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922151" cy="37623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2151" cy="376238"/>
                    </a:xfrm>
                    <a:prstGeom prst="rect"/>
                    <a:ln/>
                  </pic:spPr>
                </pic:pic>
              </a:graphicData>
            </a:graphic>
          </wp:anchor>
        </w:drawing>
      </w:r>
    </w:p>
    <w:p w:rsidR="00000000" w:rsidDel="00000000" w:rsidP="00000000" w:rsidRDefault="00000000" w:rsidRPr="00000000" w14:paraId="00000002">
      <w:pPr>
        <w:pStyle w:val="Title"/>
        <w:ind w:left="0" w:firstLine="0"/>
        <w:jc w:val="left"/>
        <w:rPr>
          <w:sz w:val="36"/>
          <w:szCs w:val="36"/>
        </w:rPr>
      </w:pPr>
      <w:r w:rsidDel="00000000" w:rsidR="00000000" w:rsidRPr="00000000">
        <w:rPr>
          <w:rtl w:val="0"/>
        </w:rPr>
      </w:r>
    </w:p>
    <w:p w:rsidR="00000000" w:rsidDel="00000000" w:rsidP="00000000" w:rsidRDefault="00000000" w:rsidRPr="00000000" w14:paraId="00000003">
      <w:pPr>
        <w:pStyle w:val="Title"/>
        <w:ind w:left="0" w:firstLine="0"/>
        <w:jc w:val="left"/>
        <w:rPr>
          <w:sz w:val="36"/>
          <w:szCs w:val="36"/>
        </w:rPr>
      </w:pPr>
      <w:r w:rsidDel="00000000" w:rsidR="00000000" w:rsidRPr="00000000">
        <w:rPr>
          <w:sz w:val="36"/>
          <w:szCs w:val="36"/>
          <w:rtl w:val="0"/>
        </w:rPr>
        <w:t xml:space="preserve">Fondo FMA 2026 - 2027</w:t>
      </w:r>
    </w:p>
    <w:p w:rsidR="00000000" w:rsidDel="00000000" w:rsidP="00000000" w:rsidRDefault="00000000" w:rsidRPr="00000000" w14:paraId="00000004">
      <w:pPr>
        <w:pStyle w:val="Heading2"/>
        <w:spacing w:after="200" w:lineRule="auto"/>
        <w:jc w:val="left"/>
        <w:rPr/>
      </w:pPr>
      <w:r w:rsidDel="00000000" w:rsidR="00000000" w:rsidRPr="00000000">
        <w:rPr>
          <w:rtl w:val="0"/>
        </w:rPr>
        <w:t xml:space="preserve">Preguntas y respuestas — Jornada de Orientación (11 de agosto de 2026)</w:t>
      </w:r>
      <w:r w:rsidDel="00000000" w:rsidR="00000000" w:rsidRPr="00000000">
        <w:rPr>
          <w:rtl w:val="0"/>
        </w:rPr>
      </w:r>
    </w:p>
    <w:p w:rsidR="00000000" w:rsidDel="00000000" w:rsidP="00000000" w:rsidRDefault="00000000" w:rsidRPr="00000000" w14:paraId="00000005">
      <w:pPr>
        <w:pBdr>
          <w:bottom w:color="cccccc" w:space="4" w:sz="4" w:val="single"/>
        </w:pBdr>
        <w:spacing w:after="80" w:before="200" w:lineRule="auto"/>
        <w:rPr/>
      </w:pPr>
      <w:r w:rsidDel="00000000" w:rsidR="00000000" w:rsidRPr="00000000">
        <w:rPr>
          <w:b w:val="1"/>
          <w:bCs w:val="1"/>
          <w:sz w:val="24"/>
          <w:szCs w:val="24"/>
          <w:rtl w:val="0"/>
        </w:rPr>
        <w:t xml:space="preserve">1. Evidencia de trayectoria en el territorio + experiencia con otras comunidades</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sz w:val="22"/>
          <w:szCs w:val="22"/>
          <w:rtl w:val="0"/>
        </w:rPr>
        <w:t xml:space="preserve">Las bases piden trayectoria previa en el territorio y/o con comunidades locales ("y/o", no ambos a la vez). </w:t>
      </w:r>
      <w:r w:rsidDel="00000000" w:rsidR="00000000" w:rsidRPr="00000000">
        <w:rPr>
          <w:rtl w:val="0"/>
        </w:rPr>
        <w:t xml:space="preserve">La experiencia</w:t>
      </w:r>
      <w:r w:rsidDel="00000000" w:rsidR="00000000" w:rsidRPr="00000000">
        <w:rPr>
          <w:sz w:val="22"/>
          <w:szCs w:val="22"/>
          <w:rtl w:val="0"/>
        </w:rPr>
        <w:t xml:space="preserve"> con otras comunidades es un antecedente válido si se justifica como respaldo de capacidad. </w:t>
      </w:r>
      <w:r w:rsidDel="00000000" w:rsidR="00000000" w:rsidRPr="00000000">
        <w:rPr>
          <w:rtl w:val="0"/>
        </w:rPr>
        <w:t xml:space="preserve">L</w:t>
      </w:r>
      <w:r w:rsidDel="00000000" w:rsidR="00000000" w:rsidRPr="00000000">
        <w:rPr>
          <w:sz w:val="22"/>
          <w:szCs w:val="22"/>
          <w:rtl w:val="0"/>
        </w:rPr>
        <w:t xml:space="preserve">a experiencia se justifica "de la manera que estimen más pertinente", con los antecedentes más relevantes disponibles</w:t>
      </w:r>
      <w:r w:rsidDel="00000000" w:rsidR="00000000" w:rsidRPr="00000000">
        <w:rPr>
          <w:rtl w:val="0"/>
        </w:rPr>
        <w:t xml:space="preserve">, es decir, formato libre.</w:t>
      </w:r>
    </w:p>
    <w:p w:rsidR="00000000" w:rsidDel="00000000" w:rsidP="00000000" w:rsidRDefault="00000000" w:rsidRPr="00000000" w14:paraId="00000007">
      <w:pPr>
        <w:spacing w:after="100" w:lineRule="auto"/>
        <w:rPr/>
      </w:pPr>
      <w:r w:rsidDel="00000000" w:rsidR="00000000" w:rsidRPr="00000000">
        <w:rPr>
          <w:b w:val="1"/>
          <w:bCs w:val="1"/>
          <w:sz w:val="24"/>
          <w:szCs w:val="24"/>
          <w:rtl w:val="0"/>
        </w:rPr>
        <w:t xml:space="preserve">2. Experiencia comprobable para llevar a cabo el proyecto</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sz w:val="22"/>
          <w:szCs w:val="22"/>
          <w:rtl w:val="0"/>
        </w:rPr>
        <w:t xml:space="preserve">No hay una lista cerrada de documentos exigidos; </w:t>
      </w:r>
      <w:r w:rsidDel="00000000" w:rsidR="00000000" w:rsidRPr="00000000">
        <w:rPr>
          <w:rtl w:val="0"/>
        </w:rPr>
        <w:t xml:space="preserve">se </w:t>
      </w:r>
      <w:r w:rsidDel="00000000" w:rsidR="00000000" w:rsidRPr="00000000">
        <w:rPr>
          <w:sz w:val="22"/>
          <w:szCs w:val="22"/>
          <w:rtl w:val="0"/>
        </w:rPr>
        <w:t xml:space="preserve">señala que este requisito varía según cada proyecto y se debe justificar aportando los antecedentes que el postulante considere más relevantes (trabajos previos, pilotos, cartas de respaldo, etc.).</w:t>
      </w:r>
      <w:r w:rsidDel="00000000" w:rsidR="00000000" w:rsidRPr="00000000">
        <w:rPr>
          <w:rtl w:val="0"/>
        </w:rPr>
      </w:r>
    </w:p>
    <w:p w:rsidR="00000000" w:rsidDel="00000000" w:rsidP="00000000" w:rsidRDefault="00000000" w:rsidRPr="00000000" w14:paraId="00000009">
      <w:pPr>
        <w:pBdr>
          <w:bottom w:color="cccccc" w:space="4" w:sz="4" w:val="single"/>
        </w:pBdr>
        <w:spacing w:after="80" w:before="200" w:lineRule="auto"/>
        <w:rPr/>
      </w:pPr>
      <w:r w:rsidDel="00000000" w:rsidR="00000000" w:rsidRPr="00000000">
        <w:rPr>
          <w:b w:val="1"/>
          <w:bCs w:val="1"/>
          <w:sz w:val="24"/>
          <w:szCs w:val="24"/>
          <w:rtl w:val="0"/>
        </w:rPr>
        <w:t xml:space="preserve">3. Qué significa "impulsar mayores acciones a largo plazo"</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sz w:val="22"/>
          <w:szCs w:val="22"/>
          <w:rtl w:val="0"/>
        </w:rPr>
        <w:t xml:space="preserve">Se refiere a que el proyecto no sea un hecho aislado, sino que deje capacidades, metodologías, alianzas o resultados que permitan continuidad, réplica o escalamiento posterior. No se exige que esa continuidad esté financiada o comprometida al momento de postular.</w:t>
      </w:r>
      <w:r w:rsidDel="00000000" w:rsidR="00000000" w:rsidRPr="00000000">
        <w:rPr>
          <w:rtl w:val="0"/>
        </w:rPr>
      </w:r>
    </w:p>
    <w:p w:rsidR="00000000" w:rsidDel="00000000" w:rsidP="00000000" w:rsidRDefault="00000000" w:rsidRPr="00000000" w14:paraId="0000000B">
      <w:pPr>
        <w:pBdr>
          <w:bottom w:color="cccccc" w:space="4" w:sz="4" w:val="single"/>
        </w:pBdr>
        <w:spacing w:after="80" w:before="200" w:lineRule="auto"/>
        <w:rPr>
          <w:b w:val="1"/>
          <w:bCs w:val="1"/>
          <w:sz w:val="24"/>
          <w:szCs w:val="24"/>
        </w:rPr>
      </w:pPr>
      <w:r w:rsidDel="00000000" w:rsidR="00000000" w:rsidRPr="00000000">
        <w:rPr>
          <w:b w:val="1"/>
          <w:bCs w:val="1"/>
          <w:sz w:val="24"/>
          <w:szCs w:val="24"/>
          <w:rtl w:val="0"/>
        </w:rPr>
        <w:t xml:space="preserve">4. Qué es un proyecto "en etapa de ideas" </w:t>
      </w:r>
    </w:p>
    <w:p w:rsidR="00000000" w:rsidDel="00000000" w:rsidP="00000000" w:rsidRDefault="00000000" w:rsidRPr="00000000" w14:paraId="0000000C">
      <w:pPr>
        <w:pBdr>
          <w:bottom w:color="cccccc" w:space="4" w:sz="4" w:val="single"/>
        </w:pBdr>
        <w:spacing w:after="80" w:before="200" w:lineRule="auto"/>
        <w:rPr/>
      </w:pPr>
      <w:r w:rsidDel="00000000" w:rsidR="00000000" w:rsidRPr="00000000">
        <w:rPr>
          <w:sz w:val="22"/>
          <w:szCs w:val="22"/>
          <w:rtl w:val="0"/>
        </w:rPr>
        <w:t xml:space="preserve">Es un proyecto sin ningún grado de desarrollo o validación previa (sin piloto, sin trabajo previo con la comunidad, sin antecedentes de factibilidad); estos quedan excluidos. </w:t>
      </w:r>
      <w:r w:rsidDel="00000000" w:rsidR="00000000" w:rsidRPr="00000000">
        <w:rPr>
          <w:rtl w:val="0"/>
        </w:rPr>
      </w:r>
    </w:p>
    <w:p w:rsidR="00000000" w:rsidDel="00000000" w:rsidP="00000000" w:rsidRDefault="00000000" w:rsidRPr="00000000" w14:paraId="0000000D">
      <w:pPr>
        <w:pBdr>
          <w:bottom w:color="cccccc" w:space="4" w:sz="4" w:val="single"/>
        </w:pBdr>
        <w:spacing w:after="80" w:before="200" w:lineRule="auto"/>
        <w:rPr/>
      </w:pPr>
      <w:r w:rsidDel="00000000" w:rsidR="00000000" w:rsidRPr="00000000">
        <w:rPr>
          <w:b w:val="1"/>
          <w:bCs w:val="1"/>
          <w:sz w:val="24"/>
          <w:szCs w:val="24"/>
          <w:rtl w:val="0"/>
        </w:rPr>
        <w:t xml:space="preserve">5. Tipos de gastos itemizables</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sz w:val="22"/>
          <w:szCs w:val="22"/>
          <w:rtl w:val="0"/>
        </w:rPr>
        <w:t xml:space="preserve">La distribución del presupuesto queda a criterio del postulante, siempre que los gastos sean pertinentes a la ejecución y se ajusten a la normativa vigente. Pueden incluir honorarios, gastos operacionales, materiales, insumos, traslados y otros ítems necesarios, sin porcentajes máximos fijos salvo la recomendación de no concentrar todo en honorarios.</w:t>
      </w:r>
      <w:r w:rsidDel="00000000" w:rsidR="00000000" w:rsidRPr="00000000">
        <w:rPr>
          <w:rtl w:val="0"/>
        </w:rPr>
      </w:r>
    </w:p>
    <w:p w:rsidR="00000000" w:rsidDel="00000000" w:rsidP="00000000" w:rsidRDefault="00000000" w:rsidRPr="00000000" w14:paraId="0000000F">
      <w:pPr>
        <w:pBdr>
          <w:bottom w:color="cccccc" w:space="4" w:sz="4" w:val="single"/>
        </w:pBdr>
        <w:spacing w:after="80" w:before="200" w:lineRule="auto"/>
        <w:rPr/>
      </w:pPr>
      <w:r w:rsidDel="00000000" w:rsidR="00000000" w:rsidRPr="00000000">
        <w:rPr>
          <w:b w:val="1"/>
          <w:bCs w:val="1"/>
          <w:sz w:val="24"/>
          <w:szCs w:val="24"/>
          <w:rtl w:val="0"/>
        </w:rPr>
        <w:t xml:space="preserve">6. Financiar una etapa de un proyecto mayor con otros financiamientos</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sz w:val="22"/>
          <w:szCs w:val="22"/>
          <w:rtl w:val="0"/>
        </w:rPr>
        <w:t xml:space="preserve">Sí es posible. La postulación debe indicar con claridad a qué se destinarán específicamente los recursos de FMA, el diseño debe seguir siendo viable si los otros financiamientos no confirmados finalmente no se adjudican, y esos otros fondos no deben provenir de actividades extractivistas.</w:t>
      </w:r>
      <w:r w:rsidDel="00000000" w:rsidR="00000000" w:rsidRPr="00000000">
        <w:rPr>
          <w:rtl w:val="0"/>
        </w:rPr>
      </w:r>
    </w:p>
    <w:p w:rsidR="00000000" w:rsidDel="00000000" w:rsidP="00000000" w:rsidRDefault="00000000" w:rsidRPr="00000000" w14:paraId="00000011">
      <w:pPr>
        <w:pBdr>
          <w:bottom w:color="cccccc" w:space="4" w:sz="4" w:val="single"/>
        </w:pBdr>
        <w:spacing w:after="80" w:before="200" w:lineRule="auto"/>
        <w:rPr/>
      </w:pPr>
      <w:r w:rsidDel="00000000" w:rsidR="00000000" w:rsidRPr="00000000">
        <w:rPr>
          <w:b w:val="1"/>
          <w:bCs w:val="1"/>
          <w:sz w:val="24"/>
          <w:szCs w:val="24"/>
          <w:rtl w:val="0"/>
        </w:rPr>
        <w:t xml:space="preserve">7. Ser responsable de un proyecto e integrante del equipo de otro</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sz w:val="22"/>
          <w:szCs w:val="22"/>
          <w:rtl w:val="0"/>
        </w:rPr>
        <w:t xml:space="preserve">Sí es posible. Cada persona solo puede postular (ser responsable de) un proyecto, pero puede además integrar el equipo de trabajo de otra postulación distinta.</w:t>
      </w:r>
      <w:r w:rsidDel="00000000" w:rsidR="00000000" w:rsidRPr="00000000">
        <w:rPr>
          <w:rtl w:val="0"/>
        </w:rPr>
      </w:r>
    </w:p>
    <w:p w:rsidR="00000000" w:rsidDel="00000000" w:rsidP="00000000" w:rsidRDefault="00000000" w:rsidRPr="00000000" w14:paraId="00000013">
      <w:pPr>
        <w:pBdr>
          <w:bottom w:color="cccccc" w:space="4" w:sz="4" w:val="single"/>
        </w:pBdr>
        <w:spacing w:after="80" w:before="200" w:lineRule="auto"/>
        <w:rPr/>
      </w:pPr>
      <w:r w:rsidDel="00000000" w:rsidR="00000000" w:rsidRPr="00000000">
        <w:rPr>
          <w:b w:val="1"/>
          <w:bCs w:val="1"/>
          <w:sz w:val="24"/>
          <w:szCs w:val="24"/>
          <w:rtl w:val="0"/>
        </w:rPr>
        <w:t xml:space="preserve">8. Qué incluir en el PDF de presentación (7 planas)</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sz w:val="22"/>
          <w:szCs w:val="22"/>
          <w:rtl w:val="0"/>
        </w:rPr>
        <w:t xml:space="preserve">No está definido en las bases el contenido exacto de este documento; </w:t>
      </w:r>
      <w:r w:rsidDel="00000000" w:rsidR="00000000" w:rsidRPr="00000000">
        <w:rPr>
          <w:rtl w:val="0"/>
        </w:rPr>
        <w:t xml:space="preserve">el formato es libre.</w:t>
      </w:r>
    </w:p>
    <w:p w:rsidR="00000000" w:rsidDel="00000000" w:rsidP="00000000" w:rsidRDefault="00000000" w:rsidRPr="00000000" w14:paraId="00000015">
      <w:pPr>
        <w:pBdr>
          <w:bottom w:color="cccccc" w:space="4" w:sz="4" w:val="single"/>
        </w:pBdr>
        <w:spacing w:after="80" w:before="200" w:lineRule="auto"/>
        <w:rPr/>
      </w:pPr>
      <w:r w:rsidDel="00000000" w:rsidR="00000000" w:rsidRPr="00000000">
        <w:rPr>
          <w:b w:val="1"/>
          <w:bCs w:val="1"/>
          <w:sz w:val="24"/>
          <w:szCs w:val="24"/>
          <w:rtl w:val="0"/>
        </w:rPr>
        <w:t xml:space="preserve">9. ¿Es ideal que el proyecto ya se esté ejecutando?</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sz w:val="22"/>
          <w:szCs w:val="22"/>
          <w:rtl w:val="0"/>
        </w:rPr>
        <w:t xml:space="preserve">No se exige que esté en ejecución, pero sí que tenga una validación que supere la etapa de idea (piloto, experiencia previa, trabajo con la comunidad). Un proyecto ya en marcha puede ser un antecedente favorable, pero no es un requisito excluyente por sí solo.</w:t>
      </w:r>
      <w:r w:rsidDel="00000000" w:rsidR="00000000" w:rsidRPr="00000000">
        <w:rPr>
          <w:rtl w:val="0"/>
        </w:rPr>
      </w:r>
    </w:p>
    <w:p w:rsidR="00000000" w:rsidDel="00000000" w:rsidP="00000000" w:rsidRDefault="00000000" w:rsidRPr="00000000" w14:paraId="00000017">
      <w:pPr>
        <w:pBdr>
          <w:bottom w:color="cccccc" w:space="4" w:sz="4" w:val="single"/>
        </w:pBdr>
        <w:spacing w:after="80" w:before="200" w:lineRule="auto"/>
        <w:rPr/>
      </w:pPr>
      <w:r w:rsidDel="00000000" w:rsidR="00000000" w:rsidRPr="00000000">
        <w:rPr>
          <w:b w:val="1"/>
          <w:bCs w:val="1"/>
          <w:sz w:val="24"/>
          <w:szCs w:val="24"/>
          <w:rtl w:val="0"/>
        </w:rPr>
        <w:t xml:space="preserve">10. Postular con fundación de colegio subvencionado </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sz w:val="22"/>
          <w:szCs w:val="22"/>
          <w:rtl w:val="0"/>
        </w:rPr>
        <w:t xml:space="preserve">Las bases permiten postular como persona jurídica (fundaciones, ONGs, instituciones, organizaciones, etc.), sin excluir fundaciones ligadas a colegios subvencionados. </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b w:val="1"/>
          <w:bCs w:val="1"/>
          <w:sz w:val="24"/>
          <w:szCs w:val="24"/>
          <w:rtl w:val="0"/>
        </w:rPr>
        <w:t xml:space="preserve">11. ¿Se puede ejecutar en un período menor al rango de las bases?</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sz w:val="22"/>
          <w:szCs w:val="22"/>
          <w:rtl w:val="0"/>
        </w:rPr>
        <w:t xml:space="preserve">Las bases fijan la ventana de ejecución entre diciembre 2026 y agosto 2027, pero no exigen usar todo ese rango. </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b w:val="1"/>
          <w:bCs w:val="1"/>
          <w:sz w:val="24"/>
          <w:szCs w:val="24"/>
          <w:rtl w:val="0"/>
        </w:rPr>
        <w:t xml:space="preserve">12. Período mínimo/máximo de ejecución y concentración de actividades (Ivana)</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sz w:val="22"/>
          <w:szCs w:val="22"/>
          <w:rtl w:val="0"/>
        </w:rPr>
        <w:t xml:space="preserve">Las bases solo definen el rango general de ejecución (diciembre 2026 a agosto 2027), sin fijar una duración mínima ni máxima dentro de ese período, ni reglas sobre concentración de actividades en fechas específicas. No está desarrollado en la documentación disponible.</w:t>
      </w:r>
      <w:r w:rsidDel="00000000" w:rsidR="00000000" w:rsidRPr="00000000">
        <w:rPr>
          <w:rtl w:val="0"/>
        </w:rPr>
      </w:r>
    </w:p>
    <w:p w:rsidR="00000000" w:rsidDel="00000000" w:rsidP="00000000" w:rsidRDefault="00000000" w:rsidRPr="00000000" w14:paraId="0000001D">
      <w:pPr>
        <w:pBdr>
          <w:bottom w:color="cccccc" w:space="4" w:sz="4" w:val="single"/>
        </w:pBdr>
        <w:spacing w:after="80" w:before="200" w:lineRule="auto"/>
        <w:rPr/>
      </w:pPr>
      <w:r w:rsidDel="00000000" w:rsidR="00000000" w:rsidRPr="00000000">
        <w:rPr>
          <w:b w:val="1"/>
          <w:bCs w:val="1"/>
          <w:sz w:val="24"/>
          <w:szCs w:val="24"/>
          <w:rtl w:val="0"/>
        </w:rPr>
        <w:t xml:space="preserve">13. Soportes que financia el fondo + cortometraje</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T</w:t>
      </w:r>
      <w:r w:rsidDel="00000000" w:rsidR="00000000" w:rsidRPr="00000000">
        <w:rPr>
          <w:sz w:val="22"/>
          <w:szCs w:val="22"/>
          <w:rtl w:val="0"/>
        </w:rPr>
        <w:t xml:space="preserve">odas las acciones orientadas al cuidado de la naturaleza son de interés si se enmarcan en las temáticas de la convocatoria, lo que en principio permite un cortometraje. Se excluyen sí las "campañas comunicacionales o políticas"; el cortometraje debe leerse como documentación o educación, no como pieza de difusión aislada.</w:t>
      </w:r>
      <w:r w:rsidDel="00000000" w:rsidR="00000000" w:rsidRPr="00000000">
        <w:rPr>
          <w:rtl w:val="0"/>
        </w:rPr>
      </w:r>
    </w:p>
    <w:p w:rsidR="00000000" w:rsidDel="00000000" w:rsidP="00000000" w:rsidRDefault="00000000" w:rsidRPr="00000000" w14:paraId="0000001F">
      <w:pPr>
        <w:pBdr>
          <w:bottom w:color="cccccc" w:space="4" w:sz="4" w:val="single"/>
        </w:pBdr>
        <w:spacing w:after="80" w:before="200" w:lineRule="auto"/>
        <w:rPr/>
      </w:pPr>
      <w:r w:rsidDel="00000000" w:rsidR="00000000" w:rsidRPr="00000000">
        <w:rPr>
          <w:b w:val="1"/>
          <w:bCs w:val="1"/>
          <w:sz w:val="24"/>
          <w:szCs w:val="24"/>
          <w:rtl w:val="0"/>
        </w:rPr>
        <w:t xml:space="preserve">14. Dueño de pequeña empresa de ecoturismo postulando como persona natural</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sz w:val="22"/>
          <w:szCs w:val="22"/>
          <w:rtl w:val="0"/>
        </w:rPr>
        <w:t xml:space="preserve">Es posible postular como persona natural cumpliendo los requisitos generales (mayor de 21 años, nacionalidad chilena o residencia en Chile). El punto a cuidar es que el proyecto no se lea como un emprendimiento comercial o productivo, categoría explícitamente excluida por las bases.</w:t>
      </w:r>
      <w:r w:rsidDel="00000000" w:rsidR="00000000" w:rsidRPr="00000000">
        <w:rPr>
          <w:rtl w:val="0"/>
        </w:rPr>
      </w:r>
    </w:p>
    <w:p w:rsidR="00000000" w:rsidDel="00000000" w:rsidP="00000000" w:rsidRDefault="00000000" w:rsidRPr="00000000" w14:paraId="00000021">
      <w:pPr>
        <w:pBdr>
          <w:bottom w:color="cccccc" w:space="4" w:sz="4" w:val="single"/>
        </w:pBdr>
        <w:spacing w:after="80" w:before="200" w:lineRule="auto"/>
        <w:rPr/>
      </w:pPr>
      <w:r w:rsidDel="00000000" w:rsidR="00000000" w:rsidRPr="00000000">
        <w:rPr>
          <w:b w:val="1"/>
          <w:bCs w:val="1"/>
          <w:sz w:val="24"/>
          <w:szCs w:val="24"/>
          <w:rtl w:val="0"/>
        </w:rPr>
        <w:t xml:space="preserve">15. Total del fondo que se distribuye</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sz w:val="22"/>
          <w:szCs w:val="22"/>
          <w:rtl w:val="0"/>
        </w:rPr>
        <w:t xml:space="preserve">El monto máximo adjudicable por proyecto es de $6.000.000 de pesos chilenos. </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b w:val="1"/>
          <w:bCs w:val="1"/>
          <w:sz w:val="24"/>
          <w:szCs w:val="24"/>
          <w:rtl w:val="0"/>
        </w:rPr>
        <w:t xml:space="preserve">16. Funcionarios de instituciones públicas</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sz w:val="22"/>
          <w:szCs w:val="22"/>
          <w:rtl w:val="0"/>
        </w:rPr>
        <w:t xml:space="preserve">No hay una restricción explícita en las bases sobre funcionarios públicos postulando como persona natural o como parte de un equipo. </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b w:val="1"/>
          <w:bCs w:val="1"/>
          <w:sz w:val="24"/>
          <w:szCs w:val="24"/>
          <w:rtl w:val="0"/>
        </w:rPr>
        <w:t xml:space="preserve">17. Traslado y logística (combustible) en el presupuesto</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sz w:val="22"/>
          <w:szCs w:val="22"/>
          <w:rtl w:val="0"/>
        </w:rPr>
        <w:t xml:space="preserve">Sí es financiable. L</w:t>
      </w:r>
      <w:r w:rsidDel="00000000" w:rsidR="00000000" w:rsidRPr="00000000">
        <w:rPr>
          <w:rtl w:val="0"/>
        </w:rPr>
        <w:t xml:space="preserve">o</w:t>
      </w:r>
      <w:r w:rsidDel="00000000" w:rsidR="00000000" w:rsidRPr="00000000">
        <w:rPr>
          <w:sz w:val="22"/>
          <w:szCs w:val="22"/>
          <w:rtl w:val="0"/>
        </w:rPr>
        <w:t xml:space="preserve">s recursos pueden destinarse a honorarios, gastos operacionales u otros ítems necesarios para el desarrollo del proyecto, sin restricciones específicas sobre traslados o combustible, siempre que sean pertinentes a la ejecución.</w:t>
      </w:r>
      <w:r w:rsidDel="00000000" w:rsidR="00000000" w:rsidRPr="00000000">
        <w:rPr>
          <w:rtl w:val="0"/>
        </w:rPr>
      </w:r>
    </w:p>
    <w:p w:rsidR="00000000" w:rsidDel="00000000" w:rsidP="00000000" w:rsidRDefault="00000000" w:rsidRPr="00000000" w14:paraId="00000029">
      <w:pPr>
        <w:pBdr>
          <w:bottom w:color="cccccc" w:space="4" w:sz="4" w:val="single"/>
        </w:pBdr>
        <w:spacing w:after="80" w:before="200" w:lineRule="auto"/>
        <w:rPr>
          <w:b w:val="1"/>
          <w:bCs w:val="1"/>
          <w:sz w:val="24"/>
          <w:szCs w:val="24"/>
        </w:rPr>
      </w:pPr>
      <w:r w:rsidDel="00000000" w:rsidR="00000000" w:rsidRPr="00000000">
        <w:rPr>
          <w:b w:val="1"/>
          <w:bCs w:val="1"/>
          <w:sz w:val="24"/>
          <w:szCs w:val="24"/>
          <w:rtl w:val="0"/>
        </w:rPr>
        <w:t xml:space="preserve">18. Persona natural vs. agrupación</w:t>
      </w:r>
    </w:p>
    <w:p w:rsidR="00000000" w:rsidDel="00000000" w:rsidP="00000000" w:rsidRDefault="00000000" w:rsidRPr="00000000" w14:paraId="0000002A">
      <w:pPr>
        <w:pBdr>
          <w:bottom w:color="cccccc" w:space="4" w:sz="4" w:val="single"/>
        </w:pBdr>
        <w:spacing w:after="80" w:before="200" w:lineRule="auto"/>
        <w:rPr/>
      </w:pPr>
      <w:r w:rsidDel="00000000" w:rsidR="00000000" w:rsidRPr="00000000">
        <w:rPr>
          <w:sz w:val="22"/>
          <w:szCs w:val="22"/>
          <w:rtl w:val="0"/>
        </w:rPr>
        <w:t xml:space="preserve">Ambas figuras son válidas: pueden postular personas naturales o jurídicas (incluidas agrupaciones). Las bases no indican que un tipo de postulante tenga ventaja evaluativa sobre otro; lo relevante es que la propuesta cumpla los requisitos y temáticas exigidos.</w:t>
      </w:r>
      <w:r w:rsidDel="00000000" w:rsidR="00000000" w:rsidRPr="00000000">
        <w:rPr>
          <w:rtl w:val="0"/>
        </w:rPr>
      </w:r>
    </w:p>
    <w:p w:rsidR="00000000" w:rsidDel="00000000" w:rsidP="00000000" w:rsidRDefault="00000000" w:rsidRPr="00000000" w14:paraId="0000002B">
      <w:pPr>
        <w:pBdr>
          <w:bottom w:color="cccccc" w:space="4" w:sz="4" w:val="single"/>
        </w:pBdr>
        <w:spacing w:after="80" w:before="200" w:lineRule="auto"/>
        <w:rPr>
          <w:b w:val="1"/>
          <w:bCs w:val="1"/>
          <w:sz w:val="24"/>
          <w:szCs w:val="24"/>
        </w:rPr>
      </w:pPr>
      <w:r w:rsidDel="00000000" w:rsidR="00000000" w:rsidRPr="00000000">
        <w:rPr>
          <w:b w:val="1"/>
          <w:bCs w:val="1"/>
          <w:sz w:val="24"/>
          <w:szCs w:val="24"/>
          <w:rtl w:val="0"/>
        </w:rPr>
        <w:t xml:space="preserve">19. ¿Más posibilidades de adjudicar como agrupación o persona natural? </w:t>
      </w:r>
    </w:p>
    <w:p w:rsidR="00000000" w:rsidDel="00000000" w:rsidP="00000000" w:rsidRDefault="00000000" w:rsidRPr="00000000" w14:paraId="0000002C">
      <w:pPr>
        <w:pBdr>
          <w:bottom w:color="cccccc" w:space="4" w:sz="4" w:val="single"/>
        </w:pBdr>
        <w:spacing w:after="80" w:before="200" w:lineRule="auto"/>
        <w:rPr/>
      </w:pPr>
      <w:r w:rsidDel="00000000" w:rsidR="00000000" w:rsidRPr="00000000">
        <w:rPr>
          <w:sz w:val="22"/>
          <w:szCs w:val="22"/>
          <w:rtl w:val="0"/>
        </w:rPr>
        <w:t xml:space="preserve">Las bases no establecen ninguna priorización o ventaja evaluativa según el tipo de postulante (persona natural o jurídica); ambos se evalúan bajo los mismos criterios de requisitos, temáticas y coherencia del proyecto.</w:t>
      </w:r>
      <w:r w:rsidDel="00000000" w:rsidR="00000000" w:rsidRPr="00000000">
        <w:rPr>
          <w:rtl w:val="0"/>
        </w:rPr>
      </w:r>
    </w:p>
    <w:p w:rsidR="00000000" w:rsidDel="00000000" w:rsidP="00000000" w:rsidRDefault="00000000" w:rsidRPr="00000000" w14:paraId="0000002D">
      <w:pPr>
        <w:pBdr>
          <w:bottom w:color="cccccc" w:space="4" w:sz="4" w:val="single"/>
        </w:pBdr>
        <w:spacing w:after="80" w:before="200" w:lineRule="auto"/>
        <w:rPr/>
      </w:pPr>
      <w:r w:rsidDel="00000000" w:rsidR="00000000" w:rsidRPr="00000000">
        <w:rPr>
          <w:b w:val="1"/>
          <w:bCs w:val="1"/>
          <w:sz w:val="24"/>
          <w:szCs w:val="24"/>
          <w:rtl w:val="0"/>
        </w:rPr>
        <w:t xml:space="preserve">20. Proyecto educativo en espacio agroecológico privado sin ser propietario</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tl w:val="0"/>
        </w:rPr>
        <w:t xml:space="preserve">Es</w:t>
      </w:r>
      <w:r w:rsidDel="00000000" w:rsidR="00000000" w:rsidRPr="00000000">
        <w:rPr>
          <w:sz w:val="22"/>
          <w:szCs w:val="22"/>
          <w:rtl w:val="0"/>
        </w:rPr>
        <w:t xml:space="preserve"> admisible si se acredita autorización o acuerdo de uso del propietario del espacio. </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b w:val="1"/>
          <w:bCs w:val="1"/>
          <w:sz w:val="24"/>
          <w:szCs w:val="24"/>
          <w:rtl w:val="0"/>
        </w:rPr>
        <w:t xml:space="preserve">21. Línea de levantamiento de colecciones</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sz w:val="22"/>
          <w:szCs w:val="22"/>
          <w:rtl w:val="0"/>
        </w:rPr>
        <w:t xml:space="preserve">Corresponde a la temática 6: "Colecciones biológicas y/o geológicas: creación, mantención, sistematización, rescate y capacitación para su gestión", una de las siete temáticas específicas admisibles para esta convocatoria.</w:t>
      </w:r>
      <w:r w:rsidDel="00000000" w:rsidR="00000000" w:rsidRPr="00000000">
        <w:rPr>
          <w:rtl w:val="0"/>
        </w:rPr>
      </w:r>
    </w:p>
    <w:p w:rsidR="00000000" w:rsidDel="00000000" w:rsidP="00000000" w:rsidRDefault="00000000" w:rsidRPr="00000000" w14:paraId="00000032">
      <w:pPr>
        <w:pBdr>
          <w:bottom w:color="cccccc" w:space="4" w:sz="4" w:val="single"/>
        </w:pBdr>
        <w:spacing w:after="80" w:before="200" w:lineRule="auto"/>
        <w:rPr/>
      </w:pPr>
      <w:r w:rsidDel="00000000" w:rsidR="00000000" w:rsidRPr="00000000">
        <w:rPr>
          <w:b w:val="1"/>
          <w:bCs w:val="1"/>
          <w:sz w:val="24"/>
          <w:szCs w:val="24"/>
          <w:rtl w:val="0"/>
        </w:rPr>
        <w:t xml:space="preserve">22. Proveedor de servicios prestando apoyo a varios proyectos</w:t>
      </w:r>
      <w:r w:rsidDel="00000000" w:rsidR="00000000" w:rsidRPr="00000000">
        <w:rPr>
          <w:rtl w:val="0"/>
        </w:rPr>
      </w:r>
    </w:p>
    <w:p w:rsidR="00000000" w:rsidDel="00000000" w:rsidP="00000000" w:rsidRDefault="00000000" w:rsidRPr="00000000" w14:paraId="00000033">
      <w:pPr>
        <w:spacing w:after="100" w:lineRule="auto"/>
        <w:rPr>
          <w:sz w:val="22"/>
          <w:szCs w:val="22"/>
        </w:rPr>
      </w:pPr>
      <w:r w:rsidDel="00000000" w:rsidR="00000000" w:rsidRPr="00000000">
        <w:rPr>
          <w:sz w:val="22"/>
          <w:szCs w:val="22"/>
          <w:rtl w:val="0"/>
        </w:rPr>
        <w:t xml:space="preserve">La restricción de "un proyecto por postulante" aplica a quien postula como responsable, no necesariamente a un proveedor externo que preste servicios a distintos proyectos.</w:t>
      </w:r>
    </w:p>
    <w:p w:rsidR="00000000" w:rsidDel="00000000" w:rsidP="00000000" w:rsidRDefault="00000000" w:rsidRPr="00000000" w14:paraId="00000034">
      <w:pPr>
        <w:spacing w:after="100" w:lineRule="auto"/>
        <w:rPr/>
      </w:pPr>
      <w:r w:rsidDel="00000000" w:rsidR="00000000" w:rsidRPr="00000000">
        <w:rPr>
          <w:rtl w:val="0"/>
        </w:rPr>
      </w:r>
    </w:p>
    <w:p w:rsidR="00000000" w:rsidDel="00000000" w:rsidP="00000000" w:rsidRDefault="00000000" w:rsidRPr="00000000" w14:paraId="00000035">
      <w:pPr>
        <w:pBdr>
          <w:bottom w:color="cccccc" w:space="4" w:sz="4" w:val="single"/>
        </w:pBdr>
        <w:spacing w:after="80" w:before="200" w:lineRule="auto"/>
        <w:rPr/>
      </w:pPr>
      <w:r w:rsidDel="00000000" w:rsidR="00000000" w:rsidRPr="00000000">
        <w:rPr>
          <w:b w:val="1"/>
          <w:bCs w:val="1"/>
          <w:sz w:val="24"/>
          <w:szCs w:val="24"/>
          <w:rtl w:val="0"/>
        </w:rPr>
        <w:t xml:space="preserve">23. Vincular con administración, gestión de datos y negocios</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sz w:val="22"/>
          <w:szCs w:val="22"/>
          <w:rtl w:val="0"/>
        </w:rPr>
        <w:t xml:space="preserve">Las bases exigen vincular las ciencias naturales con "otras disciplinas" (humanidades, ciencias sociales, artes, entre otras), sin cerrar la lista. Administración o gestión de datos podría calzar si está al servicio de los objetivos de conservación; "negocios" es más riesgoso por la exclusión de fines comerciales.</w:t>
      </w:r>
      <w:r w:rsidDel="00000000" w:rsidR="00000000" w:rsidRPr="00000000">
        <w:rPr>
          <w:rtl w:val="0"/>
        </w:rPr>
      </w:r>
    </w:p>
    <w:p w:rsidR="00000000" w:rsidDel="00000000" w:rsidP="00000000" w:rsidRDefault="00000000" w:rsidRPr="00000000" w14:paraId="00000037">
      <w:pPr>
        <w:pBdr>
          <w:bottom w:color="cccccc" w:space="4" w:sz="4" w:val="single"/>
        </w:pBdr>
        <w:spacing w:after="80" w:before="200" w:lineRule="auto"/>
        <w:rPr/>
      </w:pPr>
      <w:r w:rsidDel="00000000" w:rsidR="00000000" w:rsidRPr="00000000">
        <w:rPr>
          <w:b w:val="1"/>
          <w:bCs w:val="1"/>
          <w:sz w:val="24"/>
          <w:szCs w:val="24"/>
          <w:rtl w:val="0"/>
        </w:rPr>
        <w:t xml:space="preserve">24. Proyecto urbano de refugios de flora nativa (encaje temático)</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sz w:val="22"/>
          <w:szCs w:val="22"/>
          <w:rtl w:val="0"/>
        </w:rPr>
        <w:t xml:space="preserve">Puede enmarcarse en la temática 1 (monitoreo de ecosistemas subrepresentados) o 3 (conservación/restauración de ecosistemas), dependiendo del enfoque. Lo urbano no está excluido, siempre que el proyecto se implemente en territorio nacional y cumpla los demás requisitos.</w:t>
      </w:r>
      <w:r w:rsidDel="00000000" w:rsidR="00000000" w:rsidRPr="00000000">
        <w:rPr>
          <w:rtl w:val="0"/>
        </w:rPr>
      </w:r>
    </w:p>
    <w:p w:rsidR="00000000" w:rsidDel="00000000" w:rsidP="00000000" w:rsidRDefault="00000000" w:rsidRPr="00000000" w14:paraId="00000039">
      <w:pPr>
        <w:pBdr>
          <w:bottom w:color="cccccc" w:space="4" w:sz="4" w:val="single"/>
        </w:pBdr>
        <w:spacing w:after="80" w:before="200" w:lineRule="auto"/>
        <w:rPr/>
      </w:pPr>
      <w:r w:rsidDel="00000000" w:rsidR="00000000" w:rsidRPr="00000000">
        <w:rPr>
          <w:b w:val="1"/>
          <w:bCs w:val="1"/>
          <w:sz w:val="24"/>
          <w:szCs w:val="24"/>
          <w:rtl w:val="0"/>
        </w:rPr>
        <w:t xml:space="preserve">25. Estructura presupuestaria y porcentajes máximos/mínimos por ítem</w:t>
      </w:r>
      <w:r w:rsidDel="00000000" w:rsidR="00000000" w:rsidRPr="00000000">
        <w:rPr>
          <w:rtl w:val="0"/>
        </w:rPr>
      </w:r>
    </w:p>
    <w:p w:rsidR="00000000" w:rsidDel="00000000" w:rsidP="00000000" w:rsidRDefault="00000000" w:rsidRPr="00000000" w14:paraId="0000003A">
      <w:pPr>
        <w:spacing w:after="100" w:lineRule="auto"/>
        <w:rPr/>
      </w:pPr>
      <w:r w:rsidDel="00000000" w:rsidR="00000000" w:rsidRPr="00000000">
        <w:rPr>
          <w:sz w:val="22"/>
          <w:szCs w:val="22"/>
          <w:rtl w:val="0"/>
        </w:rPr>
        <w:t xml:space="preserve">No existen porcentajes máximos o mínimos fijos por ítem, salvo la recomendación de no destinar la totalidad del fondo a honorarios. La distribución queda a criterio del postulante, siempre que los gastos sean pertinentes y se ajusten a la normativa vigente.</w:t>
      </w:r>
      <w:r w:rsidDel="00000000" w:rsidR="00000000" w:rsidRPr="00000000">
        <w:rPr>
          <w:rtl w:val="0"/>
        </w:rPr>
      </w:r>
    </w:p>
    <w:p w:rsidR="00000000" w:rsidDel="00000000" w:rsidP="00000000" w:rsidRDefault="00000000" w:rsidRPr="00000000" w14:paraId="0000003B">
      <w:pPr>
        <w:pBdr>
          <w:bottom w:color="cccccc" w:space="4" w:sz="4" w:val="single"/>
        </w:pBdr>
        <w:spacing w:after="80" w:before="200" w:lineRule="auto"/>
        <w:rPr/>
      </w:pPr>
      <w:r w:rsidDel="00000000" w:rsidR="00000000" w:rsidRPr="00000000">
        <w:rPr>
          <w:b w:val="1"/>
          <w:bCs w:val="1"/>
          <w:sz w:val="24"/>
          <w:szCs w:val="24"/>
          <w:rtl w:val="0"/>
        </w:rPr>
        <w:t xml:space="preserve">26. Financiar instancias/encuentros dentro de un festival </w:t>
      </w: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sz w:val="22"/>
          <w:szCs w:val="22"/>
          <w:rtl w:val="0"/>
        </w:rPr>
        <w:t xml:space="preserve">Las bases excluyen explícitamente el "auspicio de eventos tales como festivales, simposios o congresos". </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b w:val="1"/>
          <w:bCs w:val="1"/>
          <w:sz w:val="24"/>
          <w:szCs w:val="24"/>
          <w:rtl w:val="0"/>
        </w:rPr>
        <w:t xml:space="preserve">27. Muestra fotográfica de socialización + definición de "beneficiarios"</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sz w:val="22"/>
          <w:szCs w:val="22"/>
          <w:rtl w:val="0"/>
        </w:rPr>
        <w:t xml:space="preserve">Las bases excluyen "exposiciones de arte", por lo que una muestra fotográfica de socialización de resultados debería enmarcarse como actividad de difusión de un proyecto de conservación, no como fin en sí misma. "Beneficiarios directos" no está definido explícitamente; se infiere que son quienes participan o se benefician directamente de las actividades del proyecto.</w:t>
      </w:r>
      <w:r w:rsidDel="00000000" w:rsidR="00000000" w:rsidRPr="00000000">
        <w:rPr>
          <w:rtl w:val="0"/>
        </w:rPr>
      </w:r>
    </w:p>
    <w:p w:rsidR="00000000" w:rsidDel="00000000" w:rsidP="00000000" w:rsidRDefault="00000000" w:rsidRPr="00000000" w14:paraId="0000003F">
      <w:pPr>
        <w:pBdr>
          <w:bottom w:color="cccccc" w:space="4" w:sz="4" w:val="single"/>
        </w:pBdr>
        <w:spacing w:after="80" w:before="200" w:lineRule="auto"/>
        <w:rPr>
          <w:b w:val="1"/>
          <w:bCs w:val="1"/>
          <w:sz w:val="24"/>
          <w:szCs w:val="24"/>
        </w:rPr>
      </w:pPr>
      <w:r w:rsidDel="00000000" w:rsidR="00000000" w:rsidRPr="00000000">
        <w:rPr>
          <w:b w:val="1"/>
          <w:bCs w:val="1"/>
          <w:sz w:val="24"/>
          <w:szCs w:val="24"/>
          <w:rtl w:val="0"/>
        </w:rPr>
        <w:t xml:space="preserve">28. Financiar obras en propiedad privada</w:t>
      </w:r>
    </w:p>
    <w:p w:rsidR="00000000" w:rsidDel="00000000" w:rsidP="00000000" w:rsidRDefault="00000000" w:rsidRPr="00000000" w14:paraId="00000040">
      <w:pPr>
        <w:pBdr>
          <w:bottom w:color="cccccc" w:space="4" w:sz="4" w:val="single"/>
        </w:pBdr>
        <w:spacing w:after="80" w:before="200" w:lineRule="auto"/>
        <w:rPr/>
      </w:pPr>
      <w:r w:rsidDel="00000000" w:rsidR="00000000" w:rsidRPr="00000000">
        <w:rPr>
          <w:sz w:val="22"/>
          <w:szCs w:val="22"/>
          <w:rtl w:val="0"/>
        </w:rPr>
        <w:t xml:space="preserve">En línea con lo conversado sobre infraestructura menor, es razonable que se financie si es instrumental a la conservación (no productiva/comercial) y se cuenta con autorización o acuerdo del propietario del predio. </w:t>
      </w:r>
      <w:r w:rsidDel="00000000" w:rsidR="00000000" w:rsidRPr="00000000">
        <w:rPr>
          <w:rtl w:val="0"/>
        </w:rPr>
      </w:r>
    </w:p>
    <w:p w:rsidR="00000000" w:rsidDel="00000000" w:rsidP="00000000" w:rsidRDefault="00000000" w:rsidRPr="00000000" w14:paraId="00000041">
      <w:pPr>
        <w:pBdr>
          <w:bottom w:color="cccccc" w:space="4" w:sz="4" w:val="single"/>
        </w:pBdr>
        <w:spacing w:after="80" w:before="200" w:lineRule="auto"/>
        <w:rPr/>
      </w:pPr>
      <w:r w:rsidDel="00000000" w:rsidR="00000000" w:rsidRPr="00000000">
        <w:rPr>
          <w:b w:val="1"/>
          <w:bCs w:val="1"/>
          <w:sz w:val="24"/>
          <w:szCs w:val="24"/>
          <w:rtl w:val="0"/>
        </w:rPr>
        <w:t xml:space="preserve">29. Trayectorias individuales del equipo como experiencia</w:t>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sz w:val="22"/>
          <w:szCs w:val="22"/>
          <w:rtl w:val="0"/>
        </w:rPr>
        <w:t xml:space="preserve">Sí son válidas. La experiencia comprobable puede justificarse de la manera que el postulante estime más pertinente, lo que incluye trayectorias individuales de los integrantes del equipo como respaldo de la capacidad de ejecución.</w:t>
      </w:r>
      <w:r w:rsidDel="00000000" w:rsidR="00000000" w:rsidRPr="00000000">
        <w:rPr>
          <w:rtl w:val="0"/>
        </w:rPr>
      </w:r>
    </w:p>
    <w:p w:rsidR="00000000" w:rsidDel="00000000" w:rsidP="00000000" w:rsidRDefault="00000000" w:rsidRPr="00000000" w14:paraId="00000043">
      <w:pPr>
        <w:pBdr>
          <w:bottom w:color="cccccc" w:space="4" w:sz="4" w:val="single"/>
        </w:pBdr>
        <w:spacing w:after="80" w:before="200" w:lineRule="auto"/>
        <w:rPr/>
      </w:pPr>
      <w:r w:rsidDel="00000000" w:rsidR="00000000" w:rsidRPr="00000000">
        <w:rPr>
          <w:b w:val="1"/>
          <w:bCs w:val="1"/>
          <w:sz w:val="24"/>
          <w:szCs w:val="24"/>
          <w:rtl w:val="0"/>
        </w:rPr>
        <w:t xml:space="preserve">30. Número de integrantes del equipo ejecutor</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sz w:val="22"/>
          <w:szCs w:val="22"/>
          <w:rtl w:val="0"/>
        </w:rPr>
        <w:t xml:space="preserve">Las bases no fijan un número mínimo ni máximo de integrantes del equipo de trabajo. Solo exigen que, si se postula en equipo, una persona actúe como representante y contraparte oficial ante FMA.</w:t>
      </w:r>
      <w:r w:rsidDel="00000000" w:rsidR="00000000" w:rsidRPr="00000000">
        <w:rPr>
          <w:rtl w:val="0"/>
        </w:rPr>
      </w:r>
    </w:p>
    <w:p w:rsidR="00000000" w:rsidDel="00000000" w:rsidP="00000000" w:rsidRDefault="00000000" w:rsidRPr="00000000" w14:paraId="00000045">
      <w:pPr>
        <w:pBdr>
          <w:bottom w:color="cccccc" w:space="4" w:sz="4" w:val="single"/>
        </w:pBdr>
        <w:spacing w:after="80" w:before="200" w:lineRule="auto"/>
        <w:rPr/>
      </w:pPr>
      <w:r w:rsidDel="00000000" w:rsidR="00000000" w:rsidRPr="00000000">
        <w:rPr>
          <w:b w:val="1"/>
          <w:bCs w:val="1"/>
          <w:sz w:val="24"/>
          <w:szCs w:val="24"/>
          <w:rtl w:val="0"/>
        </w:rPr>
        <w:t xml:space="preserve">31. Una misma organización presentando dos proyectos distintos</w:t>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sz w:val="22"/>
          <w:szCs w:val="22"/>
          <w:rtl w:val="0"/>
        </w:rPr>
        <w:t xml:space="preserve">No es posible. Las bases indican que se acepta solamente una propuesta por cada postulante (persona natural, institución, organización o agrupación), independiente de que los proyectos sean distintos entre sí.</w:t>
      </w:r>
      <w:r w:rsidDel="00000000" w:rsidR="00000000" w:rsidRPr="00000000">
        <w:rPr>
          <w:rtl w:val="0"/>
        </w:rPr>
      </w:r>
    </w:p>
    <w:p w:rsidR="00000000" w:rsidDel="00000000" w:rsidP="00000000" w:rsidRDefault="00000000" w:rsidRPr="00000000" w14:paraId="00000047">
      <w:pPr>
        <w:pBdr>
          <w:bottom w:color="cccccc" w:space="4" w:sz="4" w:val="single"/>
        </w:pBdr>
        <w:spacing w:after="80" w:before="200" w:lineRule="auto"/>
        <w:rPr/>
      </w:pPr>
      <w:r w:rsidDel="00000000" w:rsidR="00000000" w:rsidRPr="00000000">
        <w:rPr>
          <w:b w:val="1"/>
          <w:bCs w:val="1"/>
          <w:sz w:val="24"/>
          <w:szCs w:val="24"/>
          <w:rtl w:val="0"/>
        </w:rPr>
        <w:t xml:space="preserve">32. Ecosistemas urbanos y conservación de aves (Lo Espejo / PAC)</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sz w:val="22"/>
          <w:szCs w:val="22"/>
          <w:rtl w:val="0"/>
        </w:rPr>
        <w:t xml:space="preserve">Puede enmarcarse en la temática 1 (monitoreo de biodiversidad/ecosistemas subrepresentados), ya que la aves urbanas y ecosistemas urbanos no están excluidos ni acotados a zonas rurales o naturales; lo relevante es la coherencia con los objetivos de conservación y monitoreo.</w:t>
      </w:r>
      <w:r w:rsidDel="00000000" w:rsidR="00000000" w:rsidRPr="00000000">
        <w:rPr>
          <w:rtl w:val="0"/>
        </w:rPr>
      </w:r>
    </w:p>
    <w:p w:rsidR="00000000" w:rsidDel="00000000" w:rsidP="00000000" w:rsidRDefault="00000000" w:rsidRPr="00000000" w14:paraId="00000049">
      <w:pPr>
        <w:pBdr>
          <w:bottom w:color="cccccc" w:space="4" w:sz="4" w:val="single"/>
        </w:pBdr>
        <w:spacing w:after="80" w:before="200" w:lineRule="auto"/>
        <w:rPr/>
      </w:pPr>
      <w:r w:rsidDel="00000000" w:rsidR="00000000" w:rsidRPr="00000000">
        <w:rPr>
          <w:b w:val="1"/>
          <w:bCs w:val="1"/>
          <w:sz w:val="24"/>
          <w:szCs w:val="24"/>
          <w:rtl w:val="0"/>
        </w:rPr>
        <w:t xml:space="preserve">33. ¿Existe planilla de evaluación?</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tl w:val="0"/>
        </w:rPr>
        <w:t xml:space="preserve">El</w:t>
      </w:r>
      <w:r w:rsidDel="00000000" w:rsidR="00000000" w:rsidRPr="00000000">
        <w:rPr>
          <w:sz w:val="22"/>
          <w:szCs w:val="22"/>
          <w:rtl w:val="0"/>
        </w:rPr>
        <w:t xml:space="preserve"> comité de FMA evalúa el cumplimiento de requisitos y la coherencia del proyecto con temáticas y objetivos.</w:t>
      </w:r>
      <w:r w:rsidDel="00000000" w:rsidR="00000000" w:rsidRPr="00000000">
        <w:rPr>
          <w:rtl w:val="0"/>
        </w:rPr>
      </w:r>
    </w:p>
    <w:p w:rsidR="00000000" w:rsidDel="00000000" w:rsidP="00000000" w:rsidRDefault="00000000" w:rsidRPr="00000000" w14:paraId="0000004B">
      <w:pPr>
        <w:pBdr>
          <w:bottom w:color="cccccc" w:space="4" w:sz="4" w:val="single"/>
        </w:pBdr>
        <w:spacing w:after="80" w:before="200" w:lineRule="auto"/>
        <w:rPr/>
      </w:pPr>
      <w:r w:rsidDel="00000000" w:rsidR="00000000" w:rsidRPr="00000000">
        <w:rPr>
          <w:b w:val="1"/>
          <w:bCs w:val="1"/>
          <w:sz w:val="24"/>
          <w:szCs w:val="24"/>
          <w:rtl w:val="0"/>
        </w:rPr>
        <w:t xml:space="preserve">34. ¿Existe ficha o documento para postular?</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sz w:val="22"/>
          <w:szCs w:val="22"/>
          <w:rtl w:val="0"/>
        </w:rPr>
        <w:t xml:space="preserve">Sí, la postulación se realiza mediante un formulario en línea disponible en la página del fondo FMA, donde se detallan todos los documentos requeridos. La plataforma permite guardar el progreso y continuar más adelante.</w:t>
      </w:r>
      <w:r w:rsidDel="00000000" w:rsidR="00000000" w:rsidRPr="00000000">
        <w:rPr>
          <w:rtl w:val="0"/>
        </w:rPr>
      </w:r>
    </w:p>
    <w:p w:rsidR="00000000" w:rsidDel="00000000" w:rsidP="00000000" w:rsidRDefault="00000000" w:rsidRPr="00000000" w14:paraId="0000004D">
      <w:pPr>
        <w:pBdr>
          <w:bottom w:color="cccccc" w:space="4" w:sz="4" w:val="single"/>
        </w:pBdr>
        <w:spacing w:after="80" w:before="200" w:lineRule="auto"/>
        <w:rPr/>
      </w:pPr>
      <w:r w:rsidDel="00000000" w:rsidR="00000000" w:rsidRPr="00000000">
        <w:rPr>
          <w:b w:val="1"/>
          <w:bCs w:val="1"/>
          <w:sz w:val="24"/>
          <w:szCs w:val="24"/>
          <w:rtl w:val="0"/>
        </w:rPr>
        <w:t xml:space="preserve">35. ¿Un mismo grupo puede postular más de un proyecto?</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sz w:val="22"/>
          <w:szCs w:val="22"/>
          <w:rtl w:val="0"/>
        </w:rPr>
        <w:t xml:space="preserve">No. Se acepta solamente una propuesta por cada postulante, ya sea persona natural, institución, organización o agrupación.</w:t>
      </w:r>
      <w:r w:rsidDel="00000000" w:rsidR="00000000" w:rsidRPr="00000000">
        <w:rPr>
          <w:rtl w:val="0"/>
        </w:rPr>
      </w:r>
    </w:p>
    <w:p w:rsidR="00000000" w:rsidDel="00000000" w:rsidP="00000000" w:rsidRDefault="00000000" w:rsidRPr="00000000" w14:paraId="0000004F">
      <w:pPr>
        <w:pBdr>
          <w:bottom w:color="cccccc" w:space="4" w:sz="4" w:val="single"/>
        </w:pBdr>
        <w:spacing w:after="80" w:before="200" w:lineRule="auto"/>
        <w:rPr/>
      </w:pPr>
      <w:r w:rsidDel="00000000" w:rsidR="00000000" w:rsidRPr="00000000">
        <w:rPr>
          <w:b w:val="1"/>
          <w:bCs w:val="1"/>
          <w:sz w:val="24"/>
          <w:szCs w:val="24"/>
          <w:rtl w:val="0"/>
        </w:rPr>
        <w:t xml:space="preserve">36. Representante legal de la PJ percibiendo honorarios</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sz w:val="22"/>
          <w:szCs w:val="22"/>
          <w:rtl w:val="0"/>
        </w:rPr>
        <w:t xml:space="preserve">No hay restricción explícita en las bases sobre que el representante legal de la persona jurídica postulante reciba honorarios del proyecto, siempre que el gasto sea pertinente y se ajuste a la normativa vigente. </w:t>
      </w:r>
      <w:r w:rsidDel="00000000" w:rsidR="00000000" w:rsidRPr="00000000">
        <w:rPr>
          <w:rtl w:val="0"/>
        </w:rPr>
      </w:r>
    </w:p>
    <w:p w:rsidR="00000000" w:rsidDel="00000000" w:rsidP="00000000" w:rsidRDefault="00000000" w:rsidRPr="00000000" w14:paraId="00000051">
      <w:pPr>
        <w:spacing w:after="100" w:lineRule="auto"/>
        <w:rPr>
          <w:b w:val="1"/>
          <w:bCs w:val="1"/>
          <w:sz w:val="24"/>
          <w:szCs w:val="24"/>
        </w:rPr>
      </w:pPr>
      <w:r w:rsidDel="00000000" w:rsidR="00000000" w:rsidRPr="00000000">
        <w:rPr>
          <w:b w:val="1"/>
          <w:bCs w:val="1"/>
          <w:sz w:val="24"/>
          <w:szCs w:val="24"/>
          <w:rtl w:val="0"/>
        </w:rPr>
        <w:t xml:space="preserve">37. Empresa de turismo de naturaleza postulando </w:t>
      </w:r>
    </w:p>
    <w:p w:rsidR="00000000" w:rsidDel="00000000" w:rsidP="00000000" w:rsidRDefault="00000000" w:rsidRPr="00000000" w14:paraId="00000052">
      <w:pPr>
        <w:spacing w:after="100" w:lineRule="auto"/>
        <w:rPr/>
      </w:pPr>
      <w:r w:rsidDel="00000000" w:rsidR="00000000" w:rsidRPr="00000000">
        <w:rPr>
          <w:sz w:val="22"/>
          <w:szCs w:val="22"/>
          <w:rtl w:val="0"/>
        </w:rPr>
        <w:t xml:space="preserve">Puede postular, pero el proyecto no debe leerse como un emprendimiento comercial o productivo (categoría excluida). Conviene enfocar la propuesta en objetivos de conservación, monitoreo o educación del humedal, separando claramente esa actividad de la operación comercial de turismo.</w:t>
      </w:r>
      <w:r w:rsidDel="00000000" w:rsidR="00000000" w:rsidRPr="00000000">
        <w:rPr>
          <w:rtl w:val="0"/>
        </w:rPr>
      </w:r>
    </w:p>
    <w:p w:rsidR="00000000" w:rsidDel="00000000" w:rsidP="00000000" w:rsidRDefault="00000000" w:rsidRPr="00000000" w14:paraId="00000053">
      <w:pPr>
        <w:pBdr>
          <w:bottom w:color="cccccc" w:space="4" w:sz="4" w:val="single"/>
        </w:pBdr>
        <w:spacing w:after="80" w:before="200" w:lineRule="auto"/>
        <w:rPr/>
      </w:pPr>
      <w:r w:rsidDel="00000000" w:rsidR="00000000" w:rsidRPr="00000000">
        <w:rPr>
          <w:b w:val="1"/>
          <w:bCs w:val="1"/>
          <w:sz w:val="24"/>
          <w:szCs w:val="24"/>
          <w:rtl w:val="0"/>
        </w:rPr>
        <w:t xml:space="preserve">38. Financiar bienes durables/equipamiento (cámaras, herramientas, mobiliario)</w:t>
      </w:r>
      <w:r w:rsidDel="00000000" w:rsidR="00000000" w:rsidRPr="00000000">
        <w:rPr>
          <w:rtl w:val="0"/>
        </w:rPr>
      </w:r>
    </w:p>
    <w:p w:rsidR="00000000" w:rsidDel="00000000" w:rsidP="00000000" w:rsidRDefault="00000000" w:rsidRPr="00000000" w14:paraId="00000054">
      <w:pPr>
        <w:spacing w:after="100" w:lineRule="auto"/>
        <w:rPr/>
      </w:pPr>
      <w:r w:rsidDel="00000000" w:rsidR="00000000" w:rsidRPr="00000000">
        <w:rPr>
          <w:sz w:val="22"/>
          <w:szCs w:val="22"/>
          <w:rtl w:val="0"/>
        </w:rPr>
        <w:t xml:space="preserve">En principio sí, en la medida en que sean pertinentes y necesarios para la ejecución del proyecto, en línea con lo conversado sobre infraestructura e insumos de terreno. No hay una lista cerrada de bienes permitidos o prohibidos en las bases.</w:t>
      </w:r>
      <w:r w:rsidDel="00000000" w:rsidR="00000000" w:rsidRPr="00000000">
        <w:rPr>
          <w:rtl w:val="0"/>
        </w:rPr>
      </w:r>
    </w:p>
    <w:p w:rsidR="00000000" w:rsidDel="00000000" w:rsidP="00000000" w:rsidRDefault="00000000" w:rsidRPr="00000000" w14:paraId="00000055">
      <w:pPr>
        <w:pBdr>
          <w:bottom w:color="cccccc" w:space="4" w:sz="4" w:val="single"/>
        </w:pBdr>
        <w:spacing w:after="80" w:before="200" w:lineRule="auto"/>
        <w:rPr/>
      </w:pPr>
      <w:r w:rsidDel="00000000" w:rsidR="00000000" w:rsidRPr="00000000">
        <w:rPr>
          <w:b w:val="1"/>
          <w:bCs w:val="1"/>
          <w:sz w:val="24"/>
          <w:szCs w:val="24"/>
          <w:rtl w:val="0"/>
        </w:rPr>
        <w:t xml:space="preserve">39. Carta de apoyo institucional (análisis químico/biológico de humedales)</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sz w:val="22"/>
          <w:szCs w:val="22"/>
          <w:rtl w:val="0"/>
        </w:rPr>
        <w:t xml:space="preserve">No hay un formato específico exigido para cartas de apoyo. Se remite al formulario de postulación para conocer los documentos requeridos; una carta de apoyo de una institución que respalde análisis técnicos es un antecedente razonable de trayectoria y validación del proyecto.</w:t>
      </w:r>
      <w:r w:rsidDel="00000000" w:rsidR="00000000" w:rsidRPr="00000000">
        <w:rPr>
          <w:rtl w:val="0"/>
        </w:rPr>
      </w:r>
    </w:p>
    <w:p w:rsidR="00000000" w:rsidDel="00000000" w:rsidP="00000000" w:rsidRDefault="00000000" w:rsidRPr="00000000" w14:paraId="00000057">
      <w:pPr>
        <w:pBdr>
          <w:bottom w:color="cccccc" w:space="4" w:sz="4" w:val="single"/>
        </w:pBdr>
        <w:spacing w:after="80" w:before="200" w:lineRule="auto"/>
        <w:rPr/>
      </w:pPr>
      <w:r w:rsidDel="00000000" w:rsidR="00000000" w:rsidRPr="00000000">
        <w:rPr>
          <w:b w:val="1"/>
          <w:bCs w:val="1"/>
          <w:sz w:val="24"/>
          <w:szCs w:val="24"/>
          <w:rtl w:val="0"/>
        </w:rPr>
        <w:t xml:space="preserve">40. Trayectoria con trabajo reciente en el territorio + grupos locales no formalizados</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sz w:val="22"/>
          <w:szCs w:val="22"/>
          <w:rtl w:val="0"/>
        </w:rPr>
        <w:t xml:space="preserve">El requisito de trayectoria es "en el territorio y/o con comunidades locales", por lo que experiencia general con comunidades, aunque el trabajo en este territorio sea reciente, puede cumplirlo. No se exige que los grupos locales tengan personería jurídica.</w:t>
      </w:r>
      <w:r w:rsidDel="00000000" w:rsidR="00000000" w:rsidRPr="00000000">
        <w:rPr>
          <w:rtl w:val="0"/>
        </w:rPr>
      </w:r>
    </w:p>
    <w:p w:rsidR="00000000" w:rsidDel="00000000" w:rsidP="00000000" w:rsidRDefault="00000000" w:rsidRPr="00000000" w14:paraId="00000059">
      <w:pPr>
        <w:pBdr>
          <w:bottom w:color="cccccc" w:space="4" w:sz="4" w:val="single"/>
        </w:pBdr>
        <w:spacing w:after="80" w:before="200" w:lineRule="auto"/>
        <w:rPr/>
      </w:pPr>
      <w:r w:rsidDel="00000000" w:rsidR="00000000" w:rsidRPr="00000000">
        <w:rPr>
          <w:b w:val="1"/>
          <w:bCs w:val="1"/>
          <w:sz w:val="24"/>
          <w:szCs w:val="24"/>
          <w:rtl w:val="0"/>
        </w:rPr>
        <w:t xml:space="preserve">41. Financiar un documental y su difusión en el territorio</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sz w:val="22"/>
          <w:szCs w:val="22"/>
          <w:rtl w:val="0"/>
        </w:rPr>
        <w:t xml:space="preserve">Es financiable si se enmarca como documentación de conocimientos/prácticas (temática 2) y no como campaña comunicacional. La difusión en el territorio, como actividad complementaria del proyecto, es coherente con el objetivo de generar conciencia y acción por el cuidado de la naturaleza.</w:t>
      </w:r>
      <w:r w:rsidDel="00000000" w:rsidR="00000000" w:rsidRPr="00000000">
        <w:rPr>
          <w:rtl w:val="0"/>
        </w:rPr>
      </w:r>
    </w:p>
    <w:p w:rsidR="00000000" w:rsidDel="00000000" w:rsidP="00000000" w:rsidRDefault="00000000" w:rsidRPr="00000000" w14:paraId="0000005B">
      <w:pPr>
        <w:pBdr>
          <w:bottom w:color="cccccc" w:space="4" w:sz="4" w:val="single"/>
        </w:pBdr>
        <w:spacing w:after="80" w:before="200" w:lineRule="auto"/>
        <w:rPr/>
      </w:pPr>
      <w:r w:rsidDel="00000000" w:rsidR="00000000" w:rsidRPr="00000000">
        <w:rPr>
          <w:b w:val="1"/>
          <w:bCs w:val="1"/>
          <w:sz w:val="24"/>
          <w:szCs w:val="24"/>
          <w:rtl w:val="0"/>
        </w:rPr>
        <w:t xml:space="preserve">42. Documental que recoge años de trabajo con la comunidad y flora</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sz w:val="22"/>
          <w:szCs w:val="22"/>
          <w:rtl w:val="0"/>
        </w:rPr>
        <w:t xml:space="preserve">Encaja bien en la temática 2 (documentación de conocimientos en riesgo de perderse, traspaso a generaciones jóvenes), siempre que se enfoque como herramienta de documentación y no como pieza de difusión/campaña aislada.</w:t>
      </w:r>
      <w:r w:rsidDel="00000000" w:rsidR="00000000" w:rsidRPr="00000000">
        <w:rPr>
          <w:rtl w:val="0"/>
        </w:rPr>
      </w:r>
    </w:p>
    <w:p w:rsidR="00000000" w:rsidDel="00000000" w:rsidP="00000000" w:rsidRDefault="00000000" w:rsidRPr="00000000" w14:paraId="0000005D">
      <w:pPr>
        <w:pBdr>
          <w:bottom w:color="cccccc" w:space="4" w:sz="4" w:val="single"/>
        </w:pBdr>
        <w:spacing w:after="80" w:before="200" w:lineRule="auto"/>
        <w:rPr/>
      </w:pPr>
      <w:r w:rsidDel="00000000" w:rsidR="00000000" w:rsidRPr="00000000">
        <w:rPr>
          <w:b w:val="1"/>
          <w:bCs w:val="1"/>
          <w:sz w:val="24"/>
          <w:szCs w:val="24"/>
          <w:rtl w:val="0"/>
        </w:rPr>
        <w:t xml:space="preserve">43. Proyecto de recuperación de memoria de gente oriunda de un humedal</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sz w:val="22"/>
          <w:szCs w:val="22"/>
          <w:rtl w:val="0"/>
        </w:rPr>
        <w:t xml:space="preserve">Encaja en la temática 2 y en el criterio valorado de "incorporar prácticas bioculturales", siempre que la recolección de memoria esté vinculada explícitamente a conocimientos sobre conservación de biodiversidad del humedal, no solo a memoria histórica en general.</w:t>
      </w:r>
      <w:r w:rsidDel="00000000" w:rsidR="00000000" w:rsidRPr="00000000">
        <w:rPr>
          <w:rtl w:val="0"/>
        </w:rPr>
      </w:r>
    </w:p>
    <w:p w:rsidR="00000000" w:rsidDel="00000000" w:rsidP="00000000" w:rsidRDefault="00000000" w:rsidRPr="00000000" w14:paraId="0000005F">
      <w:pPr>
        <w:pBdr>
          <w:bottom w:color="cccccc" w:space="4" w:sz="4" w:val="single"/>
        </w:pBdr>
        <w:spacing w:after="80" w:before="200" w:lineRule="auto"/>
        <w:rPr/>
      </w:pPr>
      <w:r w:rsidDel="00000000" w:rsidR="00000000" w:rsidRPr="00000000">
        <w:rPr>
          <w:b w:val="1"/>
          <w:bCs w:val="1"/>
          <w:sz w:val="24"/>
          <w:szCs w:val="24"/>
          <w:rtl w:val="0"/>
        </w:rPr>
        <w:t xml:space="preserve">44. Proyecto de infraestructura cultural en parques nacionales</w:t>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sz w:val="22"/>
          <w:szCs w:val="22"/>
          <w:rtl w:val="0"/>
        </w:rPr>
        <w:t xml:space="preserve">No está resuelto explícitamente. La infraestructura cultural podría calzar si es instrumental a objetivos de conservación/educación (temática 7, conservación de áreas protegidas), pero conviene precisar el alcance y verificar compatibilidad con la normativa de parques nacionales (CONAF).</w:t>
      </w:r>
      <w:r w:rsidDel="00000000" w:rsidR="00000000" w:rsidRPr="00000000">
        <w:rPr>
          <w:rtl w:val="0"/>
        </w:rPr>
      </w:r>
    </w:p>
    <w:p w:rsidR="00000000" w:rsidDel="00000000" w:rsidP="00000000" w:rsidRDefault="00000000" w:rsidRPr="00000000" w14:paraId="00000061">
      <w:pPr>
        <w:pBdr>
          <w:bottom w:color="cccccc" w:space="4" w:sz="4" w:val="single"/>
        </w:pBdr>
        <w:spacing w:after="80" w:before="200" w:lineRule="auto"/>
        <w:rPr/>
      </w:pPr>
      <w:r w:rsidDel="00000000" w:rsidR="00000000" w:rsidRPr="00000000">
        <w:rPr>
          <w:b w:val="1"/>
          <w:bCs w:val="1"/>
          <w:sz w:val="24"/>
          <w:szCs w:val="24"/>
          <w:rtl w:val="0"/>
        </w:rPr>
        <w:t xml:space="preserve">45. (Reformulada) Recolección de memoria y saberes de gente oriunda de un humedal</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sz w:val="22"/>
          <w:szCs w:val="22"/>
          <w:rtl w:val="0"/>
        </w:rPr>
        <w:t xml:space="preserve">Ver respuesta anterior: se alinea con la temática 2 y el criterio de prácticas bioculturales, en la medida que se vincule a conocimientos tradicionales sobre conservación y cuidado del humedal, no solo a memoria cultural general.</w:t>
      </w:r>
      <w:r w:rsidDel="00000000" w:rsidR="00000000" w:rsidRPr="00000000">
        <w:rPr>
          <w:rtl w:val="0"/>
        </w:rPr>
      </w:r>
    </w:p>
    <w:p w:rsidR="00000000" w:rsidDel="00000000" w:rsidP="00000000" w:rsidRDefault="00000000" w:rsidRPr="00000000" w14:paraId="00000063">
      <w:pPr>
        <w:pBdr>
          <w:bottom w:color="cccccc" w:space="4" w:sz="4" w:val="single"/>
        </w:pBdr>
        <w:spacing w:after="80" w:before="200" w:lineRule="auto"/>
        <w:rPr/>
      </w:pPr>
      <w:r w:rsidDel="00000000" w:rsidR="00000000" w:rsidRPr="00000000">
        <w:rPr>
          <w:b w:val="1"/>
          <w:bCs w:val="1"/>
          <w:sz w:val="24"/>
          <w:szCs w:val="24"/>
          <w:rtl w:val="0"/>
        </w:rPr>
        <w:t xml:space="preserve">46. Ítem de difusión: documental / audiovisual / audiolibro</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sz w:val="22"/>
          <w:szCs w:val="22"/>
          <w:rtl w:val="0"/>
        </w:rPr>
        <w:t xml:space="preserve">Todas las acciones orientadas al cuidado de la naturaleza son de interés si se enmarcan en las temáticas. El riesgo está en que se lean como "campañas comunicacionales" (excluidas); conviene que estos formatos se presenten como documentación o educación, no solo difusión.</w:t>
      </w:r>
      <w:r w:rsidDel="00000000" w:rsidR="00000000" w:rsidRPr="00000000">
        <w:rPr>
          <w:rtl w:val="0"/>
        </w:rPr>
      </w:r>
    </w:p>
    <w:p w:rsidR="00000000" w:rsidDel="00000000" w:rsidP="00000000" w:rsidRDefault="00000000" w:rsidRPr="00000000" w14:paraId="00000065">
      <w:pPr>
        <w:pBdr>
          <w:bottom w:color="cccccc" w:space="4" w:sz="4" w:val="single"/>
        </w:pBdr>
        <w:spacing w:after="80" w:before="200" w:lineRule="auto"/>
        <w:rPr/>
      </w:pPr>
      <w:r w:rsidDel="00000000" w:rsidR="00000000" w:rsidRPr="00000000">
        <w:rPr>
          <w:b w:val="1"/>
          <w:bCs w:val="1"/>
          <w:sz w:val="24"/>
          <w:szCs w:val="24"/>
          <w:rtl w:val="0"/>
        </w:rPr>
        <w:t xml:space="preserve">47. Colectivo no formalizado: qué tipo de organización marcar en el formulario</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rtl w:val="0"/>
        </w:rPr>
        <w:t xml:space="preserve">Postular</w:t>
      </w:r>
      <w:r w:rsidDel="00000000" w:rsidR="00000000" w:rsidRPr="00000000">
        <w:rPr>
          <w:sz w:val="22"/>
          <w:szCs w:val="22"/>
          <w:rtl w:val="0"/>
        </w:rPr>
        <w:t xml:space="preserve"> a nombre de una persona natural representante.</w:t>
      </w:r>
      <w:r w:rsidDel="00000000" w:rsidR="00000000" w:rsidRPr="00000000">
        <w:rPr>
          <w:rtl w:val="0"/>
        </w:rPr>
      </w:r>
    </w:p>
    <w:p w:rsidR="00000000" w:rsidDel="00000000" w:rsidP="00000000" w:rsidRDefault="00000000" w:rsidRPr="00000000" w14:paraId="00000067">
      <w:pPr>
        <w:pBdr>
          <w:bottom w:color="cccccc" w:space="4" w:sz="4" w:val="single"/>
        </w:pBdr>
        <w:spacing w:after="80" w:before="200" w:lineRule="auto"/>
        <w:rPr/>
      </w:pPr>
      <w:r w:rsidDel="00000000" w:rsidR="00000000" w:rsidRPr="00000000">
        <w:rPr>
          <w:b w:val="1"/>
          <w:bCs w:val="1"/>
          <w:sz w:val="24"/>
          <w:szCs w:val="24"/>
          <w:rtl w:val="0"/>
        </w:rPr>
        <w:t xml:space="preserve">48. Nivel de participación esperado del científico</w:t>
      </w:r>
      <w:r w:rsidDel="00000000" w:rsidR="00000000" w:rsidRPr="00000000">
        <w:rPr>
          <w:rtl w:val="0"/>
        </w:rPr>
      </w:r>
    </w:p>
    <w:p w:rsidR="00000000" w:rsidDel="00000000" w:rsidP="00000000" w:rsidRDefault="00000000" w:rsidRPr="00000000" w14:paraId="00000068">
      <w:pPr>
        <w:spacing w:after="100" w:lineRule="auto"/>
        <w:rPr/>
      </w:pPr>
      <w:r w:rsidDel="00000000" w:rsidR="00000000" w:rsidRPr="00000000">
        <w:rPr>
          <w:sz w:val="22"/>
          <w:szCs w:val="22"/>
          <w:rtl w:val="0"/>
        </w:rPr>
        <w:t xml:space="preserve">No se define un nivel de participación específico. Las bases piden vincular las ciencias naturales con otras disciplinas para el logro de los objetivos, sin precisar si esto exige un rol activo permanente del científico dentro del equipo o si puede ser un aporte puntual.</w:t>
      </w:r>
      <w:r w:rsidDel="00000000" w:rsidR="00000000" w:rsidRPr="00000000">
        <w:rPr>
          <w:rtl w:val="0"/>
        </w:rPr>
      </w:r>
    </w:p>
    <w:p w:rsidR="00000000" w:rsidDel="00000000" w:rsidP="00000000" w:rsidRDefault="00000000" w:rsidRPr="00000000" w14:paraId="00000069">
      <w:pPr>
        <w:pBdr>
          <w:bottom w:color="cccccc" w:space="4" w:sz="4" w:val="single"/>
        </w:pBdr>
        <w:spacing w:after="80" w:before="200" w:lineRule="auto"/>
        <w:rPr/>
      </w:pPr>
      <w:r w:rsidDel="00000000" w:rsidR="00000000" w:rsidRPr="00000000">
        <w:rPr>
          <w:b w:val="1"/>
          <w:bCs w:val="1"/>
          <w:sz w:val="24"/>
          <w:szCs w:val="24"/>
          <w:rtl w:val="0"/>
        </w:rPr>
        <w:t xml:space="preserve">49. Protección de territorio indígena amenazado por desaladora + osamentas</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sz w:val="22"/>
          <w:szCs w:val="22"/>
          <w:rtl w:val="0"/>
        </w:rPr>
        <w:t xml:space="preserve">Puede calzar en la temática 7 (áreas/territorios bajo amenaza socioecológica) si se enfoca en acciones concretas de conservación o autogestión territorial, no como campaña de oposición política (excluida). El hallazgo de osamentas corresponde a protocolos de la Ley de Monumentos Nacionales, fuera del alcance del fondo.</w:t>
      </w:r>
      <w:r w:rsidDel="00000000" w:rsidR="00000000" w:rsidRPr="00000000">
        <w:rPr>
          <w:rtl w:val="0"/>
        </w:rPr>
      </w:r>
    </w:p>
    <w:p w:rsidR="00000000" w:rsidDel="00000000" w:rsidP="00000000" w:rsidRDefault="00000000" w:rsidRPr="00000000" w14:paraId="0000006B">
      <w:pPr>
        <w:pBdr>
          <w:bottom w:color="cccccc" w:space="4" w:sz="4" w:val="single"/>
        </w:pBdr>
        <w:spacing w:after="80" w:before="200" w:lineRule="auto"/>
        <w:rPr/>
      </w:pPr>
      <w:r w:rsidDel="00000000" w:rsidR="00000000" w:rsidRPr="00000000">
        <w:rPr>
          <w:b w:val="1"/>
          <w:bCs w:val="1"/>
          <w:sz w:val="24"/>
          <w:szCs w:val="24"/>
          <w:rtl w:val="0"/>
        </w:rPr>
        <w:t xml:space="preserve">50. Recuperación de agroecología de huertos desde cosmovisión mapuche (Itrofill Mongen)</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sz w:val="22"/>
          <w:szCs w:val="22"/>
          <w:rtl w:val="0"/>
        </w:rPr>
        <w:t xml:space="preserve">Se alinea con la temática 2 y con los criterios de prácticas bioculturales y saberes ancestrales. El foco debe estar en la enseñanza y cuidado de la naturaleza asociada al huerto, evitando que se lea como un emprendimiento productivo agrícola de mediana o gran escala (excluido).</w:t>
      </w:r>
      <w:r w:rsidDel="00000000" w:rsidR="00000000" w:rsidRPr="00000000">
        <w:rPr>
          <w:rtl w:val="0"/>
        </w:rPr>
      </w:r>
    </w:p>
    <w:p w:rsidR="00000000" w:rsidDel="00000000" w:rsidP="00000000" w:rsidRDefault="00000000" w:rsidRPr="00000000" w14:paraId="0000006D">
      <w:pPr>
        <w:pBdr>
          <w:bottom w:color="cccccc" w:space="4" w:sz="4" w:val="single"/>
        </w:pBdr>
        <w:spacing w:after="80" w:before="200" w:lineRule="auto"/>
        <w:rPr/>
      </w:pPr>
      <w:r w:rsidDel="00000000" w:rsidR="00000000" w:rsidRPr="00000000">
        <w:rPr>
          <w:b w:val="1"/>
          <w:bCs w:val="1"/>
          <w:sz w:val="24"/>
          <w:szCs w:val="24"/>
          <w:rtl w:val="0"/>
        </w:rPr>
        <w:t xml:space="preserve">51. Proyecto de recuperación del borde del estero Puangue (María Pinto)</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sz w:val="22"/>
          <w:szCs w:val="22"/>
          <w:rtl w:val="0"/>
        </w:rPr>
        <w:t xml:space="preserve">Se alinea con la temática 4 (agua y cuencas, estrés hídrico). Conviene reforzar el componente de ciencias naturales y biodiversidad del estero, y no solo la solución de ingeniería hidráulica, para cumplir el requisito de vincular ciencias naturales con otras disciplinas.</w:t>
      </w:r>
      <w:r w:rsidDel="00000000" w:rsidR="00000000" w:rsidRPr="00000000">
        <w:rPr>
          <w:rtl w:val="0"/>
        </w:rPr>
      </w:r>
    </w:p>
    <w:p w:rsidR="00000000" w:rsidDel="00000000" w:rsidP="00000000" w:rsidRDefault="00000000" w:rsidRPr="00000000" w14:paraId="0000006F">
      <w:pPr>
        <w:pBdr>
          <w:bottom w:color="cccccc" w:space="4" w:sz="4" w:val="single"/>
        </w:pBdr>
        <w:spacing w:after="80" w:before="200" w:lineRule="auto"/>
        <w:rPr/>
      </w:pPr>
      <w:r w:rsidDel="00000000" w:rsidR="00000000" w:rsidRPr="00000000">
        <w:rPr>
          <w:b w:val="1"/>
          <w:bCs w:val="1"/>
          <w:sz w:val="24"/>
          <w:szCs w:val="24"/>
          <w:rtl w:val="0"/>
        </w:rPr>
        <w:t xml:space="preserve">52. Relación entre saberes ancestrales y conservación en la temática N°2</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sz w:val="22"/>
          <w:szCs w:val="22"/>
          <w:rtl w:val="0"/>
        </w:rPr>
        <w:t xml:space="preserve">La temática 2 busca documentar conocimientos/prácticas/oficios de conservación de biodiversidad en riesgo de perderse, incluyendo el traspaso a generaciones jóvenes. Los saberes ancestrales calzan plenamente si se vinculan a prácticas de cuidado o manejo de la naturaleza, en línea con el criterio valorado de "incentivar prácticas y saberes ancestrales".</w:t>
      </w:r>
      <w:r w:rsidDel="00000000" w:rsidR="00000000" w:rsidRPr="00000000">
        <w:rPr>
          <w:rtl w:val="0"/>
        </w:rPr>
      </w:r>
    </w:p>
    <w:p w:rsidR="00000000" w:rsidDel="00000000" w:rsidP="00000000" w:rsidRDefault="00000000" w:rsidRPr="00000000" w14:paraId="00000071">
      <w:pPr>
        <w:pBdr>
          <w:bottom w:color="cccccc" w:space="4" w:sz="4" w:val="single"/>
        </w:pBdr>
        <w:spacing w:after="80" w:before="200" w:lineRule="auto"/>
        <w:rPr/>
      </w:pPr>
      <w:r w:rsidDel="00000000" w:rsidR="00000000" w:rsidRPr="00000000">
        <w:rPr>
          <w:b w:val="1"/>
          <w:bCs w:val="1"/>
          <w:sz w:val="24"/>
          <w:szCs w:val="24"/>
          <w:rtl w:val="0"/>
        </w:rPr>
        <w:t xml:space="preserve">53. Acompañamiento para gestionar el fondo (persona natural)</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sz w:val="22"/>
          <w:szCs w:val="22"/>
          <w:rtl w:val="0"/>
        </w:rPr>
        <w:t xml:space="preserve">Las bases indican que FMA brinda acompañamiento y seguimiento al desarrollo del proyecto una vez adjudicado, aplicable tanto a personas naturales como jurídicas. </w:t>
      </w: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b w:val="1"/>
          <w:bCs w:val="1"/>
          <w:sz w:val="24"/>
          <w:szCs w:val="24"/>
          <w:rtl w:val="0"/>
        </w:rPr>
        <w:t xml:space="preserve">54. ¿Aplica la agroecología?</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sz w:val="22"/>
          <w:szCs w:val="22"/>
          <w:rtl w:val="0"/>
        </w:rPr>
        <w:t xml:space="preserve">Sí, en la medida que se enfoque en la enseñanza, cuidado de biodiversidad o traspaso de saberes ancestrales asociados al huerto (temática 2), evitando que el proyecto se lea como producción agrícola comercial, categoría excluida por las bases.</w:t>
      </w:r>
      <w:r w:rsidDel="00000000" w:rsidR="00000000" w:rsidRPr="00000000">
        <w:rPr>
          <w:rtl w:val="0"/>
        </w:rPr>
      </w:r>
    </w:p>
    <w:p w:rsidR="00000000" w:rsidDel="00000000" w:rsidP="00000000" w:rsidRDefault="00000000" w:rsidRPr="00000000" w14:paraId="00000075">
      <w:pPr>
        <w:pBdr>
          <w:bottom w:color="cccccc" w:space="4" w:sz="4" w:val="single"/>
        </w:pBdr>
        <w:spacing w:after="80" w:before="200" w:lineRule="auto"/>
        <w:rPr/>
      </w:pPr>
      <w:r w:rsidDel="00000000" w:rsidR="00000000" w:rsidRPr="00000000">
        <w:rPr>
          <w:b w:val="1"/>
          <w:bCs w:val="1"/>
          <w:sz w:val="24"/>
          <w:szCs w:val="24"/>
          <w:rtl w:val="0"/>
        </w:rPr>
        <w:t xml:space="preserve">55. ¿La coordinación del proyecto es ad honorem?</w:t>
      </w: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sz w:val="22"/>
          <w:szCs w:val="22"/>
          <w:rtl w:val="0"/>
        </w:rPr>
        <w:t xml:space="preserve">No es un requisito. </w:t>
      </w:r>
      <w:r w:rsidDel="00000000" w:rsidR="00000000" w:rsidRPr="00000000">
        <w:rPr>
          <w:rtl w:val="0"/>
        </w:rPr>
        <w:t xml:space="preserve">Se</w:t>
      </w:r>
      <w:r w:rsidDel="00000000" w:rsidR="00000000" w:rsidRPr="00000000">
        <w:rPr>
          <w:sz w:val="22"/>
          <w:szCs w:val="22"/>
          <w:rtl w:val="0"/>
        </w:rPr>
        <w:t xml:space="preserve"> indica explícitamente que los recursos pueden destinarse al pago de honorarios, incluyendo coordinación, sin porcentaje máximo fijo, aunque se recomienda no destinar la totalidad del fondo a ese ítem.</w:t>
      </w:r>
      <w:r w:rsidDel="00000000" w:rsidR="00000000" w:rsidRPr="00000000">
        <w:rPr>
          <w:rtl w:val="0"/>
        </w:rPr>
      </w:r>
    </w:p>
    <w:p w:rsidR="00000000" w:rsidDel="00000000" w:rsidP="00000000" w:rsidRDefault="00000000" w:rsidRPr="00000000" w14:paraId="00000077">
      <w:pPr>
        <w:pBdr>
          <w:bottom w:color="cccccc" w:space="4" w:sz="4" w:val="single"/>
        </w:pBdr>
        <w:spacing w:after="80" w:before="200" w:lineRule="auto"/>
        <w:rPr/>
      </w:pPr>
      <w:r w:rsidDel="00000000" w:rsidR="00000000" w:rsidRPr="00000000">
        <w:rPr>
          <w:b w:val="1"/>
          <w:bCs w:val="1"/>
          <w:sz w:val="24"/>
          <w:szCs w:val="24"/>
          <w:rtl w:val="0"/>
        </w:rPr>
        <w:t xml:space="preserve">56. Conservación a perpetuidad + reconversión productiva vía hongos</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sz w:val="22"/>
          <w:szCs w:val="22"/>
          <w:rtl w:val="0"/>
        </w:rPr>
        <w:t xml:space="preserve">La conservación a perpetuidad no está definida como requisito ni condición en las bases. La reconversión productiva vía hongos debe evaluarse con cuidado: si tiene fines comerciales de mediana o gran escala, podría calzar en la exclusión de emprendimientos productivos; si es un componente de restauración/manejo ecológico, es más compatible con el fondo.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512f02NFv3PY/K816QpNFGko6w==">CgMxLjA4AHIhMWRBbzNEcEJMOXIteVRBb2VyTnNOVmRWaG1VMzBjR2FO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2026-08-12T21:29:46.549Z</dcterms:created>
  <dc:creator>Un-named</dc:creator>
</cp:coreProperties>
</file>

<file path=docProps/custom.xml><?xml version="1.0" encoding="utf-8"?>
<Properties xmlns="http://schemas.openxmlformats.org/officeDocument/2006/custom-properties" xmlns:vt="http://schemas.openxmlformats.org/officeDocument/2006/docPropsVTypes"/>
</file>