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Hallazgos del video de la Jornada de Orientación (lo que el documento escrito no trae)</w:t>
      </w:r>
    </w:p>
    <w:p>
      <w:pPr>
        <w:spacing w:after="120"/>
      </w:pPr>
      <w:r>
        <w:rPr>
          <w:b/>
        </w:rPr>
        <w:t>Fuente:</w:t>
      </w:r>
      <w:r>
        <w:t xml:space="preserve"> Jornada de orientación Fondo FMA 2026 — Fundación Mar Adentro, video no listado, 1:13:00.</w:t>
      </w:r>
    </w:p>
    <w:p>
      <w:pPr>
        <w:spacing w:after="120"/>
      </w:pPr>
      <w:r>
        <w:rPr>
          <w:b/>
        </w:rPr>
        <w:t>Método:</w:t>
      </w:r>
      <w:r>
        <w:t xml:space="preserve"> no vi el video (no proceso audio ni imagen); leí la </w:t>
      </w:r>
      <w:r>
        <w:rPr>
          <w:b/>
        </w:rPr>
        <w:t>transcripción automática en español</w:t>
      </w:r>
      <w:r>
        <w:t xml:space="preserve"> que genera YouTube, 71.500 caracteres.</w:t>
      </w:r>
    </w:p>
    <w:p>
      <w:pPr>
        <w:spacing w:after="120"/>
      </w:pPr>
      <w:r>
        <w:rPr>
          <w:b/>
        </w:rPr>
        <w:t>Fecha:</w:t>
      </w:r>
      <w:r>
        <w:t xml:space="preserve"> 12 de agosto de 2026</w:t>
      </w:r>
    </w:p>
    <w:p>
      <w:pPr>
        <w:spacing w:after="120"/>
      </w:pPr>
      <w:r>
        <w:rPr>
          <w:b/>
        </w:rPr>
        <w:t>Complementa:</w:t>
      </w:r>
      <w:r>
        <w:t xml:space="preserve"> </w:t>
      </w:r>
      <w:r>
        <w:rPr>
          <w:rFonts w:ascii="Consolas" w:hAnsi="Consolas"/>
          <w:sz w:val="19"/>
        </w:rPr>
        <w:t>FMA_2026_REVISION_TRAS_JORNADA.md</w:t>
      </w:r>
    </w:p>
    <w:p>
      <w:pPr>
        <w:ind w:left="432"/>
      </w:pPr>
      <w:r>
        <w:rPr>
          <w:i/>
          <w:color w:val="444444"/>
        </w:rPr>
        <w:t xml:space="preserve">⚠️ </w:t>
      </w:r>
      <w:r>
        <w:rPr>
          <w:b/>
          <w:i/>
          <w:color w:val="444444"/>
        </w:rPr>
        <w:t>Advertencia de fiabilidad.</w:t>
      </w:r>
      <w:r>
        <w:rPr>
          <w:i/>
          <w:color w:val="444444"/>
        </w:rPr>
        <w:t xml:space="preserve"> Es una transcripción </w:t>
      </w:r>
      <w:r>
        <w:rPr>
          <w:b/>
          <w:i/>
          <w:color w:val="444444"/>
        </w:rPr>
        <w:t>generada automáticamente</w:t>
      </w:r>
      <w:r>
        <w:rPr>
          <w:i/>
          <w:color w:val="444444"/>
        </w:rPr>
        <w:t>: tiene errores</w:t>
      </w:r>
    </w:p>
    <w:p>
      <w:pPr>
        <w:ind w:left="432"/>
      </w:pPr>
      <w:r>
        <w:rPr>
          <w:i/>
          <w:color w:val="444444"/>
        </w:rPr>
        <w:t>de reconocimiento (nombres propios y siglas salen deformados). Las citas de abajo son fieles a la</w:t>
      </w:r>
    </w:p>
    <w:p>
      <w:pPr>
        <w:ind w:left="432"/>
      </w:pPr>
      <w:r>
        <w:rPr>
          <w:i/>
          <w:color w:val="444444"/>
        </w:rPr>
        <w:t>transcripción, pero **antes de usar cualquiera de estas frases como cita textual en la postulación,</w:t>
      </w:r>
    </w:p>
    <w:p>
      <w:pPr>
        <w:ind w:left="432"/>
      </w:pPr>
      <w:r>
        <w:rPr>
          <w:i/>
          <w:color w:val="444444"/>
        </w:rPr>
        <w:t>conviene reescucharla en el video**. Como insumo para decidir el enfoque, sirve; como cita literal</w:t>
      </w:r>
    </w:p>
    <w:p>
      <w:pPr>
        <w:ind w:left="432"/>
      </w:pPr>
      <w:r>
        <w:rPr>
          <w:i/>
          <w:color w:val="444444"/>
        </w:rPr>
        <w:t>ante terceros, hay que verificarla.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🔴 Solo se seleccionan entre 4 y 7 proyectos al año</w:t>
      </w:r>
    </w:p>
    <w:p>
      <w:pPr>
        <w:ind w:left="432"/>
      </w:pPr>
      <w:r>
        <w:rPr>
          <w:i/>
          <w:color w:val="444444"/>
        </w:rPr>
        <w:t xml:space="preserve">*"¿Cuántos proyectos son seleccionados al año? Esto depende. Esto ha variado en varias oportunidades, </w:t>
      </w:r>
      <w:r>
        <w:rPr>
          <w:b/>
          <w:i/>
          <w:color w:val="444444"/>
        </w:rPr>
        <w:t>entre cuatro y creo que siete proyectos ha sido el máximo</w:t>
      </w:r>
      <w:r>
        <w:rPr>
          <w:i/>
          <w:color w:val="444444"/>
        </w:rPr>
        <w:t xml:space="preserve"> que hemos tenido algún año."* (≈1:07)</w:t>
      </w:r>
    </w:p>
    <w:p>
      <w:pPr>
        <w:spacing w:after="120"/>
      </w:pPr>
      <w:r>
        <w:t xml:space="preserve">Es el dato de contexto más duro de toda la jornada y no aparece en ninguna parte de las bases ni del documento de preguntas. Con la cantidad de gente que se conectó a la jornada, </w:t>
      </w:r>
      <w:r>
        <w:rPr>
          <w:b/>
        </w:rPr>
        <w:t>la tasa de adjudicación es baja</w:t>
      </w:r>
      <w:r>
        <w:t>. Consecuencia directa: no basta con ser admisible; hay que estar entre los mejores 4-7. Cada decisión de encuadre importa más de lo que creíamos.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🔴 La advertencia que apunta exactamente a proyectos como el nuestro</w:t>
      </w:r>
    </w:p>
    <w:p>
      <w:pPr>
        <w:spacing w:after="120"/>
      </w:pPr>
      <w:r>
        <w:t>Ante la pregunta de si pueden postular colegios con talleres, el coordinador respondió:</w:t>
      </w:r>
    </w:p>
    <w:p>
      <w:pPr>
        <w:ind w:left="432"/>
      </w:pPr>
      <w:r>
        <w:rPr>
          <w:i/>
          <w:color w:val="444444"/>
        </w:rPr>
        <w:t xml:space="preserve">*"Si son talleres que quieren crear en un colegio, pero </w:t>
      </w:r>
      <w:r>
        <w:rPr>
          <w:b/>
          <w:i/>
          <w:color w:val="444444"/>
        </w:rPr>
        <w:t>que no se evidencia que realmente quieren proyectarlo hacia un escalamiento o una proyección un poco más significativa</w:t>
      </w:r>
      <w:r>
        <w:rPr>
          <w:i/>
          <w:color w:val="444444"/>
        </w:rPr>
        <w:t xml:space="preserve">, y que solamente están pensando en generar ese taller y el próximo año ojalá ser el mismo taller si es que consiguen financiamiento, y así perpetuamente… </w:t>
      </w:r>
      <w:r>
        <w:rPr>
          <w:b/>
          <w:i/>
          <w:color w:val="444444"/>
        </w:rPr>
        <w:t>vemos que hay poca proyección a largo plazo</w:t>
      </w:r>
      <w:r>
        <w:rPr>
          <w:i/>
          <w:color w:val="444444"/>
        </w:rPr>
        <w:t xml:space="preserve"> para que ese tipo de impacto a través de los talleres se pueda perpetuar."* (≈1:06)</w:t>
      </w:r>
    </w:p>
    <w:p>
      <w:pPr>
        <w:ind w:left="432"/>
      </w:pPr>
      <w:r>
        <w:rPr>
          <w:i/>
          <w:color w:val="444444"/>
        </w:rPr>
        <w:t xml:space="preserve">⚠️ </w:t>
      </w:r>
      <w:r>
        <w:rPr>
          <w:b/>
          <w:i/>
          <w:color w:val="444444"/>
        </w:rPr>
        <w:t>Matización del 12-08-2026.</w:t>
      </w:r>
      <w:r>
        <w:rPr>
          <w:i/>
          <w:color w:val="444444"/>
        </w:rPr>
        <w:t xml:space="preserve"> Al escribir esto apliqué mal la advertencia. Lo que el fondo</w:t>
      </w:r>
    </w:p>
    <w:p>
      <w:pPr>
        <w:ind w:left="432"/>
      </w:pPr>
      <w:r>
        <w:rPr>
          <w:i/>
          <w:color w:val="444444"/>
        </w:rPr>
        <w:t xml:space="preserve">describe es un proyecto </w:t>
      </w:r>
      <w:r>
        <w:rPr>
          <w:b/>
          <w:i/>
          <w:color w:val="444444"/>
        </w:rPr>
        <w:t>cuyo único producto es el taller</w:t>
      </w:r>
      <w:r>
        <w:rPr>
          <w:i/>
          <w:color w:val="444444"/>
        </w:rPr>
        <w:t xml:space="preserve"> y que necesita financiamiento nuevo</w:t>
      </w:r>
    </w:p>
    <w:p>
      <w:pPr>
        <w:ind w:left="432"/>
      </w:pPr>
      <w:r>
        <w:rPr>
          <w:i/>
          <w:color w:val="444444"/>
        </w:rPr>
        <w:t xml:space="preserve">cada año para repetirse. </w:t>
      </w:r>
      <w:r>
        <w:rPr>
          <w:b/>
          <w:i/>
          <w:color w:val="444444"/>
        </w:rPr>
        <w:t>Este proyecto no es eso:</w:t>
      </w:r>
      <w:r>
        <w:rPr>
          <w:i/>
          <w:color w:val="444444"/>
        </w:rPr>
        <w:t xml:space="preserve"> los talleres son el </w:t>
      </w:r>
      <w:r>
        <w:rPr>
          <w:b/>
          <w:i/>
          <w:color w:val="444444"/>
        </w:rPr>
        <w:t>método de muestreo</w:t>
      </w:r>
      <w:r>
        <w:rPr>
          <w:i/>
          <w:color w:val="444444"/>
        </w:rPr>
        <w:t>, y</w:t>
      </w:r>
    </w:p>
    <w:p>
      <w:pPr>
        <w:ind w:left="432"/>
      </w:pPr>
      <w:r>
        <w:rPr>
          <w:i/>
          <w:color w:val="444444"/>
        </w:rPr>
        <w:t>lo que producen entra al Observatorio, que es infraestructura permanente y de costo cero.</w:t>
      </w:r>
    </w:p>
    <w:p>
      <w:pPr>
        <w:ind w:left="432"/>
      </w:pPr>
      <w:r>
        <w:rPr>
          <w:i/>
          <w:color w:val="444444"/>
        </w:rPr>
        <w:t>La arquitectura correcta —talleres (método) → observatorio (infraestructura) → política pública</w:t>
      </w:r>
    </w:p>
    <w:p>
      <w:pPr>
        <w:ind w:left="432"/>
      </w:pPr>
      <w:r>
        <w:rPr>
          <w:i/>
          <w:color w:val="444444"/>
        </w:rPr>
        <w:t xml:space="preserve">(destino)— está en </w:t>
      </w:r>
      <w:r>
        <w:rPr>
          <w:rFonts w:ascii="Consolas" w:hAnsi="Consolas"/>
          <w:i/>
          <w:color w:val="444444"/>
          <w:sz w:val="19"/>
        </w:rPr>
        <w:t>FMA_2026_ARQUITECTURA_CONTINUIDAD.md</w:t>
      </w:r>
      <w:r>
        <w:rPr>
          <w:i/>
          <w:color w:val="444444"/>
        </w:rPr>
        <w:t>.</w:t>
      </w:r>
    </w:p>
    <w:p>
      <w:pPr>
        <w:ind w:left="432"/>
      </w:pPr>
      <w:r>
        <w:rPr>
          <w:b/>
          <w:i/>
          <w:color w:val="444444"/>
        </w:rPr>
        <w:t>Lo que sí sigue siendo válido de esta sección</w:t>
      </w:r>
      <w:r>
        <w:rPr>
          <w:i/>
          <w:color w:val="444444"/>
        </w:rPr>
        <w:t xml:space="preserve"> es el riesgo de </w:t>
      </w:r>
      <w:r>
        <w:rPr>
          <w:b/>
          <w:i/>
          <w:color w:val="444444"/>
        </w:rPr>
        <w:t>lectura rápida</w:t>
      </w:r>
      <w:r>
        <w:rPr>
          <w:i/>
          <w:color w:val="444444"/>
        </w:rPr>
        <w:t>: un evaluador</w:t>
      </w:r>
    </w:p>
    <w:p>
      <w:pPr>
        <w:ind w:left="432"/>
      </w:pPr>
      <w:r>
        <w:rPr>
          <w:i/>
          <w:color w:val="444444"/>
        </w:rPr>
        <w:t>apurado puede clasificarnos en la categoría equivocada si no dejamos la distinción explícita.</w:t>
      </w:r>
    </w:p>
    <w:p>
      <w:pPr>
        <w:spacing w:after="120"/>
      </w:pPr>
      <w:r>
        <w:rPr>
          <w:b/>
        </w:rPr>
        <w:t>Qué hacer con esto:</w:t>
      </w:r>
      <w:r>
        <w:t xml:space="preserve"> el argumento de continuidad no puede ser "seguiremos haciendo talleres". Tiene que ser que el proyecto deja algo que funciona </w:t>
      </w:r>
      <w:r>
        <w:rPr>
          <w:b/>
        </w:rPr>
        <w:t>sin nosotros y sin fondos nuevos</w:t>
      </w:r>
      <w:r>
        <w:t>:</w:t>
      </w:r>
    </w:p>
    <w:p>
      <w:pPr>
        <w:pStyle w:val="ListBullet"/>
      </w:pPr>
      <w:r>
        <w:t xml:space="preserve">el </w:t>
      </w:r>
      <w:r>
        <w:rPr>
          <w:b/>
        </w:rPr>
        <w:t>protocolo</w:t>
      </w:r>
      <w:r>
        <w:t xml:space="preserve"> en manos de docentes formados,</w:t>
      </w:r>
    </w:p>
    <w:p>
      <w:pPr>
        <w:pStyle w:val="ListBullet"/>
      </w:pPr>
      <w:r>
        <w:t xml:space="preserve">la </w:t>
      </w:r>
      <w:r>
        <w:rPr>
          <w:b/>
        </w:rPr>
        <w:t>línea base marcada</w:t>
      </w:r>
      <w:r>
        <w:t xml:space="preserve"> para remedición,</w:t>
      </w:r>
    </w:p>
    <w:p>
      <w:pPr>
        <w:pStyle w:val="ListBullet"/>
      </w:pPr>
      <w:r>
        <w:t xml:space="preserve">los </w:t>
      </w:r>
      <w:r>
        <w:rPr>
          <w:b/>
        </w:rPr>
        <w:t>expedientes del Art. 9</w:t>
      </w:r>
      <w:r>
        <w:t>, que son protección legal permanente,</w:t>
      </w:r>
    </w:p>
    <w:p>
      <w:pPr>
        <w:pStyle w:val="ListBullet"/>
      </w:pPr>
      <w:r>
        <w:t xml:space="preserve">y la </w:t>
      </w:r>
      <w:r>
        <w:rPr>
          <w:b/>
        </w:rPr>
        <w:t>colección de referencia</w:t>
      </w:r>
      <w:r>
        <w:t xml:space="preserve"> que queda en cada escuela.</w:t>
      </w:r>
    </w:p>
    <w:p>
      <w:pPr>
        <w:spacing w:after="120"/>
      </w:pPr>
      <w:r>
        <w:t>Ninguna de esas cuatro cosas requiere que volvamos el año siguiente. Ese es el argumento.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🟢 "Subrepresentado" ahora sí tiene definición</w:t>
      </w:r>
    </w:p>
    <w:p>
      <w:pPr>
        <w:spacing w:after="120"/>
      </w:pPr>
      <w:r>
        <w:t xml:space="preserve">En mi revisión anterior marqué esto como </w:t>
      </w:r>
      <w:r>
        <w:rPr>
          <w:b/>
        </w:rPr>
        <w:t>no resuelto</w:t>
      </w:r>
      <w:r>
        <w:t>. El video lo aclara:</w:t>
      </w:r>
    </w:p>
    <w:p>
      <w:pPr>
        <w:ind w:left="432"/>
      </w:pPr>
      <w:r>
        <w:rPr>
          <w:i/>
          <w:color w:val="444444"/>
        </w:rPr>
        <w:t xml:space="preserve">*"Esto es una pregunta que tiene hartos matices en qué se entiende por subrepresentado. Esto puede ser tanto </w:t>
      </w:r>
      <w:r>
        <w:rPr>
          <w:b/>
          <w:i/>
          <w:color w:val="444444"/>
        </w:rPr>
        <w:t>por reconocimiento estatal</w:t>
      </w:r>
      <w:r>
        <w:rPr>
          <w:i/>
          <w:color w:val="444444"/>
        </w:rPr>
        <w:t xml:space="preserve">, pero también por </w:t>
      </w:r>
      <w:r>
        <w:rPr>
          <w:b/>
          <w:i/>
          <w:color w:val="444444"/>
        </w:rPr>
        <w:t>especies o ecosistemas que pueden pasar desapercibidos al lado de otras especies carismáticas</w:t>
      </w:r>
      <w:r>
        <w:rPr>
          <w:i/>
          <w:color w:val="444444"/>
        </w:rPr>
        <w:t>, por ejemplo, pero que no por eso dejan de ser menos relevantes para los ecosistemas."* (≈0:22)</w:t>
      </w:r>
    </w:p>
    <w:p>
      <w:pPr>
        <w:spacing w:after="120"/>
      </w:pPr>
      <w:r>
        <w:rPr>
          <w:b/>
        </w:rPr>
        <w:t>Nuestro caso encaja en las dos acepciones, y conviene usar las dos:</w:t>
      </w:r>
    </w:p>
    <w:p>
      <w:pPr>
        <w:pStyle w:val="ListNumber"/>
      </w:pPr>
      <w:r>
        <w:rPr>
          <w:b/>
        </w:rPr>
        <w:t>Por reconocimiento estatal:</w:t>
      </w:r>
      <w:r>
        <w:t xml:space="preserve"> el arbolado urbano de Temuco </w:t>
      </w:r>
      <w:r>
        <w:rPr>
          <w:b/>
        </w:rPr>
        <w:t>no tiene catastro</w:t>
      </w:r>
      <w:r>
        <w:t xml:space="preserve"> pese a que el Art. 28 de la Ordenanza 004/2021 obliga al municipio a mantenerlo. Es subrepresentación documentada por omisión normativa.</w:t>
      </w:r>
    </w:p>
    <w:p>
      <w:pPr>
        <w:pStyle w:val="ListNumber"/>
      </w:pPr>
      <w:r>
        <w:rPr>
          <w:b/>
        </w:rPr>
        <w:t>Por pasar desapercibido frente a lo carismático:</w:t>
      </w:r>
      <w:r>
        <w:t xml:space="preserve"> líquenes, artrópodos y la biota de la corteza son el ejemplo perfecto de lo que nadie mira mientras se financia al huemul y al pudú. </w:t>
      </w:r>
      <w:r>
        <w:rPr>
          <w:b/>
        </w:rPr>
        <w:t>Esta acepción es casi una descripción de nuestro grupo núcleo.</w:t>
      </w:r>
    </w:p>
    <w:p>
      <w:pPr>
        <w:spacing w:after="120"/>
      </w:pPr>
      <w:r>
        <w:t xml:space="preserve">Además, el proyecto ganador presentado en la jornada argumentó su subrepresentación así: </w:t>
      </w:r>
      <w:r>
        <w:rPr>
          <w:i/>
        </w:rPr>
        <w:t>"el porcentaje de superficie dentro de las áreas silvestres protegidas [es] superbajito y los estudios lo identifican como subrepresentado"</w:t>
      </w:r>
      <w:r>
        <w:t xml:space="preserve">. Es un modelo de argumento: </w:t>
      </w:r>
      <w:r>
        <w:rPr>
          <w:b/>
        </w:rPr>
        <w:t>cuantitativo y referenciado</w:t>
      </w:r>
      <w:r>
        <w:t>, no retórico.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🟢 El científico NO necesita un rol específico — respuesta que el documento escrito dejó abierta</w:t>
      </w:r>
    </w:p>
    <w:p>
      <w:pPr>
        <w:spacing w:after="120"/>
      </w:pPr>
      <w:r>
        <w:t xml:space="preserve">La </w:t>
      </w:r>
      <w:r>
        <w:rPr>
          <w:b/>
        </w:rPr>
        <w:t>Q48</w:t>
      </w:r>
      <w:r>
        <w:t xml:space="preserve"> del documento decía que esto </w:t>
      </w:r>
      <w:r>
        <w:rPr>
          <w:i/>
        </w:rPr>
        <w:t>"no está desarrollado"</w:t>
      </w:r>
      <w:r>
        <w:t>. En el video está respondido de forma directa:</w:t>
      </w:r>
    </w:p>
    <w:p>
      <w:pPr>
        <w:ind w:left="432"/>
      </w:pPr>
      <w:r>
        <w:rPr>
          <w:i/>
          <w:color w:val="444444"/>
        </w:rPr>
        <w:t xml:space="preserve">*"Alguien preguntaba si es que el científico tiene que tener algún rol o algún nivel de participación, y </w:t>
      </w:r>
      <w:r>
        <w:rPr>
          <w:b/>
          <w:i/>
          <w:color w:val="444444"/>
        </w:rPr>
        <w:t>la verdad es que no</w:t>
      </w:r>
      <w:r>
        <w:rPr>
          <w:i/>
          <w:color w:val="444444"/>
        </w:rPr>
        <w:t xml:space="preserve">. Nosotros revisamos, nos interesa más ver </w:t>
      </w:r>
      <w:r>
        <w:rPr>
          <w:b/>
          <w:i/>
          <w:color w:val="444444"/>
        </w:rPr>
        <w:t>en términos globales que el equipo y las especialidades del equipo sean coherentes con los objetivos que persiguen</w:t>
      </w:r>
      <w:r>
        <w:rPr>
          <w:i/>
          <w:color w:val="444444"/>
        </w:rPr>
        <w:t>. […] Nos interesa más cómo funcionan globalmente, más que qué tanto participa un miembro en específico."* (≈1:10)</w:t>
      </w:r>
    </w:p>
    <w:p>
      <w:pPr>
        <w:spacing w:after="120"/>
      </w:pPr>
      <w:r>
        <w:rPr>
          <w:b/>
        </w:rPr>
        <w:t>Qué cambia:</w:t>
      </w:r>
      <w:r>
        <w:t xml:space="preserve"> el criterio no es la presencia de un científico, sino la </w:t>
      </w:r>
      <w:r>
        <w:rPr>
          <w:b/>
        </w:rPr>
        <w:t>coherencia entre las especialidades del equipo y los objetivos</w:t>
      </w:r>
      <w:r>
        <w:t>. Para nosotros eso es más exigente en un sentido y más flexible en otro:</w:t>
      </w:r>
    </w:p>
    <w:p>
      <w:pPr>
        <w:pStyle w:val="ListBullet"/>
      </w:pPr>
      <w:r>
        <w:t xml:space="preserve">✅ </w:t>
      </w:r>
      <w:r>
        <w:rPr>
          <w:b/>
        </w:rPr>
        <w:t>No hace falta</w:t>
      </w:r>
      <w:r>
        <w:t xml:space="preserve"> un taxónomo con dedicación permanente en el equipo.</w:t>
      </w:r>
    </w:p>
    <w:p>
      <w:pPr>
        <w:pStyle w:val="ListBullet"/>
      </w:pPr>
      <w:r>
        <w:t xml:space="preserve">⚠️ </w:t>
      </w:r>
      <w:r>
        <w:rPr>
          <w:b/>
        </w:rPr>
        <w:t>Pero sí hace falta</w:t>
      </w:r>
      <w:r>
        <w:t xml:space="preserve"> que el conjunto de especialidades cubra lo que el proyecto promete. Si prometemos identificar líquenes y no hay nadie que pueda hacerlo, la incoherencia se ve — y ahora sabemos que </w:t>
      </w:r>
      <w:r>
        <w:rPr>
          <w:b/>
        </w:rPr>
        <w:t>es exactamente lo que miran</w:t>
      </w:r>
      <w:r>
        <w:t>.</w:t>
      </w:r>
    </w:p>
    <w:p>
      <w:pPr>
        <w:spacing w:after="120"/>
      </w:pPr>
      <w:r>
        <w:t>Mi recomendación no cambia: conseguir a esa persona. Pero puede ser una colaboración acotada y remunerada, no un integrante a tiempo completo.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🟢 El proyecto ganador que presentaron es, estructuralmente, el nuestro</w:t>
      </w:r>
    </w:p>
    <w:p>
      <w:pPr>
        <w:spacing w:after="120"/>
      </w:pPr>
      <w:r>
        <w:t xml:space="preserve">Presentó Francisca Parra, de </w:t>
      </w:r>
      <w:r>
        <w:rPr>
          <w:b/>
        </w:rPr>
        <w:t>Fundación Raíces de Calafate</w:t>
      </w:r>
      <w:r>
        <w:t xml:space="preserve"> (Chile Chico), </w:t>
      </w:r>
      <w:r>
        <w:rPr>
          <w:i/>
        </w:rPr>
        <w:t>profesora de educación básica especializada en método Montessori, con magíster en investigación y cambio educativo</w:t>
      </w:r>
      <w:r>
        <w:t>.</w:t>
      </w:r>
    </w:p>
    <w:p>
      <w:pPr>
        <w:spacing w:after="120"/>
      </w:pPr>
      <w:r>
        <w:t>Su proyecto, según la transcripción:</w:t>
      </w:r>
    </w:p>
    <w:p>
      <w:pPr>
        <w:ind w:left="432"/>
      </w:pPr>
      <w:r>
        <w:rPr>
          <w:i/>
          <w:color w:val="444444"/>
        </w:rPr>
        <w:t xml:space="preserve">*"Nos propusimos </w:t>
      </w:r>
      <w:r>
        <w:rPr>
          <w:b/>
          <w:i/>
          <w:color w:val="444444"/>
        </w:rPr>
        <w:t>monitorear la biodiversidad</w:t>
      </w:r>
      <w:r>
        <w:rPr>
          <w:i/>
          <w:color w:val="444444"/>
        </w:rPr>
        <w:t xml:space="preserve"> dentro de este sitio prioritario e </w:t>
      </w:r>
      <w:r>
        <w:rPr>
          <w:b/>
          <w:i/>
          <w:color w:val="444444"/>
        </w:rPr>
        <w:t>indagar pedagógicamente su incorporación en la enseñanza formal</w:t>
      </w:r>
      <w:r>
        <w:rPr>
          <w:i/>
          <w:color w:val="444444"/>
        </w:rPr>
        <w:t xml:space="preserve"> dentro de la Escuela Básica de Chile Chico y específicamente </w:t>
      </w:r>
      <w:r>
        <w:rPr>
          <w:b/>
          <w:i/>
          <w:color w:val="444444"/>
        </w:rPr>
        <w:t>con los segundos básicos</w:t>
      </w:r>
      <w:r>
        <w:rPr>
          <w:i/>
          <w:color w:val="444444"/>
        </w:rPr>
        <w:t>."*</w:t>
      </w:r>
    </w:p>
    <w:p>
      <w:pPr>
        <w:spacing w:after="120"/>
      </w:pPr>
      <w:r>
        <w:t>Componentes que menciona: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Cita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Monitoreo técnico + con estudiantes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"un monitoreo de 4 días… y estudiantes"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Transectos con iNaturalist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*"se caminaba en línea anotando a través de iNaturalist… registrando todas las especies que se observaban y además </w:t>
            </w:r>
            <w:r>
              <w:rPr>
                <w:b/>
                <w:sz w:val="19"/>
              </w:rPr>
              <w:t>cada 20 minutos hacían una pausa y observaban las interacciones</w:t>
            </w:r>
            <w:r>
              <w:rPr>
                <w:sz w:val="19"/>
              </w:rPr>
              <w:t>"*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Laboratorio de aula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"el laboratorio de aula biodiversa… el aire libre, la estepa es nuestra nueva aula"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Guías de campo hechas por los niños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"ellos construyeron sus propias guías de campo"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Indagación pedagógica con docentes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"reflexionar sobre cómo fue este proceso, qué aprendieron ellas, qué vieron en los niños"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*"un </w:t>
            </w:r>
            <w:r>
              <w:rPr>
                <w:b/>
                <w:sz w:val="19"/>
              </w:rPr>
              <w:t>story map</w:t>
            </w:r>
            <w:r>
              <w:rPr>
                <w:sz w:val="19"/>
              </w:rPr>
              <w:t xml:space="preserve">… y un </w:t>
            </w:r>
            <w:r>
              <w:rPr>
                <w:b/>
                <w:sz w:val="19"/>
              </w:rPr>
              <w:t>cuadernillo para docentes</w:t>
            </w:r>
            <w:r>
              <w:rPr>
                <w:sz w:val="19"/>
              </w:rPr>
              <w:t>"*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Propuesta curricular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"la construcción de una propuesta curricular que ojalá perdure en el tiempo en la escuela"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Cifras declaradas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*"</w:t>
            </w:r>
            <w:r>
              <w:rPr>
                <w:b/>
                <w:sz w:val="19"/>
              </w:rPr>
              <w:t>60 horas</w:t>
            </w:r>
            <w:r>
              <w:rPr>
                <w:sz w:val="19"/>
              </w:rPr>
              <w:t xml:space="preserve"> de educación socioecológica con </w:t>
            </w:r>
            <w:r>
              <w:rPr>
                <w:b/>
                <w:sz w:val="19"/>
              </w:rPr>
              <w:t>50 estudiantes</w:t>
            </w:r>
            <w:r>
              <w:rPr>
                <w:sz w:val="19"/>
              </w:rPr>
              <w:t>, cinco profesionales o asistentes de la educación de segundo básico"*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Continuidad institucional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"una propuesta de continuidad con la institución… la escuela básica y el SLEP"</w:t>
            </w:r>
          </w:p>
        </w:tc>
      </w:tr>
    </w:tbl>
    <w:p/>
    <w:p>
      <w:pPr>
        <w:spacing w:after="120"/>
      </w:pPr>
      <w:r>
        <w:rPr>
          <w:b/>
        </w:rPr>
        <w:t>Qué aprendemos de esto — cinco cosas concretas:</w:t>
      </w:r>
    </w:p>
    <w:p>
      <w:pPr>
        <w:pStyle w:val="ListNumber"/>
      </w:pPr>
      <w:r>
        <w:rPr>
          <w:b/>
        </w:rPr>
        <w:t>La escala que gana es modesta y bien definida:</w:t>
      </w:r>
      <w:r>
        <w:t xml:space="preserve"> 50 estudiantes, un nivel (segundos básicos), 60 horas. No una ciudad entera. Refuerza mi recomendación de </w:t>
      </w:r>
      <w:r>
        <w:rPr>
          <w:b/>
        </w:rPr>
        <w:t>4 escuelas y no 6</w:t>
      </w:r>
      <w:r>
        <w:t>, o incluso menos.</w:t>
      </w:r>
    </w:p>
    <w:p>
      <w:pPr>
        <w:pStyle w:val="ListNumber"/>
      </w:pPr>
      <w:r>
        <w:rPr>
          <w:b/>
        </w:rPr>
        <w:t>iNaturalist con transectos ya es una metodología premiada por este fondo.</w:t>
      </w:r>
      <w:r>
        <w:t xml:space="preserve"> Nuestro uso es una vuelta de tuerca (el vínculo con el árbol individual), y ahora sabemos que la base les resulta familiar.</w:t>
      </w:r>
    </w:p>
    <w:p>
      <w:pPr>
        <w:pStyle w:val="ListNumber"/>
      </w:pPr>
      <w:r>
        <w:rPr>
          <w:b/>
        </w:rPr>
        <w:t>Los productos que valoran son pedagógicos, no tecnológicos:</w:t>
      </w:r>
      <w:r>
        <w:t xml:space="preserve"> cuadernillo docente, guías de campo hechas por los niños, propuesta curricular. </w:t>
      </w:r>
      <w:r>
        <w:rPr>
          <w:b/>
        </w:rPr>
        <w:t>Ni una palabra de plataformas.</w:t>
      </w:r>
      <w:r>
        <w:t xml:space="preserve"> Nuestro sitio debe presentarse como infraestructura preexistente, jamás como el producto.</w:t>
      </w:r>
    </w:p>
    <w:p>
      <w:pPr>
        <w:pStyle w:val="ListNumber"/>
      </w:pPr>
      <w:r>
        <w:rPr>
          <w:b/>
        </w:rPr>
        <w:t>La continuidad se ancla en una institución</w:t>
      </w:r>
      <w:r>
        <w:t xml:space="preserve"> —en su caso el SLEP—: *"nos aliamos con otras instituciones y esto también lo recomiendo, porque es importante </w:t>
      </w:r>
      <w:r>
        <w:rPr>
          <w:b/>
        </w:rPr>
        <w:t>proyectar la continuidad de esta iniciativa más allá de quién la ejecuta</w:t>
      </w:r>
      <w:r>
        <w:t>"*. Para nosotros el equivalente sería el SLEP de Temuco, la UFRO o la propia DMAO municipal.</w:t>
      </w:r>
    </w:p>
    <w:p>
      <w:pPr>
        <w:pStyle w:val="ListNumber"/>
      </w:pPr>
      <w:r>
        <w:rPr>
          <w:b/>
        </w:rPr>
        <w:t>El perfil de quien presenta importa:</w:t>
      </w:r>
      <w:r>
        <w:t xml:space="preserve"> una docente con magíster en investigación educativa. Es exactamente la brecha de equipo que identifiqué (§8 del análisis conceptual): </w:t>
      </w:r>
      <w:r>
        <w:rPr>
          <w:b/>
        </w:rPr>
        <w:t>nos falta el perfil pedagógico acreditado</w:t>
      </w:r>
      <w:r>
        <w:t>.</w:t>
      </w:r>
    </w:p>
    <w:p>
      <w:pPr>
        <w:spacing w:after="120"/>
      </w:pPr>
      <w:r>
        <w:t xml:space="preserve">💡 </w:t>
      </w:r>
      <w:r>
        <w:rPr>
          <w:b/>
        </w:rPr>
        <w:t>Y una idea prestada que vale la pena copiar:</w:t>
      </w:r>
      <w:r>
        <w:t xml:space="preserve"> *"cada 20 minutos hacían una pausa y observaban las </w:t>
      </w:r>
      <w:r>
        <w:rPr>
          <w:b/>
        </w:rPr>
        <w:t>interacciones</w:t>
      </w:r>
      <w:r>
        <w:t xml:space="preserve">"*. Nuestro protocolo registra organismos </w:t>
      </w:r>
      <w:r>
        <w:rPr>
          <w:b/>
        </w:rPr>
        <w:t>sobre</w:t>
      </w:r>
      <w:r>
        <w:t xml:space="preserve"> el árbol; agregar una observación de </w:t>
      </w:r>
      <w:r>
        <w:rPr>
          <w:b/>
        </w:rPr>
        <w:t>interacciones</w:t>
      </w:r>
      <w:r>
        <w:t xml:space="preserve"> (quién come qué, quién visita qué flor) es barato, es ecología real y es lo que engancha a estudiantes.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🟢 Un gancho de política pública que no teníamos</w:t>
      </w:r>
    </w:p>
    <w:p>
      <w:pPr>
        <w:ind w:left="432"/>
      </w:pPr>
      <w:r>
        <w:rPr>
          <w:i/>
          <w:color w:val="444444"/>
        </w:rPr>
        <w:t xml:space="preserve">*"La estrategia de biodiversidad de [Aysén] señala en su diagnóstico </w:t>
      </w:r>
      <w:r>
        <w:rPr>
          <w:b/>
          <w:i/>
          <w:color w:val="444444"/>
        </w:rPr>
        <w:t>la ausencia de contenidos relacionados con la biodiversidad en el currículum escolar</w:t>
      </w:r>
      <w:r>
        <w:rPr>
          <w:i/>
          <w:color w:val="444444"/>
        </w:rPr>
        <w:t>, y allí se plantean una serie de metas estratégicas al plazo del 2030."*</w:t>
      </w:r>
    </w:p>
    <w:p>
      <w:pPr>
        <w:spacing w:after="120"/>
      </w:pPr>
      <w:r>
        <w:t xml:space="preserve">El proyecto ganador ancló su justificación educativa en la </w:t>
      </w:r>
      <w:r>
        <w:rPr>
          <w:b/>
        </w:rPr>
        <w:t>Estrategia Regional de Biodiversidad</w:t>
      </w:r>
      <w:r>
        <w:t xml:space="preserve"> de su región.</w:t>
      </w:r>
    </w:p>
    <w:p>
      <w:pPr>
        <w:spacing w:after="120"/>
      </w:pPr>
      <w:r>
        <w:t xml:space="preserve">⚠️ </w:t>
      </w:r>
      <w:r>
        <w:rPr>
          <w:b/>
        </w:rPr>
        <w:t>Verificar antes de usarlo:</w:t>
      </w:r>
      <w:r>
        <w:t xml:space="preserve"> habría que revisar si la </w:t>
      </w:r>
      <w:r>
        <w:rPr>
          <w:b/>
        </w:rPr>
        <w:t>Estrategia Regional de Biodiversidad de La Araucanía</w:t>
      </w:r>
      <w:r>
        <w:t xml:space="preserve"> existe, está vigente y contiene un diagnóstico equivalente. Si lo tiene, es un anclaje de política pública tan fuerte como el que nos da el Art. 28 de la Ordenanza. </w:t>
      </w:r>
      <w:r>
        <w:rPr>
          <w:b/>
        </w:rPr>
        <w:t>No afirmarlo sin haberlo leído.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Otros matices de la presentación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Tema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 que dijo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Efecto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Identidad de la fundación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*"proyectos que vinculen </w:t>
            </w:r>
            <w:r>
              <w:rPr>
                <w:b/>
                <w:sz w:val="19"/>
              </w:rPr>
              <w:t>arte, ciencia y educación</w:t>
            </w:r>
            <w:r>
              <w:rPr>
                <w:sz w:val="19"/>
              </w:rPr>
              <w:t>"*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 educación es parte del núcleo declarado, no un anexo. Bien para nosotros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basta una sola disciplina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*"no es suficiente proyectos de ciencias sociales o ciencias naturales, </w:t>
            </w:r>
            <w:r>
              <w:rPr>
                <w:b/>
                <w:sz w:val="19"/>
              </w:rPr>
              <w:t>no es suficiente tampoco que solamente se concentre en alguna materia educativa</w:t>
            </w:r>
            <w:r>
              <w:rPr>
                <w:sz w:val="19"/>
              </w:rPr>
              <w:t>, sino que es necesario vincular"*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Un proyecto puramente educativo </w:t>
            </w:r>
            <w:r>
              <w:rPr>
                <w:b/>
                <w:sz w:val="19"/>
              </w:rPr>
              <w:t>tampoco</w:t>
            </w:r>
            <w:r>
              <w:rPr>
                <w:sz w:val="19"/>
              </w:rPr>
              <w:t xml:space="preserve"> basta. Hay que sostener la pata científica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Co-creación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*"promover procesos participativos… que incluya codiseño, ojalá </w:t>
            </w:r>
            <w:r>
              <w:rPr>
                <w:b/>
                <w:sz w:val="19"/>
              </w:rPr>
              <w:t>cocreación en verdad durante todas las etapas</w:t>
            </w:r>
            <w:r>
              <w:rPr>
                <w:sz w:val="19"/>
              </w:rPr>
              <w:t xml:space="preserve"> del proyecto"*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Más exigente que el texto de las bases: co-creación en </w:t>
            </w:r>
            <w:r>
              <w:rPr>
                <w:b/>
                <w:sz w:val="19"/>
              </w:rPr>
              <w:t>todas</w:t>
            </w:r>
            <w:r>
              <w:rPr>
                <w:sz w:val="19"/>
              </w:rPr>
              <w:t xml:space="preserve"> las etapas, no solo en terreno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Trayectoria: replicar o expandir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*"quieren desarrollar ese mismo proyecto o </w:t>
            </w:r>
            <w:r>
              <w:rPr>
                <w:b/>
                <w:sz w:val="19"/>
              </w:rPr>
              <w:t>replicar</w:t>
            </w:r>
            <w:r>
              <w:rPr>
                <w:sz w:val="19"/>
              </w:rPr>
              <w:t xml:space="preserve"> ese proyecto o </w:t>
            </w:r>
            <w:r>
              <w:rPr>
                <w:b/>
                <w:sz w:val="19"/>
              </w:rPr>
              <w:t>expandir</w:t>
            </w:r>
            <w:r>
              <w:rPr>
                <w:sz w:val="19"/>
              </w:rPr>
              <w:t xml:space="preserve"> ese proyecto a otras comunidades. </w:t>
            </w:r>
            <w:r>
              <w:rPr>
                <w:b/>
                <w:sz w:val="19"/>
              </w:rPr>
              <w:t>Eso también es visto super positivamente</w:t>
            </w:r>
            <w:r>
              <w:rPr>
                <w:sz w:val="19"/>
              </w:rPr>
              <w:t>"*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💡 Encuadrar nuestro proyecto como </w:t>
            </w:r>
            <w:r>
              <w:rPr>
                <w:b/>
                <w:sz w:val="19"/>
              </w:rPr>
              <w:t>expansión</w:t>
            </w:r>
            <w:r>
              <w:rPr>
                <w:sz w:val="19"/>
              </w:rPr>
              <w:t xml:space="preserve"> del observatorio satelital hacia comunidades escolares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Quiénes pueden postular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Universidades, </w:t>
            </w:r>
            <w:r>
              <w:rPr>
                <w:b/>
                <w:sz w:val="19"/>
              </w:rPr>
              <w:t>municipios</w:t>
            </w:r>
            <w:r>
              <w:rPr>
                <w:sz w:val="19"/>
              </w:rPr>
              <w:t>, y hasta empresas con fines de lucro si se dedican a conservación y no chocan con la exclusión extractivista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Más amplio de lo que suponíamos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Compromiso audiovisual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*"nos interesa ir conociendo el trabajo que hacen a través de material audiovisual que nos puedan entregar </w:t>
            </w:r>
            <w:r>
              <w:rPr>
                <w:b/>
                <w:sz w:val="19"/>
              </w:rPr>
              <w:t>para compartirlo y difundirlo en nuestras redes</w:t>
            </w:r>
            <w:r>
              <w:rPr>
                <w:sz w:val="19"/>
              </w:rPr>
              <w:t>"*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Es para </w:t>
            </w:r>
            <w:r>
              <w:rPr>
                <w:b/>
                <w:sz w:val="19"/>
              </w:rPr>
              <w:t>su</w:t>
            </w:r>
            <w:r>
              <w:rPr>
                <w:sz w:val="19"/>
              </w:rPr>
              <w:t xml:space="preserve"> difusión. Basta registro simple, no producción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Acompañamiento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Ofrecen apoyo del equipo FMA en comunicaciones y </w:t>
            </w:r>
            <w:r>
              <w:rPr>
                <w:b/>
                <w:sz w:val="19"/>
              </w:rPr>
              <w:t>temas metodológicos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 puede pedir asesoría metodológica una vez adjudicado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Evaluación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"varía de acuerdo a la evaluación, el proceso de evaluación que estamos realizando"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Confirma que no hay rúbrica pública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Qué cambia en nuestro diseño, en concreto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Antes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Ahora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Origen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"Subrepresentado" era un argumento que teníamos que construir solos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Hay definición oficial y encajamos en </w:t>
            </w:r>
            <w:r>
              <w:rPr>
                <w:b/>
                <w:sz w:val="19"/>
              </w:rPr>
              <w:t>ambas</w:t>
            </w:r>
            <w:r>
              <w:rPr>
                <w:sz w:val="19"/>
              </w:rPr>
              <w:t xml:space="preserve"> acepciones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§3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rol del científico quedó "no resuelto" (Q48)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Respondido: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se exige rol específico; se evalúa la </w:t>
            </w:r>
            <w:r>
              <w:rPr>
                <w:b/>
                <w:sz w:val="19"/>
              </w:rPr>
              <w:t>coherencia global del equipo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§4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Continuidad = protocolo + red + línea base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Sigue siendo eso, pero hay que blindarlo</w:t>
            </w:r>
            <w:r>
              <w:rPr>
                <w:sz w:val="19"/>
              </w:rPr>
              <w:t>: la advertencia sobre talleres que se repiten apunta a nosotros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§2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4-6 escuelas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4, o incluso menos.</w:t>
            </w:r>
            <w:r>
              <w:rPr>
                <w:sz w:val="19"/>
              </w:rPr>
              <w:t xml:space="preserve"> El proyecto ganador trabajó con un nivel de una escuela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§5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Faltaba perfil de biología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También falta perfil pedagógico acreditado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§5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Productos: datos, protocolo, mapas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Agregar </w:t>
            </w:r>
            <w:r>
              <w:rPr>
                <w:b/>
                <w:sz w:val="19"/>
              </w:rPr>
              <w:t>cuadernillo docente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guías de campo hechas por estudiantes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§5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Sin gancho curricular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Revisar la Estrategia Regional de Biodiversidad de La Araucanía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§6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Sin dato de competencia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Solo 4-7 proyectos adjudicados por año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§1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9. Lo que sigue sin resolverse</w:t>
      </w:r>
    </w:p>
    <w:p>
      <w:pPr>
        <w:pStyle w:val="ListBullet"/>
      </w:pPr>
      <w:r>
        <w:rPr>
          <w:b/>
        </w:rPr>
        <w:t>Cuántos proyectos se presentan</w:t>
      </w:r>
      <w:r>
        <w:t xml:space="preserve"> por convocatoria: no se dijo. Solo sabemos cuántos se adjudican.</w:t>
      </w:r>
    </w:p>
    <w:p>
      <w:pPr>
        <w:pStyle w:val="ListBullet"/>
      </w:pPr>
      <w:r>
        <w:rPr>
          <w:b/>
        </w:rPr>
        <w:t>Criterios de desempate o ponderación:</w:t>
      </w:r>
      <w:r>
        <w:t xml:space="preserve"> confirmado que no hay rúbrica pública.</w:t>
      </w:r>
    </w:p>
    <w:p>
      <w:pPr>
        <w:pStyle w:val="ListBullet"/>
      </w:pPr>
      <w:r>
        <w:rPr>
          <w:b/>
        </w:rPr>
        <w:t>Concentración de actividades en el período:</w:t>
      </w:r>
      <w:r>
        <w:t xml:space="preserve"> sigue sin desarrollarse.</w:t>
      </w:r>
    </w:p>
    <w:p>
      <w:pPr>
        <w:pStyle w:val="ListBullet"/>
      </w:pPr>
      <w:r>
        <w:rPr>
          <w:b/>
        </w:rPr>
        <w:t>Si el video contiene algo más en los tramos que no revisé:</w:t>
      </w:r>
      <w:r>
        <w:t xml:space="preserve"> leí la presentación inicial completa y busqué por palabras clave en el resto. Las presentaciones de los otros dos proyectos ganadores las revisé solo parcialmente — si quieres, puedo extraerlas completas.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