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9F45E" w14:textId="607155EF" w:rsidR="00587C8E" w:rsidRPr="002A5C5A" w:rsidRDefault="00587C8E" w:rsidP="00C074F4">
      <w:pPr>
        <w:rPr>
          <w:rFonts w:ascii="Times New Roman" w:hAnsi="Times New Roman" w:cs="Times New Roman"/>
          <w:b/>
          <w:bCs/>
        </w:rPr>
      </w:pPr>
      <w:r w:rsidRPr="19987528">
        <w:rPr>
          <w:rFonts w:ascii="Times New Roman" w:hAnsi="Times New Roman" w:cs="Times New Roman"/>
          <w:b/>
          <w:bCs/>
        </w:rPr>
        <w:t>Updates</w:t>
      </w:r>
    </w:p>
    <w:p w14:paraId="3E20E4B3" w14:textId="110B3780"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Hi </w:t>
      </w:r>
      <w:r w:rsidR="0072050D" w:rsidRPr="002A5C5A">
        <w:rPr>
          <w:rFonts w:ascii="Times New Roman" w:hAnsi="Times New Roman" w:cs="Times New Roman"/>
        </w:rPr>
        <w:t>Nishant and Yuki</w:t>
      </w:r>
      <w:r w:rsidRPr="002A5C5A">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Using the LIS rule,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412"/>
        <w:gridCol w:w="1166"/>
        <w:gridCol w:w="1917"/>
        <w:gridCol w:w="2851"/>
        <w:gridCol w:w="2004"/>
      </w:tblGrid>
      <w:tr w:rsidR="00587C8E" w:rsidRPr="002A5C5A" w14:paraId="57437B1A" w14:textId="77777777" w:rsidTr="19987528">
        <w:trPr>
          <w:tblHeader/>
          <w:tblCellSpacing w:w="15" w:type="dxa"/>
          <w:jc w:val="center"/>
        </w:trPr>
        <w:tc>
          <w:tcPr>
            <w:tcW w:w="0" w:type="auto"/>
            <w:vAlign w:val="center"/>
            <w:hideMark/>
          </w:tcPr>
          <w:p w14:paraId="75B7163A"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Survey</w:t>
            </w:r>
          </w:p>
        </w:tc>
        <w:tc>
          <w:tcPr>
            <w:tcW w:w="0" w:type="auto"/>
            <w:vAlign w:val="center"/>
            <w:hideMark/>
          </w:tcPr>
          <w:p w14:paraId="0BDCA862"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r>
      <w:tr w:rsidR="00587C8E" w:rsidRPr="002A5C5A" w14:paraId="5D7E7075" w14:textId="77777777" w:rsidTr="19987528">
        <w:trPr>
          <w:tblCellSpacing w:w="15" w:type="dxa"/>
          <w:jc w:val="center"/>
        </w:trPr>
        <w:tc>
          <w:tcPr>
            <w:tcW w:w="0" w:type="auto"/>
            <w:shd w:val="clear" w:color="auto" w:fill="DAE8F8"/>
            <w:vAlign w:val="center"/>
            <w:hideMark/>
          </w:tcPr>
          <w:p w14:paraId="52D66CC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41.60%</w:t>
            </w:r>
          </w:p>
        </w:tc>
      </w:tr>
      <w:tr w:rsidR="00587C8E" w:rsidRPr="002A5C5A" w14:paraId="7F36448D" w14:textId="77777777" w:rsidTr="19987528">
        <w:trPr>
          <w:tblCellSpacing w:w="15" w:type="dxa"/>
          <w:jc w:val="center"/>
        </w:trPr>
        <w:tc>
          <w:tcPr>
            <w:tcW w:w="0" w:type="auto"/>
            <w:vAlign w:val="center"/>
            <w:hideMark/>
          </w:tcPr>
          <w:p w14:paraId="56AD1A4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2.24%</w:t>
            </w:r>
          </w:p>
        </w:tc>
      </w:tr>
      <w:tr w:rsidR="00587C8E" w:rsidRPr="002A5C5A" w14:paraId="59448511" w14:textId="77777777" w:rsidTr="19987528">
        <w:trPr>
          <w:tblCellSpacing w:w="15" w:type="dxa"/>
          <w:jc w:val="center"/>
        </w:trPr>
        <w:tc>
          <w:tcPr>
            <w:tcW w:w="0" w:type="auto"/>
            <w:vAlign w:val="center"/>
            <w:hideMark/>
          </w:tcPr>
          <w:p w14:paraId="5FF0E33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1.20%</w:t>
            </w:r>
          </w:p>
        </w:tc>
      </w:tr>
      <w:tr w:rsidR="00587C8E" w:rsidRPr="002A5C5A" w14:paraId="6A07BE7C" w14:textId="77777777" w:rsidTr="19987528">
        <w:trPr>
          <w:tblCellSpacing w:w="15" w:type="dxa"/>
          <w:jc w:val="center"/>
        </w:trPr>
        <w:tc>
          <w:tcPr>
            <w:tcW w:w="0" w:type="auto"/>
            <w:shd w:val="clear" w:color="auto" w:fill="DAE8F8"/>
            <w:vAlign w:val="center"/>
            <w:hideMark/>
          </w:tcPr>
          <w:p w14:paraId="34B1CF3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20.09%</w:t>
            </w:r>
          </w:p>
        </w:tc>
      </w:tr>
      <w:tr w:rsidR="00587C8E" w:rsidRPr="002A5C5A" w14:paraId="36A5AC68" w14:textId="77777777" w:rsidTr="19987528">
        <w:trPr>
          <w:tblCellSpacing w:w="15" w:type="dxa"/>
          <w:jc w:val="center"/>
        </w:trPr>
        <w:tc>
          <w:tcPr>
            <w:tcW w:w="0" w:type="auto"/>
            <w:shd w:val="clear" w:color="auto" w:fill="DAE8F8"/>
            <w:vAlign w:val="center"/>
            <w:hideMark/>
          </w:tcPr>
          <w:p w14:paraId="4623998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18.24%</w:t>
            </w:r>
          </w:p>
        </w:tc>
      </w:tr>
      <w:tr w:rsidR="00587C8E" w:rsidRPr="002A5C5A" w14:paraId="2809F54E" w14:textId="77777777" w:rsidTr="19987528">
        <w:trPr>
          <w:tblCellSpacing w:w="15" w:type="dxa"/>
          <w:jc w:val="center"/>
        </w:trPr>
        <w:tc>
          <w:tcPr>
            <w:tcW w:w="0" w:type="auto"/>
            <w:vAlign w:val="center"/>
            <w:hideMark/>
          </w:tcPr>
          <w:p w14:paraId="0CD3EDF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0.80%</w:t>
            </w:r>
          </w:p>
        </w:tc>
      </w:tr>
      <w:tr w:rsidR="00587C8E" w:rsidRPr="002A5C5A" w14:paraId="4344370A" w14:textId="77777777" w:rsidTr="19987528">
        <w:trPr>
          <w:tblCellSpacing w:w="15" w:type="dxa"/>
          <w:jc w:val="center"/>
        </w:trPr>
        <w:tc>
          <w:tcPr>
            <w:tcW w:w="0" w:type="auto"/>
            <w:vAlign w:val="center"/>
            <w:hideMark/>
          </w:tcPr>
          <w:p w14:paraId="21147F9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0.15%</w:t>
            </w:r>
          </w:p>
        </w:tc>
      </w:tr>
      <w:tr w:rsidR="00587C8E" w:rsidRPr="002A5C5A" w14:paraId="494728AD" w14:textId="77777777" w:rsidTr="19987528">
        <w:trPr>
          <w:tblCellSpacing w:w="15" w:type="dxa"/>
          <w:jc w:val="center"/>
        </w:trPr>
        <w:tc>
          <w:tcPr>
            <w:tcW w:w="0" w:type="auto"/>
            <w:vAlign w:val="center"/>
            <w:hideMark/>
          </w:tcPr>
          <w:p w14:paraId="2B00419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3.77%</w:t>
            </w:r>
          </w:p>
        </w:tc>
      </w:tr>
      <w:tr w:rsidR="00587C8E" w:rsidRPr="002A5C5A" w14:paraId="03066AF4" w14:textId="77777777" w:rsidTr="19987528">
        <w:trPr>
          <w:tblCellSpacing w:w="15" w:type="dxa"/>
          <w:jc w:val="center"/>
        </w:trPr>
        <w:tc>
          <w:tcPr>
            <w:tcW w:w="0" w:type="auto"/>
            <w:vAlign w:val="center"/>
            <w:hideMark/>
          </w:tcPr>
          <w:p w14:paraId="49F0511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4.34%</w:t>
            </w:r>
          </w:p>
        </w:tc>
      </w:tr>
      <w:tr w:rsidR="00587C8E" w:rsidRPr="002A5C5A" w14:paraId="43456EF9" w14:textId="77777777" w:rsidTr="19987528">
        <w:trPr>
          <w:tblCellSpacing w:w="15" w:type="dxa"/>
          <w:jc w:val="center"/>
        </w:trPr>
        <w:tc>
          <w:tcPr>
            <w:tcW w:w="0" w:type="auto"/>
            <w:vAlign w:val="center"/>
            <w:hideMark/>
          </w:tcPr>
          <w:p w14:paraId="2841BC6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0.54%</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9"/>
        <w:gridCol w:w="984"/>
        <w:gridCol w:w="1652"/>
        <w:gridCol w:w="1260"/>
        <w:gridCol w:w="1596"/>
        <w:gridCol w:w="1605"/>
        <w:gridCol w:w="1294"/>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0"/>
            <w:r w:rsidRPr="19987528">
              <w:rPr>
                <w:rFonts w:ascii="Times New Roman" w:hAnsi="Times New Roman" w:cs="Times New Roman"/>
                <w:b/>
                <w:bCs/>
              </w:rPr>
              <w:t xml:space="preserve">Pareto </w:t>
            </w:r>
            <w:commentRangeEnd w:id="0"/>
            <w:r w:rsidR="009B4BB0" w:rsidRPr="19987528">
              <w:rPr>
                <w:rStyle w:val="CommentReference"/>
                <w:rFonts w:ascii="Times New Roman" w:hAnsi="Times New Roman" w:cs="Times New Roman"/>
                <w:b/>
                <w:bCs/>
                <w:sz w:val="24"/>
                <w:szCs w:val="24"/>
              </w:rPr>
              <w:commentReference w:id="0"/>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52"/>
        <w:gridCol w:w="1441"/>
        <w:gridCol w:w="3408"/>
        <w:gridCol w:w="1994"/>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1"/>
            <w:r w:rsidRPr="19987528">
              <w:rPr>
                <w:rFonts w:ascii="Times New Roman" w:hAnsi="Times New Roman" w:cs="Times New Roman"/>
              </w:rPr>
              <w:t>Mean log deviation</w:t>
            </w:r>
            <w:commentRangeEnd w:id="1"/>
            <w:r w:rsidRPr="0029361C">
              <w:rPr>
                <w:rStyle w:val="CommentReference"/>
                <w:rFonts w:ascii="Times New Roman" w:hAnsi="Times New Roman" w:cs="Times New Roman"/>
                <w:sz w:val="24"/>
                <w:szCs w:val="24"/>
              </w:rPr>
              <w:commentReference w:id="1"/>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12EB861" w14:textId="27047597" w:rsidR="19987528" w:rsidRDefault="19987528" w:rsidP="19987528">
      <w:pPr>
        <w:pBdr>
          <w:bottom w:val="single" w:sz="6" w:space="1" w:color="auto"/>
        </w:pBdr>
        <w:rPr>
          <w:rFonts w:ascii="Times New Roman" w:hAnsi="Times New Roman" w:cs="Times New Roman"/>
        </w:rPr>
      </w:pPr>
    </w:p>
    <w:p w14:paraId="098C22AE" w14:textId="407AF946" w:rsidR="19987528" w:rsidRDefault="19987528" w:rsidP="19987528">
      <w:pPr>
        <w:pBdr>
          <w:bottom w:val="single" w:sz="6" w:space="1" w:color="auto"/>
        </w:pBdr>
        <w:rPr>
          <w:rFonts w:ascii="Times New Roman" w:hAnsi="Times New Roman" w:cs="Times New Roman"/>
        </w:rPr>
      </w:pPr>
    </w:p>
    <w:p w14:paraId="51C4E2D2" w14:textId="4C2C6601" w:rsidR="19987528" w:rsidRDefault="19987528" w:rsidP="19987528">
      <w:pPr>
        <w:pBdr>
          <w:bottom w:val="single" w:sz="6" w:space="1" w:color="auto"/>
        </w:pBdr>
        <w:rPr>
          <w:rFonts w:ascii="Times New Roman" w:hAnsi="Times New Roman" w:cs="Times New Roman"/>
        </w:rPr>
      </w:pPr>
    </w:p>
    <w:p w14:paraId="37FB2B39" w14:textId="326DE2CC" w:rsidR="19987528" w:rsidRDefault="19987528" w:rsidP="19987528">
      <w:pPr>
        <w:pBdr>
          <w:bottom w:val="single" w:sz="6" w:space="1" w:color="auto"/>
        </w:pBdr>
        <w:rPr>
          <w:rFonts w:ascii="Times New Roman" w:hAnsi="Times New Roman" w:cs="Times New Roman"/>
        </w:rPr>
      </w:pPr>
    </w:p>
    <w:p w14:paraId="673BDEB0" w14:textId="5AFFA5F0" w:rsidR="19987528" w:rsidRDefault="19987528" w:rsidP="19987528">
      <w:pPr>
        <w:pBdr>
          <w:bottom w:val="single" w:sz="6" w:space="1" w:color="auto"/>
        </w:pBdr>
        <w:rPr>
          <w:rFonts w:ascii="Times New Roman" w:hAnsi="Times New Roman" w:cs="Times New Roman"/>
        </w:rPr>
      </w:pPr>
    </w:p>
    <w:p w14:paraId="2BD27B29" w14:textId="654EC3F4" w:rsidR="19987528" w:rsidRDefault="19987528" w:rsidP="19987528">
      <w:pPr>
        <w:pBdr>
          <w:bottom w:val="single" w:sz="6" w:space="1" w:color="auto"/>
        </w:pBdr>
        <w:rPr>
          <w:rFonts w:ascii="Times New Roman" w:hAnsi="Times New Roman" w:cs="Times New Roman"/>
        </w:rPr>
      </w:pPr>
    </w:p>
    <w:p w14:paraId="339B152E" w14:textId="77777777" w:rsidR="00952EA9" w:rsidRPr="002D11A0" w:rsidRDefault="00952EA9" w:rsidP="00C074F4">
      <w:pPr>
        <w:pBdr>
          <w:bottom w:val="single" w:sz="6" w:space="1" w:color="auto"/>
        </w:pBdr>
        <w:rPr>
          <w:rFonts w:ascii="Times New Roman" w:hAnsi="Times New Roman" w:cs="Times New Roman"/>
        </w:rPr>
      </w:pPr>
    </w:p>
    <w:p w14:paraId="1C87EC34" w14:textId="77777777" w:rsidR="007242B3" w:rsidRPr="002D11A0" w:rsidRDefault="007242B3" w:rsidP="19987528">
      <w:pPr>
        <w:pBdr>
          <w:bottom w:val="single" w:sz="6" w:space="1" w:color="auto"/>
        </w:pBdr>
        <w:rPr>
          <w:rFonts w:ascii="Times New Roman" w:hAnsi="Times New Roman" w:cs="Times New Roman"/>
        </w:rPr>
      </w:pPr>
    </w:p>
    <w:p w14:paraId="30355D4A" w14:textId="26C5240E" w:rsidR="19987528" w:rsidRDefault="19987528" w:rsidP="19987528">
      <w:pPr>
        <w:pBdr>
          <w:bottom w:val="single" w:sz="6" w:space="1" w:color="auto"/>
        </w:pBdr>
        <w:rPr>
          <w:rFonts w:ascii="Times New Roman" w:hAnsi="Times New Roman" w:cs="Times New Roman"/>
        </w:rPr>
      </w:pPr>
    </w:p>
    <w:p w14:paraId="0F328605" w14:textId="365B87A5" w:rsidR="19987528" w:rsidRDefault="19987528" w:rsidP="19987528">
      <w:pPr>
        <w:pBdr>
          <w:bottom w:val="single" w:sz="6" w:space="1" w:color="auto"/>
        </w:pBdr>
        <w:rPr>
          <w:rFonts w:ascii="Times New Roman" w:hAnsi="Times New Roman" w:cs="Times New Roman"/>
        </w:rPr>
      </w:pPr>
    </w:p>
    <w:p w14:paraId="152C58D3" w14:textId="0A44B0F6" w:rsidR="19987528" w:rsidRDefault="19987528" w:rsidP="19987528">
      <w:pPr>
        <w:pBdr>
          <w:bottom w:val="single" w:sz="6" w:space="1" w:color="auto"/>
        </w:pBdr>
        <w:rPr>
          <w:rFonts w:ascii="Times New Roman" w:hAnsi="Times New Roman" w:cs="Times New Roman"/>
        </w:rPr>
      </w:pPr>
    </w:p>
    <w:p w14:paraId="6FB1CD36" w14:textId="3F73816B" w:rsidR="19987528" w:rsidRDefault="19987528" w:rsidP="19987528">
      <w:pPr>
        <w:pBdr>
          <w:bottom w:val="single" w:sz="6" w:space="1" w:color="auto"/>
        </w:pBdr>
        <w:rPr>
          <w:rFonts w:ascii="Times New Roman" w:hAnsi="Times New Roman" w:cs="Times New Roman"/>
        </w:rPr>
      </w:pPr>
    </w:p>
    <w:p w14:paraId="78A6CC13" w14:textId="4A89855F" w:rsidR="19987528" w:rsidRDefault="19987528" w:rsidP="19987528">
      <w:pPr>
        <w:pBdr>
          <w:bottom w:val="single" w:sz="6" w:space="1" w:color="auto"/>
        </w:pBdr>
        <w:rPr>
          <w:rFonts w:ascii="Times New Roman" w:hAnsi="Times New Roman" w:cs="Times New Roman"/>
        </w:rPr>
      </w:pPr>
    </w:p>
    <w:p w14:paraId="71EA69FA" w14:textId="5C1EAA5D" w:rsidR="19987528" w:rsidRDefault="19987528" w:rsidP="19987528">
      <w:pPr>
        <w:pBdr>
          <w:bottom w:val="single" w:sz="6" w:space="1" w:color="auto"/>
        </w:pBdr>
        <w:rPr>
          <w:rFonts w:ascii="Times New Roman" w:hAnsi="Times New Roman" w:cs="Times New Roman"/>
        </w:rPr>
      </w:pPr>
    </w:p>
    <w:p w14:paraId="2B4FFD55" w14:textId="369A4E07" w:rsidR="19987528" w:rsidRDefault="19987528" w:rsidP="19987528">
      <w:pPr>
        <w:pBdr>
          <w:bottom w:val="single" w:sz="6" w:space="1" w:color="auto"/>
        </w:pBdr>
        <w:rPr>
          <w:rFonts w:ascii="Times New Roman" w:hAnsi="Times New Roman" w:cs="Times New Roman"/>
        </w:rPr>
      </w:pPr>
    </w:p>
    <w:p w14:paraId="40FDA400" w14:textId="6C29E204" w:rsidR="19987528" w:rsidRDefault="19987528" w:rsidP="19987528">
      <w:pPr>
        <w:pBdr>
          <w:bottom w:val="single" w:sz="6" w:space="1" w:color="auto"/>
        </w:pBdr>
        <w:rPr>
          <w:rFonts w:ascii="Times New Roman" w:hAnsi="Times New Roman" w:cs="Times New Roman"/>
        </w:rPr>
      </w:pPr>
    </w:p>
    <w:p w14:paraId="6CE14A68" w14:textId="266B3500" w:rsidR="19987528" w:rsidRDefault="19987528" w:rsidP="19987528">
      <w:pPr>
        <w:pBdr>
          <w:bottom w:val="single" w:sz="6" w:space="1" w:color="auto"/>
        </w:pBdr>
        <w:rPr>
          <w:rFonts w:ascii="Times New Roman" w:hAnsi="Times New Roman" w:cs="Times New Roman"/>
        </w:rPr>
      </w:pPr>
    </w:p>
    <w:p w14:paraId="4844B30D" w14:textId="4BFD867C" w:rsidR="19987528" w:rsidRDefault="19987528" w:rsidP="19987528">
      <w:pPr>
        <w:pBdr>
          <w:bottom w:val="single" w:sz="6" w:space="1" w:color="auto"/>
        </w:pBdr>
        <w:rPr>
          <w:rFonts w:ascii="Times New Roman" w:hAnsi="Times New Roman" w:cs="Times New Roman"/>
        </w:rPr>
      </w:pPr>
    </w:p>
    <w:p w14:paraId="44DC0319" w14:textId="3579472C" w:rsidR="19987528" w:rsidRDefault="19987528" w:rsidP="19987528">
      <w:pPr>
        <w:pBdr>
          <w:bottom w:val="single" w:sz="6" w:space="1" w:color="auto"/>
        </w:pBdr>
        <w:rPr>
          <w:rFonts w:ascii="Times New Roman" w:hAnsi="Times New Roman" w:cs="Times New Roman"/>
        </w:rPr>
      </w:pPr>
    </w:p>
    <w:p w14:paraId="3CD75E25" w14:textId="0C0CBDCB" w:rsidR="19987528" w:rsidRDefault="19987528" w:rsidP="19987528">
      <w:pPr>
        <w:pBdr>
          <w:bottom w:val="single" w:sz="6" w:space="1" w:color="auto"/>
        </w:pBdr>
        <w:rPr>
          <w:rFonts w:ascii="Times New Roman" w:hAnsi="Times New Roman" w:cs="Times New Roman"/>
        </w:rPr>
      </w:pPr>
    </w:p>
    <w:p w14:paraId="1D7B2FFE" w14:textId="61382907" w:rsidR="19987528" w:rsidRDefault="19987528" w:rsidP="19987528">
      <w:pPr>
        <w:pBdr>
          <w:bottom w:val="single" w:sz="6" w:space="1" w:color="auto"/>
        </w:pBdr>
        <w:rPr>
          <w:rFonts w:ascii="Times New Roman" w:hAnsi="Times New Roman" w:cs="Times New Roman"/>
        </w:rPr>
      </w:pPr>
    </w:p>
    <w:p w14:paraId="7DE27205" w14:textId="7BE9B5C8" w:rsidR="19987528" w:rsidRDefault="19987528" w:rsidP="19987528">
      <w:pPr>
        <w:pBdr>
          <w:bottom w:val="single" w:sz="6" w:space="1" w:color="auto"/>
        </w:pBdr>
        <w:rPr>
          <w:rFonts w:ascii="Times New Roman" w:hAnsi="Times New Roman" w:cs="Times New Roman"/>
        </w:rPr>
      </w:pPr>
    </w:p>
    <w:p w14:paraId="0A4A3122" w14:textId="72B90D75" w:rsidR="19987528" w:rsidRDefault="19987528" w:rsidP="19987528">
      <w:pPr>
        <w:pBdr>
          <w:bottom w:val="single" w:sz="6" w:space="1" w:color="auto"/>
        </w:pBdr>
        <w:rPr>
          <w:rFonts w:ascii="Times New Roman" w:hAnsi="Times New Roman" w:cs="Times New Roman"/>
        </w:rPr>
      </w:pPr>
    </w:p>
    <w:p w14:paraId="27DA1B96" w14:textId="3F68213C" w:rsidR="19987528" w:rsidRDefault="19987528" w:rsidP="19987528">
      <w:pPr>
        <w:pBdr>
          <w:bottom w:val="single" w:sz="6" w:space="1" w:color="auto"/>
        </w:pBdr>
        <w:rPr>
          <w:rFonts w:ascii="Times New Roman" w:hAnsi="Times New Roman" w:cs="Times New Roman"/>
        </w:rPr>
      </w:pPr>
    </w:p>
    <w:p w14:paraId="6295E717" w14:textId="513545DB"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D032B29" w14:textId="676A1EDF" w:rsidR="19987528" w:rsidRDefault="19987528" w:rsidP="19987528">
      <w:pPr>
        <w:pBdr>
          <w:bottom w:val="single" w:sz="6" w:space="1" w:color="auto"/>
        </w:pBdr>
        <w:rPr>
          <w:rFonts w:ascii="Times New Roman" w:hAnsi="Times New Roman" w:cs="Times New Roman"/>
        </w:rPr>
      </w:pPr>
    </w:p>
    <w:p w14:paraId="3C7938AB" w14:textId="2076C471" w:rsidR="19987528" w:rsidRDefault="19987528" w:rsidP="19987528">
      <w:pPr>
        <w:pBdr>
          <w:bottom w:val="single" w:sz="6" w:space="1" w:color="auto"/>
        </w:pBdr>
        <w:rPr>
          <w:rFonts w:ascii="Times New Roman" w:hAnsi="Times New Roman" w:cs="Times New Roman"/>
        </w:rPr>
      </w:pPr>
    </w:p>
    <w:p w14:paraId="4C46D526" w14:textId="57E559BF" w:rsidR="19987528" w:rsidRDefault="19987528" w:rsidP="19987528">
      <w:pPr>
        <w:pBdr>
          <w:bottom w:val="single" w:sz="6" w:space="1" w:color="auto"/>
        </w:pBdr>
        <w:rPr>
          <w:rFonts w:ascii="Times New Roman" w:hAnsi="Times New Roman" w:cs="Times New Roman"/>
        </w:rPr>
      </w:pPr>
    </w:p>
    <w:p w14:paraId="413BD2E9" w14:textId="77777777" w:rsidR="000C5131" w:rsidRDefault="000C5131" w:rsidP="19987528">
      <w:pPr>
        <w:pBdr>
          <w:bottom w:val="single" w:sz="6" w:space="1" w:color="auto"/>
        </w:pBdr>
        <w:rPr>
          <w:rFonts w:ascii="Times New Roman" w:hAnsi="Times New Roman" w:cs="Times New Roman"/>
        </w:rPr>
      </w:pPr>
    </w:p>
    <w:p w14:paraId="2481E67A" w14:textId="77777777" w:rsidR="000C5131" w:rsidRDefault="000C5131" w:rsidP="19987528">
      <w:pPr>
        <w:pBdr>
          <w:bottom w:val="single" w:sz="6" w:space="1" w:color="auto"/>
        </w:pBdr>
        <w:rPr>
          <w:rFonts w:ascii="Times New Roman" w:hAnsi="Times New Roman" w:cs="Times New Roman"/>
        </w:rPr>
      </w:pPr>
    </w:p>
    <w:p w14:paraId="73E3FBF2" w14:textId="77777777" w:rsidR="000C4293" w:rsidRPr="00B504D4" w:rsidRDefault="000C4293" w:rsidP="000C4293">
      <w:pPr>
        <w:rPr>
          <w:rFonts w:ascii="Times New Roman" w:hAnsi="Times New Roman" w:cs="Times New Roman"/>
          <w:b/>
          <w:bCs/>
          <w:u w:val="single"/>
        </w:rPr>
      </w:pPr>
      <w:r w:rsidRPr="00B504D4">
        <w:rPr>
          <w:rFonts w:ascii="Times New Roman" w:hAnsi="Times New Roman" w:cs="Times New Roman"/>
          <w:b/>
          <w:bCs/>
          <w:u w:val="single"/>
        </w:rPr>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7856A1"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r>
            <w:rPr>
              <w:rFonts w:ascii="Cambria Math" w:hAnsi="Cambria Math" w:cs="Times New Roman"/>
            </w:rPr>
            <m:t>c</m:t>
          </m:r>
          <m:r>
            <w:rPr>
              <w:rFonts w:ascii="Cambria Math" w:hAnsi="Cambria Math" w:cs="Times New Roman"/>
            </w:rPr>
            <m:t>).</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2C3EBF30" w14:textId="778EFF84" w:rsidR="000C4293" w:rsidRPr="000C4293" w:rsidRDefault="000C4293" w:rsidP="000C4293">
      <w:pPr>
        <w:rPr>
          <w:rFonts w:ascii="Times New Roman" w:hAnsi="Times New Roman" w:cs="Times New Roman"/>
        </w:rPr>
      </w:pPr>
      <w:r w:rsidRPr="000C4293">
        <w:rPr>
          <w:rFonts w:ascii="Times New Roman" w:hAnsi="Times New Roman" w:cs="Times New Roman"/>
        </w:rPr>
        <w:t>The exact treatment depends on the CPS product, variable, and year. The Census Bureau documents a dynamic top-code for selected usual hourly earnings variables. Under this procedure, implemented monthly, the top 3 percent of reported hourly earnings are replaced by their weighted average rather than by a fixed cutoff value. These procedures are designed to protect confidentiality and should not be interpreted as a general empirical rule for deciding whether high-income observations are implausible.</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2"/>
      <w:r w:rsidR="00B434D0">
        <w:rPr>
          <w:rFonts w:ascii="Times New Roman" w:hAnsi="Times New Roman" w:cs="Times New Roman"/>
        </w:rPr>
        <w:t>g</w:t>
      </w:r>
      <w:r w:rsidRPr="000C4293">
        <w:rPr>
          <w:rFonts w:ascii="Times New Roman" w:hAnsi="Times New Roman" w:cs="Times New Roman"/>
        </w:rPr>
        <w:t xml:space="preserve">eneralized </w:t>
      </w:r>
      <w:r w:rsidR="00B434D0">
        <w:rPr>
          <w:rFonts w:ascii="Times New Roman" w:hAnsi="Times New Roman" w:cs="Times New Roman"/>
        </w:rPr>
        <w:t>b</w:t>
      </w:r>
      <w:r w:rsidRPr="000C4293">
        <w:rPr>
          <w:rFonts w:ascii="Times New Roman" w:hAnsi="Times New Roman" w:cs="Times New Roman"/>
        </w:rPr>
        <w:t xml:space="preserve">eta of the </w:t>
      </w:r>
      <w:r w:rsidR="00B434D0">
        <w:rPr>
          <w:rFonts w:ascii="Times New Roman" w:hAnsi="Times New Roman" w:cs="Times New Roman"/>
        </w:rPr>
        <w:t>s</w:t>
      </w:r>
      <w:r w:rsidRPr="000C4293">
        <w:rPr>
          <w:rFonts w:ascii="Times New Roman" w:hAnsi="Times New Roman" w:cs="Times New Roman"/>
        </w:rPr>
        <w:t xml:space="preserve">econd </w:t>
      </w:r>
      <w:r w:rsidR="00B434D0">
        <w:rPr>
          <w:rFonts w:ascii="Times New Roman" w:hAnsi="Times New Roman" w:cs="Times New Roman"/>
        </w:rPr>
        <w:t>k</w:t>
      </w:r>
      <w:r w:rsidRPr="000C4293">
        <w:rPr>
          <w:rFonts w:ascii="Times New Roman" w:hAnsi="Times New Roman" w:cs="Times New Roman"/>
        </w:rPr>
        <w:t>ind</w:t>
      </w:r>
      <w:r w:rsidR="00B434D0">
        <w:rPr>
          <w:rFonts w:ascii="Times New Roman" w:hAnsi="Times New Roman" w:cs="Times New Roman"/>
        </w:rPr>
        <w:t xml:space="preserve"> distribution</w:t>
      </w:r>
      <w:commentRangeEnd w:id="2"/>
      <w:r w:rsidR="00AE1EBF" w:rsidRPr="000C4293">
        <w:rPr>
          <w:rStyle w:val="CommentReference"/>
          <w:rFonts w:ascii="Times New Roman" w:hAnsi="Times New Roman" w:cs="Times New Roman"/>
          <w:sz w:val="24"/>
          <w:szCs w:val="24"/>
        </w:rPr>
        <w:commentReference w:id="2"/>
      </w:r>
      <w:r w:rsidRPr="000C4293">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Distributional National Accounts framework therefore seeks, where appropriate data are available, to combine household survey information with tax records, national accounts, and 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63114A59" w14:textId="696DA6D7" w:rsidR="000C4293" w:rsidRPr="007F23DA" w:rsidRDefault="007F23DA" w:rsidP="000C4293">
      <w:pPr>
        <w:rPr>
          <w:rFonts w:ascii="Times New Roman" w:hAnsi="Times New Roman" w:cs="Times New Roman"/>
          <w:b/>
          <w:bCs/>
        </w:rPr>
      </w:pPr>
      <w:r w:rsidRPr="007F23DA">
        <w:rPr>
          <w:rFonts w:ascii="Times New Roman" w:hAnsi="Times New Roman" w:cs="Times New Roman"/>
          <w:b/>
          <w:bCs/>
        </w:rPr>
        <w:t>R</w:t>
      </w:r>
      <w:r w:rsidR="000C4293" w:rsidRPr="007F23DA">
        <w:rPr>
          <w:rFonts w:ascii="Times New Roman" w:hAnsi="Times New Roman" w:cs="Times New Roman"/>
          <w:b/>
          <w:bCs/>
        </w:rPr>
        <w:t>eferences</w:t>
      </w:r>
    </w:p>
    <w:p w14:paraId="295E2A99" w14:textId="7F02093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3"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4" w:history="1">
        <w:r w:rsidRPr="00F25BC4">
          <w:rPr>
            <w:rStyle w:val="Hyperlink"/>
            <w:rFonts w:ascii="Times New Roman" w:hAnsi="Times New Roman" w:cs="Times New Roman"/>
            <w:i/>
            <w:iCs/>
          </w:rPr>
          <w:t>Top and Bottom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5"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Van Kerm, P. (2007). </w:t>
      </w:r>
      <w:hyperlink r:id="rId16"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7">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219F19A9" w14:textId="242D6BFC" w:rsidR="37757DBB" w:rsidRDefault="37757DBB">
      <w:r w:rsidRPr="19987528">
        <w:rPr>
          <w:rFonts w:ascii="Times New Roman" w:hAnsi="Times New Roman" w:cs="Times New Roman"/>
        </w:rPr>
        <w:t>Notes:</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0CE87358" w:rsidR="2973EF90" w:rsidRDefault="2973EF90" w:rsidP="19987528">
      <w:pPr>
        <w:rPr>
          <w:rFonts w:ascii="Times New Roman" w:hAnsi="Times New Roman" w:cs="Times New Roman"/>
          <w:b/>
          <w:bCs/>
        </w:rPr>
      </w:pPr>
      <w:r w:rsidRPr="19987528">
        <w:rPr>
          <w:rFonts w:ascii="Times New Roman" w:hAnsi="Times New Roman" w:cs="Times New Roman"/>
          <w:b/>
          <w:bCs/>
        </w:rPr>
        <w:t>To do:</w:t>
      </w:r>
    </w:p>
    <w:p w14:paraId="7FFA7B0C" w14:textId="5065E760"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8"/>
                    <a:stretch>
                      <a:fillRect/>
                    </a:stretch>
                  </pic:blipFill>
                  <pic:spPr>
                    <a:xfrm>
                      <a:off x="0" y="0"/>
                      <a:ext cx="5943600" cy="1343660"/>
                    </a:xfrm>
                    <a:prstGeom prst="rect">
                      <a:avLst/>
                    </a:prstGeom>
                  </pic:spPr>
                </pic:pic>
              </a:graphicData>
            </a:graphic>
          </wp:inline>
        </w:drawing>
      </w:r>
    </w:p>
    <w:p w14:paraId="58334054" w14:textId="23D6336E"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t xml:space="preserve">24 surveys are have 5% or more </w:t>
      </w:r>
      <w:r w:rsidR="00483D44">
        <w:rPr>
          <w:rFonts w:ascii="Times New Roman" w:hAnsi="Times New Roman" w:cs="Times New Roman"/>
        </w:rPr>
        <w:t xml:space="preserve">welfare share above LIS ceiling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lastRenderedPageBreak/>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Pr="004616D8" w:rsidRDefault="002C590A" w:rsidP="004616D8">
      <w:pPr>
        <w:rPr>
          <w:rFonts w:ascii="Times New Roman" w:hAnsi="Times New Roman" w:cs="Times New Roman"/>
        </w:rPr>
      </w:pP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0E6D9E" w14:textId="748A2D62" w:rsidR="19987528" w:rsidRDefault="19987528" w:rsidP="19987528">
      <w:pPr>
        <w:rPr>
          <w:rFonts w:ascii="Times New Roman" w:hAnsi="Times New Roman" w:cs="Times New Roman"/>
        </w:rPr>
      </w:pPr>
    </w:p>
    <w:sectPr w:rsidR="19987528">
      <w:footerReference w:type="even" r:id="rId19"/>
      <w:footerReference w:type="default" r:id="rId20"/>
      <w:footerReference w:type="first" r:id="rId2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a Avayu Zaliasnik" w:date="2026-08-19T09:24:00Z" w:initials="DZ">
    <w:p w14:paraId="4C97AEAD" w14:textId="03907275" w:rsidR="00540222" w:rsidRDefault="007856A1">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1" w:author="Daniela Avayu Zaliasnik" w:date="2026-08-19T07:05:00Z" w:initials="DZ">
    <w:p w14:paraId="343F6EFD" w14:textId="35F32BFE" w:rsidR="00540222" w:rsidRDefault="007856A1">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2"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97AEAD" w15:done="0"/>
  <w15:commentEx w15:paraId="343F6EFD" w15:done="0"/>
  <w15:commentEx w15:paraId="63578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77B870" w16cex:dateUtc="2026-08-19T14:24:00Z"/>
  <w16cex:commentExtensible w16cex:durableId="33982C06" w16cex:dateUtc="2026-08-19T12:05:00Z"/>
  <w16cex:commentExtensible w16cex:durableId="7F7FC430" w16cex:dateUtc="2026-08-19T1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97AEAD" w16cid:durableId="3677B870"/>
  <w16cid:commentId w16cid:paraId="343F6EFD" w16cid:durableId="33982C06"/>
  <w16cid:commentId w16cid:paraId="635781DD" w16cid:durableId="7F7FC4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46849" w14:textId="77777777" w:rsidR="007856A1" w:rsidRDefault="007856A1" w:rsidP="0082127B">
      <w:pPr>
        <w:spacing w:after="0" w:line="240" w:lineRule="auto"/>
      </w:pPr>
      <w:r>
        <w:separator/>
      </w:r>
    </w:p>
  </w:endnote>
  <w:endnote w:type="continuationSeparator" w:id="0">
    <w:p w14:paraId="56D83F6B" w14:textId="77777777" w:rsidR="007856A1" w:rsidRDefault="007856A1"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http://schemas.openxmlformats.org/drawingml/2006/main" xmlns:aclsh="http://schemas.microsoft.com/office/drawing/2020/classificationShape">
          <w:pict>
            <v:shapetype id="_x0000_t202" coordsize="21600,21600" o:spt="202" path="m,l,21600r21600,l21600,xe" w14:anchorId="7D365B45">
              <v:stroke joinstyle="miter"/>
              <v:path gradientshapeok="t" o:connecttype="rect"/>
            </v:shapetype>
            <v:shape id="Text Box 2"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v:textbox style="mso-fit-shape-to-text:t" inset="0,0,20pt,15pt">
                <w:txbxContent>
                  <w:p w:rsidRPr="0082127B" w:rsidR="0082127B" w:rsidP="0082127B" w:rsidRDefault="0082127B" w14:paraId="2CF76FD1" w14:textId="2B896DFC">
                    <w:pPr>
                      <w:spacing w:after="0"/>
                      <w:rPr>
                        <w:rFonts w:ascii="Aptos" w:hAnsi="Aptos" w:eastAsia="Aptos" w:cs="Aptos"/>
                        <w:noProof/>
                        <w:color w:val="000000"/>
                        <w:sz w:val="20"/>
                        <w:szCs w:val="20"/>
                      </w:rPr>
                    </w:pPr>
                    <w:r w:rsidRPr="0082127B">
                      <w:rPr>
                        <w:rFonts w:ascii="Aptos" w:hAnsi="Aptos" w:eastAsia="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http://schemas.openxmlformats.org/drawingml/2006/main" xmlns:aclsh="http://schemas.microsoft.com/office/drawing/2020/classificationShape">
          <w:pict>
            <v:shapetype id="_x0000_t202" coordsize="21600,21600" o:spt="202" path="m,l,21600r21600,l21600,xe" w14:anchorId="5C9EAFF6">
              <v:stroke joinstyle="miter"/>
              <v:path gradientshapeok="t" o:connecttype="rect"/>
            </v:shapetype>
            <v:shape id="Text Box 3"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v:textbox style="mso-fit-shape-to-text:t" inset="0,0,20pt,15pt">
                <w:txbxContent>
                  <w:p w:rsidRPr="0082127B" w:rsidR="0082127B" w:rsidP="0082127B" w:rsidRDefault="0082127B" w14:paraId="576A799A" w14:textId="2AC7E063">
                    <w:pPr>
                      <w:spacing w:after="0"/>
                      <w:rPr>
                        <w:rFonts w:ascii="Aptos" w:hAnsi="Aptos" w:eastAsia="Aptos" w:cs="Aptos"/>
                        <w:noProof/>
                        <w:color w:val="000000"/>
                        <w:sz w:val="20"/>
                        <w:szCs w:val="20"/>
                      </w:rPr>
                    </w:pPr>
                    <w:r w:rsidRPr="0082127B">
                      <w:rPr>
                        <w:rFonts w:ascii="Aptos" w:hAnsi="Aptos" w:eastAsia="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xmlns:a="http://schemas.openxmlformats.org/drawingml/2006/main" xmlns:aclsh="http://schemas.microsoft.com/office/drawing/2020/classificationShape">
          <w:pict>
            <v:shapetype id="_x0000_t202" coordsize="21600,21600" o:spt="202" path="m,l,21600r21600,l21600,xe" w14:anchorId="51042B0C">
              <v:stroke joinstyle="miter"/>
              <v:path gradientshapeok="t" o:connecttype="rect"/>
            </v:shapetype>
            <v:shape id="Text Box 1"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alt="Official Use Only"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v:textbox style="mso-fit-shape-to-text:t" inset="0,0,20pt,15pt">
                <w:txbxContent>
                  <w:p w:rsidRPr="0082127B" w:rsidR="0082127B" w:rsidP="0082127B" w:rsidRDefault="0082127B" w14:paraId="52A625F1" w14:textId="4B0A7354">
                    <w:pPr>
                      <w:spacing w:after="0"/>
                      <w:rPr>
                        <w:rFonts w:ascii="Aptos" w:hAnsi="Aptos" w:eastAsia="Aptos" w:cs="Aptos"/>
                        <w:noProof/>
                        <w:color w:val="000000"/>
                        <w:sz w:val="20"/>
                        <w:szCs w:val="20"/>
                      </w:rPr>
                    </w:pPr>
                    <w:r w:rsidRPr="0082127B">
                      <w:rPr>
                        <w:rFonts w:ascii="Aptos" w:hAnsi="Aptos" w:eastAsia="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8A288" w14:textId="77777777" w:rsidR="007856A1" w:rsidRDefault="007856A1" w:rsidP="0082127B">
      <w:pPr>
        <w:spacing w:after="0" w:line="240" w:lineRule="auto"/>
      </w:pPr>
      <w:r>
        <w:separator/>
      </w:r>
    </w:p>
  </w:footnote>
  <w:footnote w:type="continuationSeparator" w:id="0">
    <w:p w14:paraId="2561EFEB" w14:textId="77777777" w:rsidR="007856A1" w:rsidRDefault="007856A1"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5"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1"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7695760">
    <w:abstractNumId w:val="10"/>
  </w:num>
  <w:num w:numId="2" w16cid:durableId="2007055876">
    <w:abstractNumId w:val="11"/>
  </w:num>
  <w:num w:numId="3" w16cid:durableId="1695764955">
    <w:abstractNumId w:val="9"/>
  </w:num>
  <w:num w:numId="4" w16cid:durableId="754862650">
    <w:abstractNumId w:val="1"/>
  </w:num>
  <w:num w:numId="5" w16cid:durableId="171184208">
    <w:abstractNumId w:val="6"/>
  </w:num>
  <w:num w:numId="6" w16cid:durableId="1870799083">
    <w:abstractNumId w:val="15"/>
  </w:num>
  <w:num w:numId="7" w16cid:durableId="662129361">
    <w:abstractNumId w:val="0"/>
  </w:num>
  <w:num w:numId="8" w16cid:durableId="1882326359">
    <w:abstractNumId w:val="13"/>
  </w:num>
  <w:num w:numId="9" w16cid:durableId="1959405447">
    <w:abstractNumId w:val="2"/>
  </w:num>
  <w:num w:numId="10" w16cid:durableId="472066191">
    <w:abstractNumId w:val="5"/>
  </w:num>
  <w:num w:numId="11" w16cid:durableId="745881372">
    <w:abstractNumId w:val="8"/>
  </w:num>
  <w:num w:numId="12" w16cid:durableId="1684822851">
    <w:abstractNumId w:val="12"/>
  </w:num>
  <w:num w:numId="13" w16cid:durableId="159276195">
    <w:abstractNumId w:val="3"/>
  </w:num>
  <w:num w:numId="14" w16cid:durableId="1679497698">
    <w:abstractNumId w:val="4"/>
  </w:num>
  <w:num w:numId="15" w16cid:durableId="1685401187">
    <w:abstractNumId w:val="7"/>
  </w:num>
  <w:num w:numId="16" w16cid:durableId="1751123540">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27F2C"/>
    <w:rsid w:val="00037E45"/>
    <w:rsid w:val="00040386"/>
    <w:rsid w:val="00047BA6"/>
    <w:rsid w:val="000562D0"/>
    <w:rsid w:val="000C4293"/>
    <w:rsid w:val="000C5131"/>
    <w:rsid w:val="0015306A"/>
    <w:rsid w:val="001671A2"/>
    <w:rsid w:val="00172ACD"/>
    <w:rsid w:val="001772B0"/>
    <w:rsid w:val="00180E24"/>
    <w:rsid w:val="00190D92"/>
    <w:rsid w:val="001C2061"/>
    <w:rsid w:val="001D1D49"/>
    <w:rsid w:val="001F21BD"/>
    <w:rsid w:val="00201F62"/>
    <w:rsid w:val="00206D58"/>
    <w:rsid w:val="00235CDC"/>
    <w:rsid w:val="00243E6B"/>
    <w:rsid w:val="0029361C"/>
    <w:rsid w:val="002A5C5A"/>
    <w:rsid w:val="002C590A"/>
    <w:rsid w:val="002D11A0"/>
    <w:rsid w:val="003103C7"/>
    <w:rsid w:val="00316291"/>
    <w:rsid w:val="0031D0AA"/>
    <w:rsid w:val="00332E6E"/>
    <w:rsid w:val="00334E4D"/>
    <w:rsid w:val="0034439E"/>
    <w:rsid w:val="003B7807"/>
    <w:rsid w:val="003C0F00"/>
    <w:rsid w:val="003D1666"/>
    <w:rsid w:val="003D1D0F"/>
    <w:rsid w:val="00426C55"/>
    <w:rsid w:val="004372D9"/>
    <w:rsid w:val="004533A5"/>
    <w:rsid w:val="00460E0E"/>
    <w:rsid w:val="00461557"/>
    <w:rsid w:val="004616D8"/>
    <w:rsid w:val="00483D44"/>
    <w:rsid w:val="004B5F16"/>
    <w:rsid w:val="00501286"/>
    <w:rsid w:val="005253A8"/>
    <w:rsid w:val="00525D5C"/>
    <w:rsid w:val="00540222"/>
    <w:rsid w:val="00540929"/>
    <w:rsid w:val="005474C5"/>
    <w:rsid w:val="005831C8"/>
    <w:rsid w:val="00587C8E"/>
    <w:rsid w:val="005933E4"/>
    <w:rsid w:val="0059438E"/>
    <w:rsid w:val="005A56F5"/>
    <w:rsid w:val="005B7851"/>
    <w:rsid w:val="005C393F"/>
    <w:rsid w:val="005F5D22"/>
    <w:rsid w:val="006144F6"/>
    <w:rsid w:val="00621090"/>
    <w:rsid w:val="00670A1D"/>
    <w:rsid w:val="00674C49"/>
    <w:rsid w:val="00675C42"/>
    <w:rsid w:val="0068146F"/>
    <w:rsid w:val="00693F5A"/>
    <w:rsid w:val="007178F1"/>
    <w:rsid w:val="0072050D"/>
    <w:rsid w:val="007242B3"/>
    <w:rsid w:val="00731395"/>
    <w:rsid w:val="00747400"/>
    <w:rsid w:val="007856A1"/>
    <w:rsid w:val="007A1DBF"/>
    <w:rsid w:val="007B70BD"/>
    <w:rsid w:val="007D532F"/>
    <w:rsid w:val="007D6B10"/>
    <w:rsid w:val="007F23DA"/>
    <w:rsid w:val="0082127B"/>
    <w:rsid w:val="008574BE"/>
    <w:rsid w:val="008635C0"/>
    <w:rsid w:val="008A4684"/>
    <w:rsid w:val="008D137F"/>
    <w:rsid w:val="008F5770"/>
    <w:rsid w:val="00923221"/>
    <w:rsid w:val="00952EA9"/>
    <w:rsid w:val="00972B7A"/>
    <w:rsid w:val="00984C0F"/>
    <w:rsid w:val="00992C5F"/>
    <w:rsid w:val="009A740B"/>
    <w:rsid w:val="009B4BB0"/>
    <w:rsid w:val="009C3000"/>
    <w:rsid w:val="009C4BC6"/>
    <w:rsid w:val="009D5159"/>
    <w:rsid w:val="009D6ECC"/>
    <w:rsid w:val="009E6266"/>
    <w:rsid w:val="00A0574C"/>
    <w:rsid w:val="00A11369"/>
    <w:rsid w:val="00A27F26"/>
    <w:rsid w:val="00A43611"/>
    <w:rsid w:val="00A44AE6"/>
    <w:rsid w:val="00A62E1D"/>
    <w:rsid w:val="00A64173"/>
    <w:rsid w:val="00AE1EBF"/>
    <w:rsid w:val="00B0395D"/>
    <w:rsid w:val="00B04B77"/>
    <w:rsid w:val="00B0743E"/>
    <w:rsid w:val="00B07791"/>
    <w:rsid w:val="00B36953"/>
    <w:rsid w:val="00B434D0"/>
    <w:rsid w:val="00B504D4"/>
    <w:rsid w:val="00B749CD"/>
    <w:rsid w:val="00BB4E54"/>
    <w:rsid w:val="00BD3B91"/>
    <w:rsid w:val="00C074F4"/>
    <w:rsid w:val="00C22A2C"/>
    <w:rsid w:val="00C42CC2"/>
    <w:rsid w:val="00C77959"/>
    <w:rsid w:val="00C837D3"/>
    <w:rsid w:val="00CA50F1"/>
    <w:rsid w:val="00CC20C0"/>
    <w:rsid w:val="00D338D0"/>
    <w:rsid w:val="00D5702A"/>
    <w:rsid w:val="00D653C8"/>
    <w:rsid w:val="00D71559"/>
    <w:rsid w:val="00D921A3"/>
    <w:rsid w:val="00DA42BC"/>
    <w:rsid w:val="00DE721A"/>
    <w:rsid w:val="00E0060C"/>
    <w:rsid w:val="00E33FC0"/>
    <w:rsid w:val="00E97FD3"/>
    <w:rsid w:val="00EB3955"/>
    <w:rsid w:val="00EC34ED"/>
    <w:rsid w:val="00F0442D"/>
    <w:rsid w:val="00F25BC4"/>
    <w:rsid w:val="00F44A4A"/>
    <w:rsid w:val="00F82D17"/>
    <w:rsid w:val="00F852F4"/>
    <w:rsid w:val="00FA1F3A"/>
    <w:rsid w:val="00FB1DBB"/>
    <w:rsid w:val="00FD4CAD"/>
    <w:rsid w:val="00FF46F6"/>
    <w:rsid w:val="01805288"/>
    <w:rsid w:val="05B04A73"/>
    <w:rsid w:val="05EDC7B9"/>
    <w:rsid w:val="0A7B1F8F"/>
    <w:rsid w:val="0DEBFA94"/>
    <w:rsid w:val="0E4D1763"/>
    <w:rsid w:val="166E6B61"/>
    <w:rsid w:val="19987528"/>
    <w:rsid w:val="1E12F32A"/>
    <w:rsid w:val="1F1AB13E"/>
    <w:rsid w:val="2102C840"/>
    <w:rsid w:val="211D8BEA"/>
    <w:rsid w:val="251EC4D5"/>
    <w:rsid w:val="2942F37D"/>
    <w:rsid w:val="2973EF90"/>
    <w:rsid w:val="2DF58D61"/>
    <w:rsid w:val="33ACEA20"/>
    <w:rsid w:val="37757DBB"/>
    <w:rsid w:val="4581E9D3"/>
    <w:rsid w:val="49954D9F"/>
    <w:rsid w:val="4E1827FF"/>
    <w:rsid w:val="53EF1DCA"/>
    <w:rsid w:val="5FB32A5A"/>
    <w:rsid w:val="61C71AE1"/>
    <w:rsid w:val="639C3E34"/>
    <w:rsid w:val="66742BD9"/>
    <w:rsid w:val="67B583F4"/>
    <w:rsid w:val="6EB88FF0"/>
    <w:rsid w:val="74199E94"/>
    <w:rsid w:val="76261046"/>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DD23D7A0-843F-445D-86D9-8EFD540E2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semiHidden/>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7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www.jstor.org/stable/pdf/23013393.pdf" TargetMode="Externa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wid.world/document/distributional-national-accounts-dina-guidelines-2025-methods-and-concepts-used-in-the-world-inequality-database/" TargetMode="External"/><Relationship Id="rId2" Type="http://schemas.openxmlformats.org/officeDocument/2006/relationships/styles" Target="styles.xml"/><Relationship Id="rId16" Type="http://schemas.openxmlformats.org/officeDocument/2006/relationships/hyperlink" Target="https://liser.elsevierpure.com/ws/portalfiles/portal/11788644/Working%20Paper%20n_2007-01"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census.gov/programs-surveys/cps/technical-documentation/methodology/topcoding-of-usual-hourly-earnings.html" TargetMode="External"/><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lisdatacenter.org/wps/techwps/9.pdf"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11</Pages>
  <Words>2338</Words>
  <Characters>13333</Characters>
  <Application>Microsoft Office Word</Application>
  <DocSecurity>0</DocSecurity>
  <Lines>111</Lines>
  <Paragraphs>31</Paragraphs>
  <ScaleCrop>false</ScaleCrop>
  <Company>WBG</Company>
  <LinksUpToDate>false</LinksUpToDate>
  <CharactersWithSpaces>15640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116</cp:revision>
  <dcterms:created xsi:type="dcterms:W3CDTF">2026-06-15T17:32:00Z</dcterms:created>
  <dcterms:modified xsi:type="dcterms:W3CDTF">2026-08-26T18:30:00Z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