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 adresi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http://178.218.168.214/data2.php</w:t>
        </w:r>
      </w:hyperlink>
      <w:r w:rsidDel="00000000" w:rsidR="00000000" w:rsidRPr="00000000">
        <w:rPr>
          <w:color w:val="222222"/>
          <w:rtl w:val="0"/>
        </w:rPr>
        <w:t xml:space="preserve"> nalazi se JSON REST servis.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Potrebno je: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odvojiti muške od ženskih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sortirati muške po imenu a ženske po starosti.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940" w:hanging="360"/>
      </w:pPr>
      <w:r w:rsidDel="00000000" w:rsidR="00000000" w:rsidRPr="00000000">
        <w:rPr>
          <w:color w:val="222222"/>
          <w:rtl w:val="0"/>
        </w:rPr>
        <w:t xml:space="preserve">sve osobe starije od 50 godina obojiti u crveno a starije od 40 u plavo 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Rezultat treba izgledati kao u privitku z2r.html.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Inicijalna HTML datoteka je u privitku (z2.html)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8.218.168.214/data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