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298" w:type="dxa"/>
        <w:tblInd w:w="109" w:type="dxa"/>
        <w:tblLayout w:type="autofit"/>
        <w:tblCellMar>
          <w:top w:w="0" w:type="dxa"/>
          <w:left w:w="108" w:type="dxa"/>
          <w:bottom w:w="0" w:type="dxa"/>
          <w:right w:w="108" w:type="dxa"/>
        </w:tblCellMar>
      </w:tblPr>
      <w:tblGrid>
        <w:gridCol w:w="2118"/>
        <w:gridCol w:w="4739"/>
        <w:gridCol w:w="2441"/>
      </w:tblGrid>
      <w:tr>
        <w:trPr>
          <w:trHeight w:val="1887" w:hRule="atLeast"/>
        </w:trPr>
        <w:tc>
          <w:tcPr>
            <w:tcW w:w="2118" w:type="dxa"/>
            <w:noWrap w:val="0"/>
          </w:tcPr>
          <w:p>
            <w:pPr>
              <w:pStyle w:val="24"/>
              <w:spacing w:before="120" w:after="120" w:line="276" w:lineRule="auto"/>
              <w:rPr>
                <w:rFonts w:hint="default" w:ascii="Times New Roman" w:hAnsi="Times New Roman" w:eastAsia="Times New Roman" w:cs="Times New Roman"/>
              </w:rPr>
            </w:pPr>
            <w:r>
              <w:rPr>
                <w:rFonts w:hint="default" w:ascii="Times New Roman" w:hAnsi="Times New Roman" w:eastAsia="Times New Roman" w:cs="Times New Roman"/>
              </w:rPr>
              <w:drawing>
                <wp:inline distT="0" distB="0" distL="0" distR="0">
                  <wp:extent cx="892810" cy="892810"/>
                  <wp:effectExtent l="0" t="0" r="0" b="0"/>
                  <wp:docPr id="1" name="Picture 5" descr="Unigr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5" descr="Unigrb"/>
                          <pic:cNvPicPr>
                            <a:picLocks noChangeAspect="true"/>
                          </pic:cNvPicPr>
                        </pic:nvPicPr>
                        <pic:blipFill>
                          <a:blip r:embed="rId8"/>
                          <a:stretch>
                            <a:fillRect/>
                          </a:stretch>
                        </pic:blipFill>
                        <pic:spPr>
                          <a:xfrm>
                            <a:off x="0" y="0"/>
                            <a:ext cx="892808" cy="892808"/>
                          </a:xfrm>
                          <a:prstGeom prst="rect">
                            <a:avLst/>
                          </a:prstGeom>
                        </pic:spPr>
                      </pic:pic>
                    </a:graphicData>
                  </a:graphic>
                </wp:inline>
              </w:drawing>
            </w:r>
          </w:p>
        </w:tc>
        <w:tc>
          <w:tcPr>
            <w:tcW w:w="4739" w:type="dxa"/>
            <w:noWrap w:val="0"/>
            <w:vAlign w:val="center"/>
          </w:tcPr>
          <w:p>
            <w:pPr>
              <w:spacing w:line="276" w:lineRule="auto"/>
              <w:jc w:val="center"/>
              <w:rPr>
                <w:rFonts w:hint="default" w:ascii="Times New Roman" w:hAnsi="Times New Roman" w:eastAsia="Times New Roman" w:cs="Times New Roman"/>
              </w:rPr>
            </w:pPr>
            <w:r>
              <w:rPr>
                <w:rFonts w:hint="default" w:ascii="Times New Roman" w:hAnsi="Times New Roman" w:eastAsia="Times New Roman" w:cs="Times New Roman"/>
                <w:sz w:val="32"/>
                <w:szCs w:val="32"/>
                <w:lang w:val="sr-Latn-RS"/>
              </w:rPr>
              <w:t>UNIVERZITET U NIŠU</w:t>
            </w:r>
          </w:p>
          <w:p>
            <w:pPr>
              <w:spacing w:before="0" w:after="120" w:line="276" w:lineRule="auto"/>
              <w:jc w:val="center"/>
              <w:rPr>
                <w:rFonts w:hint="default" w:ascii="Times New Roman" w:hAnsi="Times New Roman" w:eastAsia="Times New Roman" w:cs="Times New Roman"/>
              </w:rPr>
            </w:pPr>
            <w:r>
              <w:rPr>
                <w:rFonts w:hint="default" w:ascii="Times New Roman" w:hAnsi="Times New Roman" w:eastAsia="Times New Roman" w:cs="Times New Roman"/>
                <w:sz w:val="32"/>
                <w:szCs w:val="32"/>
                <w:lang w:val="sr-Latn-RS"/>
              </w:rPr>
              <w:t>ELEKTRONSKI FAKULTET</w:t>
            </w:r>
          </w:p>
        </w:tc>
        <w:tc>
          <w:tcPr>
            <w:tcW w:w="2441" w:type="dxa"/>
            <w:noWrap w:val="0"/>
          </w:tcPr>
          <w:p>
            <w:pPr>
              <w:pStyle w:val="24"/>
              <w:spacing w:before="120" w:after="120" w:line="276" w:lineRule="auto"/>
              <w:rPr>
                <w:rFonts w:hint="default" w:ascii="Times New Roman" w:hAnsi="Times New Roman" w:eastAsia="Times New Roman" w:cs="Times New Roman"/>
              </w:rPr>
            </w:pPr>
            <w:r>
              <w:rPr>
                <w:rFonts w:hint="default" w:ascii="Times New Roman" w:hAnsi="Times New Roman" w:eastAsia="Times New Roman" w:cs="Times New Roman"/>
              </w:rPr>
              <w:drawing>
                <wp:inline distT="0" distB="0" distL="0" distR="0">
                  <wp:extent cx="882015" cy="882015"/>
                  <wp:effectExtent l="0" t="0" r="0" b="0"/>
                  <wp:docPr id="2" name="Picture 4" descr="logo_1960_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4" descr="logo_1960_4"/>
                          <pic:cNvPicPr>
                            <a:picLocks noChangeAspect="true"/>
                          </pic:cNvPicPr>
                        </pic:nvPicPr>
                        <pic:blipFill>
                          <a:blip r:embed="rId9"/>
                          <a:stretch>
                            <a:fillRect/>
                          </a:stretch>
                        </pic:blipFill>
                        <pic:spPr>
                          <a:xfrm>
                            <a:off x="0" y="0"/>
                            <a:ext cx="882014" cy="882014"/>
                          </a:xfrm>
                          <a:prstGeom prst="rect">
                            <a:avLst/>
                          </a:prstGeom>
                        </pic:spPr>
                      </pic:pic>
                    </a:graphicData>
                  </a:graphic>
                </wp:inline>
              </w:drawing>
            </w:r>
          </w:p>
        </w:tc>
      </w:tr>
    </w:tbl>
    <w:p>
      <w:pPr>
        <w:pStyle w:val="24"/>
        <w:spacing w:line="276" w:lineRule="auto"/>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left"/>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color w:val="auto"/>
          <w:sz w:val="32"/>
          <w:szCs w:val="24"/>
          <w:lang w:val="sr-Latn-RS" w:eastAsia="en-US" w:bidi="ar-SA"/>
        </w:rPr>
        <w:t>Danica Đorđević</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tabs>
          <w:tab w:val="left" w:pos="340"/>
        </w:tabs>
        <w:spacing w:line="276"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b/>
          <w:color w:val="auto"/>
          <w:sz w:val="56"/>
          <w:szCs w:val="24"/>
          <w:lang w:val="sr-Latn-RS" w:eastAsia="en-US" w:bidi="ar-SA"/>
        </w:rPr>
        <w:t>Forenzika mrežnog saobraćaja</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b/>
          <w:color w:val="auto"/>
          <w:sz w:val="32"/>
          <w:szCs w:val="24"/>
          <w:lang w:val="sr-Latn-RS" w:eastAsia="en-US" w:bidi="ar-SA"/>
        </w:rPr>
        <w:t>Digitalna forenzika</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left"/>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ind w:firstLine="0"/>
        <w:jc w:val="left"/>
        <w:rPr>
          <w:rFonts w:hint="default" w:ascii="Times New Roman" w:hAnsi="Times New Roman" w:eastAsia="Times New Roman" w:cs="Times New Roman"/>
        </w:rPr>
      </w:pPr>
    </w:p>
    <w:p>
      <w:pPr>
        <w:spacing w:line="276" w:lineRule="auto"/>
        <w:jc w:val="left"/>
        <w:rPr>
          <w:rFonts w:hint="default" w:ascii="Times New Roman" w:hAnsi="Times New Roman" w:eastAsia="Times New Roman" w:cs="Times New Roman"/>
          <w:sz w:val="28"/>
        </w:rPr>
      </w:pPr>
      <w:r>
        <w:rPr>
          <w:rFonts w:hint="default" w:ascii="Times New Roman" w:hAnsi="Times New Roman" w:eastAsia="Times New Roman" w:cs="Times New Roman"/>
          <w:sz w:val="28"/>
        </w:rPr>
        <w:t>Student: Danica Đorđević 1121</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highlight w:val="none"/>
        </w:rPr>
      </w:pPr>
      <w:r>
        <w:rPr>
          <w:rFonts w:hint="default" w:ascii="Times New Roman" w:hAnsi="Times New Roman" w:eastAsia="Times New Roman" w:cs="Times New Roman"/>
          <w:lang w:val="sr-Latn-RS"/>
        </w:rPr>
        <w:t>Niš</w:t>
      </w:r>
      <w:r>
        <w:rPr>
          <w:rFonts w:hint="default" w:ascii="Times New Roman" w:hAnsi="Times New Roman" w:eastAsia="Times New Roman" w:cs="Times New Roman"/>
        </w:rPr>
        <w:t xml:space="preserve">, </w:t>
      </w:r>
      <w:r>
        <w:rPr>
          <w:rFonts w:hint="default" w:ascii="Times New Roman" w:hAnsi="Times New Roman" w:eastAsia="Times New Roman" w:cs="Times New Roman"/>
          <w:lang w:val="sr-Latn-RS"/>
        </w:rPr>
        <w:t>202</w:t>
      </w:r>
      <w:r>
        <w:rPr>
          <w:rFonts w:hint="default" w:ascii="Times New Roman" w:hAnsi="Times New Roman" w:eastAsia="Times New Roman" w:cs="Times New Roman"/>
          <w:color w:val="auto"/>
          <w:sz w:val="24"/>
          <w:szCs w:val="24"/>
          <w:lang w:val="sr-Latn-RS" w:eastAsia="en-US" w:bidi="ar-SA"/>
        </w:rPr>
        <w:t>1</w:t>
      </w:r>
      <w:r>
        <w:rPr>
          <w:rFonts w:hint="default" w:ascii="Times New Roman" w:hAnsi="Times New Roman" w:eastAsia="Times New Roman" w:cs="Times New Roman"/>
        </w:rPr>
        <w:t xml:space="preserve">. </w:t>
      </w:r>
      <w:r>
        <w:rPr>
          <w:rFonts w:hint="default" w:ascii="Times New Roman" w:hAnsi="Times New Roman" w:eastAsia="Times New Roman" w:cs="Times New Roman"/>
          <w:lang w:val="sr-Latn-RS"/>
        </w:rPr>
        <w:t>god</w:t>
      </w:r>
      <w:r>
        <w:rPr>
          <w:rFonts w:hint="default" w:ascii="Times New Roman" w:hAnsi="Times New Roman" w:eastAsia="Times New Roman" w:cs="Times New Roman"/>
        </w:rPr>
        <w:t>.</w:t>
      </w:r>
    </w:p>
    <w:sdt>
      <w:sdtPr>
        <w:rPr>
          <w:rStyle w:val="182"/>
          <w:rFonts w:hint="default" w:ascii="Times New Roman" w:hAnsi="Times New Roman" w:cs="Times New Roman"/>
          <w:sz w:val="48"/>
          <w:szCs w:val="48"/>
          <w:u w:val="none"/>
        </w:rPr>
        <w:id w:val="0"/>
        <w:placeholder>
          <w:docPart w:val="DefaultPlaceholder_TEXT"/>
        </w:placeholder>
        <w:docPartObj>
          <w:docPartGallery w:val="Table of Contents"/>
          <w:docPartUnique/>
        </w:docPartObj>
      </w:sdtPr>
      <w:sdtEndPr>
        <w:rPr>
          <w:rStyle w:val="182"/>
          <w:rFonts w:hint="default" w:ascii="Times New Roman" w:hAnsi="Times New Roman" w:cs="Times New Roman"/>
          <w:sz w:val="48"/>
          <w:szCs w:val="48"/>
          <w:u w:val="none"/>
        </w:rPr>
      </w:sdtEndPr>
      <w:sdtContent>
        <w:p>
          <w:pPr>
            <w:pStyle w:val="24"/>
            <w:tabs>
              <w:tab w:val="left" w:pos="658"/>
              <w:tab w:val="right" w:leader="dot" w:pos="9360"/>
            </w:tabs>
            <w:spacing w:line="276" w:lineRule="auto"/>
            <w:rPr>
              <w:rFonts w:hint="default" w:ascii="Times New Roman" w:hAnsi="Times New Roman" w:eastAsia="Times New Roman" w:cs="Times New Roman"/>
              <w:color w:val="0563C1" w:themeColor="hyperlink"/>
              <w:sz w:val="32"/>
              <w:szCs w:val="22"/>
              <w:u w:val="single"/>
              <w:lang w:val="en-US" w:eastAsia="en-US" w:bidi="ar-SA"/>
              <w14:textFill>
                <w14:solidFill>
                  <w14:schemeClr w14:val="hlink"/>
                </w14:solidFill>
              </w14:textFill>
            </w:rPr>
          </w:pPr>
          <w:r>
            <w:rPr>
              <w:rStyle w:val="182"/>
              <w:rFonts w:hint="default" w:ascii="Times New Roman" w:hAnsi="Times New Roman" w:cs="Times New Roman"/>
              <w:sz w:val="48"/>
              <w:szCs w:val="48"/>
              <w:u w:val="none"/>
            </w:rPr>
            <w:t>Sadržaj</w:t>
          </w:r>
          <w:r>
            <w:rPr>
              <w:rFonts w:hint="default" w:ascii="Times New Roman" w:hAnsi="Times New Roman" w:eastAsia="Times New Roman" w:cs="Times New Roman"/>
              <w:sz w:val="32"/>
            </w:rPr>
            <w:fldChar w:fldCharType="begin"/>
          </w:r>
          <w:r>
            <w:rPr>
              <w:rFonts w:hint="default" w:ascii="Times New Roman" w:hAnsi="Times New Roman" w:eastAsia="Times New Roman" w:cs="Times New Roman"/>
              <w:sz w:val="32"/>
            </w:rPr>
            <w:instrText xml:space="preserve">TOC \o "1-9" \h </w:instrText>
          </w:r>
          <w:r>
            <w:rPr>
              <w:rFonts w:hint="default" w:ascii="Times New Roman" w:hAnsi="Times New Roman" w:eastAsia="Times New Roman" w:cs="Times New Roman"/>
              <w:sz w:val="32"/>
            </w:rPr>
            <w:fldChar w:fldCharType="separate"/>
          </w:r>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_Toc115801560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1. UVOD</w:t>
          </w:r>
          <w:bookmarkStart w:id="6" w:name="_GoBack"/>
          <w:bookmarkEnd w:id="6"/>
          <w:r>
            <w:tab/>
          </w:r>
          <w:r>
            <w:fldChar w:fldCharType="begin"/>
          </w:r>
          <w:r>
            <w:instrText xml:space="preserve"> PAGEREF _Toc115801560 </w:instrText>
          </w:r>
          <w:r>
            <w:fldChar w:fldCharType="separate"/>
          </w:r>
          <w:r>
            <w:t>3</w:t>
          </w:r>
          <w:r>
            <w:fldChar w:fldCharType="end"/>
          </w:r>
          <w:r>
            <w:rPr>
              <w:rFonts w:hint="default" w:ascii="Times New Roman" w:hAnsi="Times New Roman" w:eastAsia="Times New Roman" w:cs="Times New Roman"/>
            </w:rPr>
            <w:fldChar w:fldCharType="end"/>
          </w:r>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_Toc725989747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2. IMPLEMENTIRANI MREŽNI ALAT</w:t>
          </w:r>
          <w:r>
            <w:tab/>
          </w:r>
          <w:r>
            <w:fldChar w:fldCharType="begin"/>
          </w:r>
          <w:r>
            <w:instrText xml:space="preserve"> PAGEREF _Toc725989747 </w:instrText>
          </w:r>
          <w:r>
            <w:fldChar w:fldCharType="separate"/>
          </w:r>
          <w:r>
            <w:t>5</w:t>
          </w:r>
          <w:r>
            <w:fldChar w:fldCharType="end"/>
          </w:r>
          <w:r>
            <w:rPr>
              <w:rFonts w:hint="default" w:ascii="Times New Roman" w:hAnsi="Times New Roman" w:eastAsia="Times New Roman" w:cs="Times New Roman"/>
            </w:rPr>
            <w:fldChar w:fldCharType="end"/>
          </w:r>
        </w:p>
        <w:p>
          <w:pPr>
            <w:pStyle w:val="25"/>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_Toc717045267 </w:instrText>
          </w:r>
          <w:r>
            <w:rPr>
              <w:rFonts w:hint="default" w:ascii="Times New Roman" w:hAnsi="Times New Roman" w:eastAsia="Times New Roman" w:cs="Times New Roman"/>
            </w:rPr>
            <w:fldChar w:fldCharType="separate"/>
          </w:r>
          <w:r>
            <w:rPr>
              <w:rFonts w:hint="default" w:ascii="Times New Roman" w:hAnsi="Times New Roman" w:cs="Times New Roman"/>
            </w:rPr>
            <w:t>1.1. Prikupljanje podataka</w:t>
          </w:r>
          <w:r>
            <w:tab/>
          </w:r>
          <w:r>
            <w:fldChar w:fldCharType="begin"/>
          </w:r>
          <w:r>
            <w:instrText xml:space="preserve"> PAGEREF _Toc717045267 </w:instrText>
          </w:r>
          <w:r>
            <w:fldChar w:fldCharType="separate"/>
          </w:r>
          <w:r>
            <w:t>5</w:t>
          </w:r>
          <w:r>
            <w:fldChar w:fldCharType="end"/>
          </w:r>
          <w:r>
            <w:rPr>
              <w:rFonts w:hint="default" w:ascii="Times New Roman" w:hAnsi="Times New Roman" w:eastAsia="Times New Roman" w:cs="Times New Roman"/>
            </w:rPr>
            <w:fldChar w:fldCharType="end"/>
          </w:r>
        </w:p>
        <w:p>
          <w:pPr>
            <w:pStyle w:val="25"/>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_Toc392121852 </w:instrText>
          </w:r>
          <w:r>
            <w:rPr>
              <w:rFonts w:hint="default" w:ascii="Times New Roman" w:hAnsi="Times New Roman" w:eastAsia="Times New Roman" w:cs="Times New Roman"/>
            </w:rPr>
            <w:fldChar w:fldCharType="separate"/>
          </w:r>
          <w:r>
            <w:rPr>
              <w:rFonts w:hint="default" w:ascii="Times New Roman" w:hAnsi="Times New Roman" w:cs="Times New Roman"/>
            </w:rPr>
            <w:t>2.1. Analiza paketa</w:t>
          </w:r>
          <w:r>
            <w:tab/>
          </w:r>
          <w:r>
            <w:fldChar w:fldCharType="begin"/>
          </w:r>
          <w:r>
            <w:instrText xml:space="preserve"> PAGEREF _Toc392121852 </w:instrText>
          </w:r>
          <w:r>
            <w:fldChar w:fldCharType="separate"/>
          </w:r>
          <w:r>
            <w:t>7</w:t>
          </w:r>
          <w:r>
            <w:fldChar w:fldCharType="end"/>
          </w:r>
          <w:r>
            <w:rPr>
              <w:rFonts w:hint="default" w:ascii="Times New Roman" w:hAnsi="Times New Roman" w:eastAsia="Times New Roman" w:cs="Times New Roman"/>
            </w:rPr>
            <w:fldChar w:fldCharType="end"/>
          </w:r>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_Toc1650627574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3. ZAKLJUČAK</w:t>
          </w:r>
          <w:r>
            <w:tab/>
          </w:r>
          <w:r>
            <w:fldChar w:fldCharType="begin"/>
          </w:r>
          <w:r>
            <w:instrText xml:space="preserve"> PAGEREF _Toc1650627574 </w:instrText>
          </w:r>
          <w:r>
            <w:fldChar w:fldCharType="separate"/>
          </w:r>
          <w:r>
            <w:t>20</w:t>
          </w:r>
          <w:r>
            <w:fldChar w:fldCharType="end"/>
          </w:r>
          <w:r>
            <w:rPr>
              <w:rFonts w:hint="default" w:ascii="Times New Roman" w:hAnsi="Times New Roman" w:eastAsia="Times New Roman" w:cs="Times New Roman"/>
            </w:rPr>
            <w:fldChar w:fldCharType="end"/>
          </w:r>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_Toc826205966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4. LITERATURA</w:t>
          </w:r>
          <w:r>
            <w:tab/>
          </w:r>
          <w:r>
            <w:fldChar w:fldCharType="begin"/>
          </w:r>
          <w:r>
            <w:instrText xml:space="preserve"> PAGEREF _Toc826205966 </w:instrText>
          </w:r>
          <w:r>
            <w:fldChar w:fldCharType="separate"/>
          </w:r>
          <w:r>
            <w:t>21</w:t>
          </w:r>
          <w:r>
            <w:fldChar w:fldCharType="end"/>
          </w:r>
          <w:r>
            <w:rPr>
              <w:rFonts w:hint="default" w:ascii="Times New Roman" w:hAnsi="Times New Roman" w:eastAsia="Times New Roman" w:cs="Times New Roman"/>
            </w:rPr>
            <w:fldChar w:fldCharType="end"/>
          </w:r>
        </w:p>
        <w:p>
          <w:pPr>
            <w:tabs>
              <w:tab w:val="left" w:pos="658"/>
              <w:tab w:val="right" w:leader="dot" w:pos="9360"/>
            </w:tabs>
            <w:spacing w:line="276" w:lineRule="auto"/>
            <w:rPr>
              <w:rFonts w:hint="default" w:ascii="Times New Roman" w:hAnsi="Times New Roman" w:eastAsia="Times New Roman" w:cs="Times New Roman"/>
              <w:sz w:val="32"/>
            </w:rPr>
          </w:pPr>
          <w:r>
            <w:rPr>
              <w:rFonts w:hint="default" w:ascii="Times New Roman" w:hAnsi="Times New Roman" w:eastAsia="Times New Roman" w:cs="Times New Roman"/>
              <w:sz w:val="32"/>
            </w:rPr>
            <w:fldChar w:fldCharType="end"/>
          </w:r>
        </w:p>
      </w:sdtContent>
    </w:sdt>
    <w:p>
      <w:pPr>
        <w:shd w:val="clear" w:color="000000" w:fill="000000"/>
        <w:spacing w:line="276" w:lineRule="auto"/>
        <w:rPr>
          <w:rFonts w:hint="default" w:ascii="Times New Roman" w:hAnsi="Times New Roman" w:eastAsia="Times New Roman" w:cs="Times New Roman"/>
        </w:rPr>
        <w:sectPr>
          <w:headerReference r:id="rId5" w:type="default"/>
          <w:footerReference r:id="rId6" w:type="default"/>
          <w:pgSz w:w="12240" w:h="15840"/>
          <w:pgMar w:top="1440" w:right="1440" w:bottom="1440" w:left="1440" w:header="709" w:footer="709" w:gutter="0"/>
          <w:cols w:space="708" w:num="1"/>
          <w:docGrid w:linePitch="360" w:charSpace="0"/>
        </w:sectPr>
      </w:pPr>
    </w:p>
    <w:p>
      <w:pPr>
        <w:pStyle w:val="2"/>
        <w:numPr>
          <w:ilvl w:val="0"/>
          <w:numId w:val="1"/>
        </w:numPr>
        <w:spacing w:line="276" w:lineRule="auto"/>
        <w:ind w:left="360" w:leftChars="0" w:hanging="360" w:firstLineChars="0"/>
        <w:rPr>
          <w:rFonts w:hint="default" w:ascii="Times New Roman" w:hAnsi="Times New Roman" w:eastAsia="Times New Roman" w:cs="Times New Roman"/>
        </w:rPr>
      </w:pPr>
      <w:r>
        <w:rPr>
          <w:rFonts w:hint="default" w:ascii="Times New Roman" w:hAnsi="Times New Roman" w:eastAsia="Times New Roman" w:cs="Times New Roman"/>
        </w:rPr>
        <w:t xml:space="preserve"> </w:t>
      </w:r>
      <w:bookmarkStart w:id="0" w:name="_Toc115801560"/>
      <w:r>
        <w:rPr>
          <w:rFonts w:hint="default" w:ascii="Times New Roman" w:hAnsi="Times New Roman" w:eastAsia="Times New Roman" w:cs="Times New Roman"/>
        </w:rPr>
        <w:t>UVOD</w:t>
      </w:r>
      <w:bookmarkEnd w:id="0"/>
    </w:p>
    <w:p>
      <w:pPr>
        <w:spacing w:line="276" w:lineRule="auto"/>
        <w:rPr>
          <w:rFonts w:hint="default" w:ascii="Times New Roman" w:hAnsi="Times New Roman" w:cs="Times New Roman"/>
        </w:rPr>
      </w:pPr>
    </w:p>
    <w:p>
      <w:pPr>
        <w:spacing w:beforeAutospacing="1" w:after="120" w:line="276" w:lineRule="auto"/>
        <w:ind w:left="360" w:firstLine="36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Internet je mreža koja je zauvek promenila način života ljudi, komunikacije i poslovanja. Velika ekspanzija interneta je dovela i do zloupotrebe informacija koje se prenose putem globalne mreže. Iako nam Internet nudi mnoge pogodnosti i olakšava komunikaciju, poslovanje i razmenu podataka, on ima i svoje mane u polju bezbednosti. Mnoge informacije na Internetu su osetljive i kao takve, neophodno je osigurati njihov bezbedan prenos od jedne mašine na drugu. Zbog slabe bezbednosti je danas sve veći broj hakerskih napada, krađe podataka, zloupotrebe poverljivih podataka, slanje malicioznih programa, itd. Sve ovo spada u kompjuterski kriminal. Otkivanjem dokaza za ovu vrstu kriminala bavi se digitalna forenzika. Njen glavni zadatak jeste da prikupi digitalne dokaze kojima će da ospori ili potvrdi neku tvrdnju na prekršajnom sudu. To znači da se digitalna forenzika bavi rekronstrukcijom oštećenih i pronalaženjem skrivenih ili šifrovanih podataka. Postoji dosta grana digitalne forenzike, a neke od njih su: </w:t>
      </w:r>
    </w:p>
    <w:p>
      <w:pPr>
        <w:numPr>
          <w:ilvl w:val="0"/>
          <w:numId w:val="2"/>
        </w:numPr>
        <w:spacing w:beforeAutospacing="1"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računarskog sistema, </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mrežnog saobraćaja, </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mobilnih uređaja, </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forenzika za analizu podataka,</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baza podataka. </w:t>
      </w:r>
    </w:p>
    <w:p>
      <w:pPr>
        <w:spacing w:beforeAutospacing="1" w:after="120" w:line="276" w:lineRule="auto"/>
        <w:ind w:left="360" w:firstLine="36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Kriminalom na mreži bavi se posebna grana digitalne forenzike, a to je forenzika mrežnog saobraćaja, koja će biti obrađena u ovom radu. </w:t>
      </w:r>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Mrežni forenzičari se bave bezbednošću mreža, otkrivanjem napada, neovlašćenih pristupa i zloupotrebe mreža. Njihov zadatak je da detektuju bilo kakve anomalije i preuzmu adekvatne mere. Detekcija anomalija se vrši praćenjem i analizom mrežnog saobraćaja, kako lokalnog (LAN), tako i spoljašnjeg (WAN/Internet). Sadržaj se obično prikuplja u vidu paketa i skladišti za kasniju analizu ili se analizira i filtrira u realnom vremenu. Može se, prema tome, izvršiti podela sistema mrežne forenzike na:</w:t>
      </w:r>
    </w:p>
    <w:p>
      <w:pPr>
        <w:pStyle w:val="180"/>
        <w:numPr>
          <w:ilvl w:val="0"/>
          <w:numId w:val="2"/>
        </w:numPr>
        <w:spacing w:beforeAutospacing="1" w:after="120" w:line="276" w:lineRule="auto"/>
        <w:ind w:left="860" w:leftChars="0" w:hanging="420" w:firstLineChars="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highlight w:val="none"/>
          <w:lang w:val="sr-Latn-CS" w:eastAsia="en-US" w:bidi="ar-SA"/>
        </w:rPr>
        <w:t>“Uhvati kako možeš” sistemi - u kojima se svi paketi koji prolaze kroz određeni saobraćajni deo beleže, zapisuju i skladište, a analiza se vrši naknadno. Ovaj pristup zahteva veliki kapacitet za skladištenje, koji obično uključuje RAID sisteme.</w:t>
      </w:r>
    </w:p>
    <w:p>
      <w:pPr>
        <w:pStyle w:val="180"/>
        <w:numPr>
          <w:ilvl w:val="0"/>
          <w:numId w:val="2"/>
        </w:numPr>
        <w:spacing w:beforeAutospacing="1" w:after="120" w:line="276" w:lineRule="auto"/>
        <w:ind w:left="860" w:leftChars="0" w:hanging="420" w:firstLineChars="0"/>
        <w:jc w:val="both"/>
        <w:rPr>
          <w:rFonts w:hint="default" w:ascii="Times New Roman" w:hAnsi="Times New Roman" w:eastAsia="Times New Roman" w:cs="Times New Roman"/>
          <w:color w:val="auto"/>
          <w:sz w:val="28"/>
        </w:rPr>
      </w:pPr>
      <w:r>
        <w:rPr>
          <w:rFonts w:hint="default" w:ascii="Times New Roman" w:hAnsi="Times New Roman" w:eastAsia="Times New Roman" w:cs="Times New Roman"/>
          <w:color w:val="auto"/>
          <w:sz w:val="28"/>
          <w:szCs w:val="26"/>
          <w:highlight w:val="none"/>
          <w:lang w:val="sr-Latn-CS" w:eastAsia="en-US" w:bidi="ar-SA"/>
        </w:rPr>
        <w:t>“Stani, gledaj i slušaj” sistemi - u kojima se svaki paket analizira, a samo neki se beleže i skladište za buduću analizu. Ovaj pristup zahteva manji kapacitet za skladištenje, ali zato zahteva brži procesor kako bi pratio dolazni mrežni saobraćaj.</w:t>
      </w:r>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 xml:space="preserve">Mrežna forenzika, pored analize mrežnih paketa, uključuje i analizu mrežne opreme: rutera, svičeva, habova, mrežnih kartica, optičkih kablova, itd. </w:t>
      </w:r>
    </w:p>
    <w:p>
      <w:pPr>
        <w:rPr>
          <w:rFonts w:hint="default" w:ascii="Times New Roman" w:hAnsi="Times New Roman" w:cs="Times New Roman"/>
        </w:rPr>
      </w:pPr>
      <w:r>
        <w:rPr>
          <w:rFonts w:hint="default" w:ascii="Times New Roman" w:hAnsi="Times New Roman" w:cs="Times New Roman"/>
        </w:rPr>
        <w:br w:type="page"/>
      </w:r>
    </w:p>
    <w:p>
      <w:pPr>
        <w:pStyle w:val="2"/>
        <w:numPr>
          <w:ilvl w:val="0"/>
          <w:numId w:val="1"/>
        </w:numPr>
        <w:spacing w:line="276" w:lineRule="auto"/>
        <w:ind w:left="360" w:leftChars="0" w:hanging="360" w:firstLineChars="0"/>
        <w:rPr>
          <w:rFonts w:hint="default" w:ascii="Times New Roman" w:hAnsi="Times New Roman" w:eastAsia="Times New Roman" w:cs="Times New Roman"/>
        </w:rPr>
      </w:pPr>
      <w:bookmarkStart w:id="1" w:name="_Toc725989747"/>
      <w:r>
        <w:rPr>
          <w:rFonts w:hint="default" w:ascii="Times New Roman" w:hAnsi="Times New Roman" w:eastAsia="Times New Roman" w:cs="Times New Roman"/>
        </w:rPr>
        <w:t>IMPLEMENTIRANI MREŽNI ALAT</w:t>
      </w:r>
      <w:bookmarkEnd w:id="1"/>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 xml:space="preserve">Implementirani mrežni alat ima za cilj da uoči, filtrira i vizuelizuje unapred prikupljene mrežne podatke. Ovaj alat se koristi za prikupljanje informacija koje govore o tome sa kojim serverima se najviše komuniciralo, razmenjivalo paketa. Takođe se može videti i sa kojim tipom servera se komuniciralo. Klasifikacija servera je izvršena po reklamama, </w:t>
      </w:r>
      <w:r>
        <w:rPr>
          <w:rFonts w:hint="default" w:ascii="Times New Roman" w:hAnsi="Times New Roman" w:eastAsia="Times New Roman" w:cs="Times New Roman"/>
          <w:color w:val="auto"/>
          <w:sz w:val="28"/>
          <w:szCs w:val="26"/>
          <w:lang w:val="en" w:eastAsia="en-US" w:bidi="ar-SA"/>
        </w:rPr>
        <w:t>CDN</w:t>
      </w:r>
      <w:r>
        <w:rPr>
          <w:rFonts w:hint="default" w:ascii="Times New Roman" w:hAnsi="Times New Roman" w:eastAsia="Times New Roman" w:cs="Times New Roman"/>
          <w:color w:val="auto"/>
          <w:sz w:val="28"/>
          <w:szCs w:val="26"/>
          <w:lang w:val="sr-Latn-CS" w:eastAsia="en-US" w:bidi="ar-SA"/>
        </w:rPr>
        <w:t xml:space="preserve"> servisima i samim sajtovima. </w:t>
      </w:r>
    </w:p>
    <w:p>
      <w:pPr>
        <w:pStyle w:val="3"/>
        <w:numPr>
          <w:ilvl w:val="1"/>
          <w:numId w:val="3"/>
        </w:numPr>
        <w:bidi w:val="0"/>
        <w:ind w:left="792" w:leftChars="0" w:hanging="432" w:firstLineChars="0"/>
        <w:rPr>
          <w:rFonts w:hint="default" w:ascii="Times New Roman" w:hAnsi="Times New Roman" w:cs="Times New Roman"/>
        </w:rPr>
      </w:pPr>
      <w:bookmarkStart w:id="2" w:name="_Toc717045267"/>
      <w:r>
        <w:rPr>
          <w:rFonts w:hint="default" w:ascii="Times New Roman" w:hAnsi="Times New Roman" w:cs="Times New Roman"/>
        </w:rPr>
        <w:t>Prikupljanje podataka</w:t>
      </w:r>
      <w:bookmarkEnd w:id="2"/>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 xml:space="preserve">Alat analizira prikupljene mrežne pakete sa korisničkog računara. Tu je moguće ujedno pratiti i lokalni i spoljašnji saobraćaj. Podaci se prikupljaju i skladište u fajl formatu </w:t>
      </w:r>
      <w:r>
        <w:rPr>
          <w:rFonts w:hint="default" w:ascii="Times New Roman" w:hAnsi="Times New Roman" w:eastAsia="Times New Roman" w:cs="Times New Roman"/>
          <w:i/>
          <w:iCs/>
          <w:color w:val="auto"/>
          <w:sz w:val="28"/>
          <w:szCs w:val="26"/>
          <w:lang w:val="sr-Latn-CS" w:eastAsia="en-US" w:bidi="ar-SA"/>
        </w:rPr>
        <w:t>.pcapng</w:t>
      </w:r>
      <w:r>
        <w:rPr>
          <w:rFonts w:hint="default" w:ascii="Times New Roman" w:hAnsi="Times New Roman" w:eastAsia="Times New Roman" w:cs="Times New Roman"/>
          <w:color w:val="auto"/>
          <w:sz w:val="28"/>
          <w:szCs w:val="26"/>
          <w:lang w:val="sr-Latn-CS" w:eastAsia="en-US" w:bidi="ar-SA"/>
        </w:rPr>
        <w:t xml:space="preserve"> korišćenjem mrežnog alata Wireshark. Zatim se tako prethodno sačuvani podaci propuštaju kroz implementirani alat, koji ih filtrira i analizira. </w:t>
      </w:r>
    </w:p>
    <w:p>
      <w:pPr>
        <w:spacing w:beforeAutospacing="1" w:after="120" w:line="276" w:lineRule="auto"/>
        <w:ind w:left="360" w:firstLine="360"/>
        <w:jc w:val="both"/>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auto"/>
          <w:sz w:val="28"/>
          <w:szCs w:val="26"/>
          <w:highlight w:val="none"/>
          <w:lang w:val="sr-Latn-CS" w:eastAsia="en-US" w:bidi="ar-SA"/>
        </w:rPr>
        <w:t xml:space="preserve">Proces prikupljanja mrežnih podataka počinje posetom različitih sajtova od strane korisnika. U procesu prikupljanja mrežnih podataka, korisnik zapravo komunicira sa različitim udaljenim serverima. Oni služe da korisniku dostave različite delove posećene web strane. Serveri mogu biti zaduženi za dostavljanje reklama, resursa, html strana, itd. Komunikacija između korisnika i udaljenih servera je obavlja preko različitih mrežnih protokola. U ovom radu su posmatrani paketi na mrežnom: TCP, UDP. </w:t>
      </w: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t>Analizu paketa na aplikativnom nivou je teže realizovati, jer većina protokola koristi bezbednosne mehanizme kao što je enkripcija p</w:t>
      </w:r>
      <w:r>
        <w:rPr>
          <w:rFonts w:hint="default" w:ascii="Times New Roman" w:hAnsi="Times New Roman" w:eastAsia="Times New Roman" w:cs="Times New Roman"/>
          <w:color w:val="000000" w:themeColor="text1"/>
          <w:sz w:val="28"/>
          <w:szCs w:val="26"/>
          <w:highlight w:val="none"/>
          <w:lang w:val="en" w:eastAsia="en-US" w:bidi="ar-SA"/>
          <w14:textFill>
            <w14:solidFill>
              <w14:schemeClr w14:val="tx1"/>
            </w14:solidFill>
          </w14:textFill>
        </w:rPr>
        <w:t>o</w:t>
      </w: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t>dataka, pa je obavljanje analize otežano. Komunikacija korisnika sa udaljenim serverima je data na slici 1.</w:t>
      </w:r>
    </w:p>
    <w:p>
      <w:pPr>
        <w:spacing w:beforeAutospacing="1" w:after="120" w:line="276" w:lineRule="auto"/>
        <w:ind w:left="360" w:firstLine="0" w:firstLineChars="0"/>
        <w:jc w:val="center"/>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drawing>
          <wp:inline distT="0" distB="0" distL="0" distR="0">
            <wp:extent cx="5943600" cy="5036185"/>
            <wp:effectExtent l="0" t="0" r="0" b="0"/>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10"/>
                    <a:stretch>
                      <a:fillRect/>
                    </a:stretch>
                  </pic:blipFill>
                  <pic:spPr>
                    <a:xfrm>
                      <a:off x="0" y="0"/>
                      <a:ext cx="5943598" cy="5036726"/>
                    </a:xfrm>
                    <a:prstGeom prst="rect">
                      <a:avLst/>
                    </a:prstGeom>
                  </pic:spPr>
                </pic:pic>
              </a:graphicData>
            </a:graphic>
          </wp:inline>
        </w:drawing>
      </w:r>
    </w:p>
    <w:p>
      <w:pPr>
        <w:spacing w:beforeAutospacing="1" w:after="120" w:line="276" w:lineRule="auto"/>
        <w:ind w:left="360" w:firstLine="360"/>
        <w:jc w:val="center"/>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t xml:space="preserve">Slika 1. </w:t>
      </w:r>
    </w:p>
    <w:p>
      <w:pPr>
        <w:spacing w:beforeAutospacing="1" w:after="120" w:line="276" w:lineRule="auto"/>
        <w:ind w:left="346" w:leftChars="0" w:firstLine="0" w:firstLineChars="0"/>
        <w:jc w:val="center"/>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drawing>
          <wp:inline distT="0" distB="0" distL="0" distR="0">
            <wp:extent cx="5943600" cy="4631055"/>
            <wp:effectExtent l="0" t="0" r="0" b="0"/>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pic:cNvPicPr>
                  </pic:nvPicPr>
                  <pic:blipFill>
                    <a:blip r:embed="rId11"/>
                    <a:stretch>
                      <a:fillRect/>
                    </a:stretch>
                  </pic:blipFill>
                  <pic:spPr>
                    <a:xfrm>
                      <a:off x="0" y="0"/>
                      <a:ext cx="5943598" cy="4631671"/>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Slika 2. Prikaz komunikacije korisničkog računara sa udaljenim serverima</w:t>
      </w:r>
    </w:p>
    <w:p>
      <w:pPr>
        <w:spacing w:line="276" w:lineRule="auto"/>
        <w:jc w:val="center"/>
        <w:rPr>
          <w:rFonts w:hint="default" w:ascii="Times New Roman" w:hAnsi="Times New Roman" w:eastAsia="Times New Roman" w:cs="Times New Roman"/>
          <w:sz w:val="28"/>
        </w:rPr>
      </w:pPr>
    </w:p>
    <w:p>
      <w:pPr>
        <w:pStyle w:val="3"/>
        <w:numPr>
          <w:ilvl w:val="1"/>
          <w:numId w:val="1"/>
        </w:numPr>
        <w:bidi w:val="0"/>
        <w:ind w:left="792" w:leftChars="0" w:hanging="432" w:firstLineChars="0"/>
        <w:rPr>
          <w:rFonts w:hint="default" w:ascii="Times New Roman" w:hAnsi="Times New Roman" w:cs="Times New Roman"/>
        </w:rPr>
      </w:pPr>
      <w:bookmarkStart w:id="3" w:name="_Toc392121852"/>
      <w:r>
        <w:rPr>
          <w:rFonts w:hint="default" w:ascii="Times New Roman" w:hAnsi="Times New Roman" w:cs="Times New Roman"/>
        </w:rPr>
        <w:t>Analiza paketa</w:t>
      </w:r>
      <w:bookmarkEnd w:id="3"/>
    </w:p>
    <w:p>
      <w:pPr>
        <w:spacing w:line="276" w:lineRule="auto"/>
        <w:rPr>
          <w:rFonts w:hint="default" w:ascii="Times New Roman" w:hAnsi="Times New Roman" w:eastAsia="Times New Roman" w:cs="Times New Roman"/>
          <w:sz w:val="28"/>
        </w:rPr>
      </w:pPr>
    </w:p>
    <w:p>
      <w:p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ab/>
      </w:r>
      <w:r>
        <w:rPr>
          <w:rFonts w:hint="default" w:ascii="Times New Roman" w:hAnsi="Times New Roman" w:eastAsia="Times New Roman" w:cs="Times New Roman"/>
          <w:sz w:val="28"/>
        </w:rPr>
        <w:t>Implementirani mrežni alat analizira pakete na mrežnom nivou. Analiza paketa se izvršava u nekoliko etapa:</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Filtriranje paketa</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Propuštanje paketa kroz obrnutu DNS pretragu</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Procesiranje hostname-a</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Klasifikacija hostname-a po tipu</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Indeksiranje podataka u Elasticsearch-u</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Vizuelizacija podataka u Kibana alatu</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Sve šest etape su prikazane na slici 3.</w:t>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drawing>
          <wp:inline distT="0" distB="0" distL="0" distR="0">
            <wp:extent cx="3634105" cy="7301230"/>
            <wp:effectExtent l="0" t="0" r="0" b="0"/>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12"/>
                    <a:stretch>
                      <a:fillRect/>
                    </a:stretch>
                  </pic:blipFill>
                  <pic:spPr>
                    <a:xfrm>
                      <a:off x="0" y="0"/>
                      <a:ext cx="3634579" cy="7301323"/>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Slika 3. Proces analize paketa</w:t>
      </w:r>
    </w:p>
    <w:p>
      <w:pPr>
        <w:spacing w:line="276" w:lineRule="auto"/>
        <w:jc w:val="left"/>
        <w:rPr>
          <w:rFonts w:hint="default" w:ascii="Times New Roman" w:hAnsi="Times New Roman" w:eastAsia="Times New Roman" w:cs="Times New Roman"/>
          <w:sz w:val="28"/>
        </w:rPr>
      </w:pPr>
    </w:p>
    <w:p>
      <w:p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ab/>
      </w:r>
      <w:r>
        <w:rPr>
          <w:rFonts w:hint="default" w:ascii="Times New Roman" w:hAnsi="Times New Roman" w:eastAsia="Times New Roman" w:cs="Times New Roman"/>
          <w:sz w:val="28"/>
        </w:rPr>
        <w:t>Prva faza analize podataka jeste filtriranje paketa. Među snimljenim mrežnim podacima, mogu se naći različite vrste paketa, kao što su:</w:t>
      </w:r>
    </w:p>
    <w:p>
      <w:pPr>
        <w:pStyle w:val="180"/>
        <w:numPr>
          <w:ilvl w:val="0"/>
          <w:numId w:val="5"/>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HTTP </w:t>
      </w:r>
      <w:r>
        <w:rPr>
          <w:rFonts w:hint="default" w:ascii="Times New Roman" w:hAnsi="Times New Roman" w:eastAsia="Times New Roman" w:cs="Times New Roman"/>
          <w:sz w:val="28"/>
          <w:highlight w:val="none"/>
        </w:rPr>
        <w:t>paketi (Hyper Text Transfer Protocol) - protokol aplikativnog nivoa , koji prenosi neenkriptovane podatke kao što su internet stranice sa jednog host računara na drugi,</w:t>
      </w:r>
    </w:p>
    <w:p>
      <w:pPr>
        <w:pStyle w:val="180"/>
        <w:numPr>
          <w:ilvl w:val="0"/>
          <w:numId w:val="5"/>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HTTPS </w:t>
      </w:r>
      <w:r>
        <w:rPr>
          <w:rFonts w:hint="default" w:ascii="Times New Roman" w:hAnsi="Times New Roman" w:eastAsia="Times New Roman" w:cs="Times New Roman"/>
          <w:sz w:val="28"/>
          <w:highlight w:val="none"/>
        </w:rPr>
        <w:t>paketi (Hyper Text Transfer Protocol Secure) - protokol aplikativnog nivoa , koji prenosi enkriptovane podatke kao što su internet stranice sa jednog host računara na drugi,,</w:t>
      </w:r>
    </w:p>
    <w:p>
      <w:pPr>
        <w:pStyle w:val="180"/>
        <w:numPr>
          <w:ilvl w:val="0"/>
          <w:numId w:val="5"/>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DNS </w:t>
      </w:r>
      <w:r>
        <w:rPr>
          <w:rFonts w:hint="default" w:ascii="Times New Roman" w:hAnsi="Times New Roman" w:eastAsia="Times New Roman" w:cs="Times New Roman"/>
          <w:sz w:val="28"/>
          <w:highlight w:val="none"/>
        </w:rPr>
        <w:t>paketi (Domain Name System) - protokol na aplikativnom nivou, koji prevodi IP adrese u čitljiva imena,</w:t>
      </w:r>
    </w:p>
    <w:p>
      <w:pPr>
        <w:pStyle w:val="180"/>
        <w:numPr>
          <w:ilvl w:val="0"/>
          <w:numId w:val="5"/>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SSH </w:t>
      </w:r>
      <w:r>
        <w:rPr>
          <w:rFonts w:hint="default" w:ascii="Times New Roman" w:hAnsi="Times New Roman" w:eastAsia="Times New Roman" w:cs="Times New Roman"/>
          <w:sz w:val="28"/>
          <w:highlight w:val="none"/>
        </w:rPr>
        <w:t>paketi (Secure SHell) - protokol na aplikativnom nivou, koji stvara siguran kanal između host računara na mreži,</w:t>
      </w:r>
    </w:p>
    <w:p>
      <w:pPr>
        <w:pStyle w:val="180"/>
        <w:numPr>
          <w:ilvl w:val="0"/>
          <w:numId w:val="5"/>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ARP </w:t>
      </w:r>
      <w:r>
        <w:rPr>
          <w:rFonts w:hint="default" w:ascii="Times New Roman" w:hAnsi="Times New Roman" w:eastAsia="Times New Roman" w:cs="Times New Roman"/>
          <w:sz w:val="28"/>
          <w:highlight w:val="none"/>
        </w:rPr>
        <w:t>paketi (Addres Resolution protocol) - protokol sloja veze, koji pronalazi MAC adresu na osnovu poznate IP adrese hosta,</w:t>
      </w:r>
    </w:p>
    <w:p>
      <w:pPr>
        <w:pStyle w:val="180"/>
        <w:numPr>
          <w:ilvl w:val="0"/>
          <w:numId w:val="5"/>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TCP </w:t>
      </w:r>
      <w:r>
        <w:rPr>
          <w:rFonts w:hint="default" w:ascii="Times New Roman" w:hAnsi="Times New Roman" w:eastAsia="Times New Roman" w:cs="Times New Roman"/>
          <w:sz w:val="28"/>
          <w:highlight w:val="none"/>
        </w:rPr>
        <w:t>paketi (Transmission Control Protocol) - protokol na transportnom nivou, koji obezbeđuje pouzdan prenos paketa,</w:t>
      </w:r>
    </w:p>
    <w:p>
      <w:pPr>
        <w:pStyle w:val="180"/>
        <w:numPr>
          <w:ilvl w:val="0"/>
          <w:numId w:val="5"/>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UDP </w:t>
      </w:r>
      <w:r>
        <w:rPr>
          <w:rFonts w:hint="default" w:ascii="Times New Roman" w:hAnsi="Times New Roman" w:eastAsia="Times New Roman" w:cs="Times New Roman"/>
          <w:sz w:val="28"/>
          <w:highlight w:val="none"/>
        </w:rPr>
        <w:t>paketi (User Datagram Protocol) - protokol na transportnom nivou u slučajevima kada ne mora biti zagarantovan pouzdan prenos svih paketa, kao što je video striming,</w:t>
      </w:r>
    </w:p>
    <w:p>
      <w:pPr>
        <w:pStyle w:val="180"/>
        <w:numPr>
          <w:ilvl w:val="0"/>
          <w:numId w:val="5"/>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POP3 </w:t>
      </w:r>
      <w:r>
        <w:rPr>
          <w:rFonts w:hint="default" w:ascii="Times New Roman" w:hAnsi="Times New Roman" w:eastAsia="Times New Roman" w:cs="Times New Roman"/>
          <w:sz w:val="28"/>
          <w:highlight w:val="none"/>
        </w:rPr>
        <w:t>(Post Office Protocol version 3) - protokol na aplikativnom nivou, koji pribavlja elektronske poruke sa mreže,</w:t>
      </w:r>
    </w:p>
    <w:p>
      <w:pPr>
        <w:pStyle w:val="180"/>
        <w:numPr>
          <w:ilvl w:val="0"/>
          <w:numId w:val="6"/>
        </w:numPr>
        <w:spacing w:line="276" w:lineRule="auto"/>
        <w:jc w:val="both"/>
        <w:rPr>
          <w:rFonts w:hint="default" w:ascii="Times New Roman" w:hAnsi="Times New Roman" w:eastAsia="Times New Roman" w:cs="Times New Roman"/>
          <w:highlight w:val="none"/>
        </w:rPr>
      </w:pPr>
      <w:r>
        <w:rPr>
          <w:rFonts w:hint="default" w:ascii="Times New Roman" w:hAnsi="Times New Roman" w:eastAsia="Times New Roman" w:cs="Times New Roman"/>
          <w:b/>
          <w:sz w:val="28"/>
          <w:highlight w:val="none"/>
        </w:rPr>
        <w:t xml:space="preserve">SMTP </w:t>
      </w:r>
      <w:r>
        <w:rPr>
          <w:rFonts w:hint="default" w:ascii="Times New Roman" w:hAnsi="Times New Roman" w:eastAsia="Times New Roman" w:cs="Times New Roman"/>
          <w:sz w:val="28"/>
          <w:highlight w:val="none"/>
        </w:rPr>
        <w:t>(Simple Mail Transfer Protocol) - protokol na aplikativnom nivou, koji se koristi za slanje elektronske pošte preko mreže,</w:t>
      </w:r>
    </w:p>
    <w:p>
      <w:pPr>
        <w:pStyle w:val="180"/>
        <w:numPr>
          <w:ilvl w:val="0"/>
          <w:numId w:val="5"/>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FTP </w:t>
      </w:r>
      <w:r>
        <w:rPr>
          <w:rFonts w:hint="default" w:ascii="Times New Roman" w:hAnsi="Times New Roman" w:eastAsia="Times New Roman" w:cs="Times New Roman"/>
          <w:sz w:val="28"/>
          <w:highlight w:val="none"/>
        </w:rPr>
        <w:t>(File Transfer Protocol) - protokol na aplikativnom nivou, koji pomaže u prenosu podataka sa jednog host računara na drugi, preko mreže,</w:t>
      </w:r>
    </w:p>
    <w:p>
      <w:pPr>
        <w:pStyle w:val="180"/>
        <w:numPr>
          <w:ilvl w:val="0"/>
          <w:numId w:val="5"/>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GQUIC </w:t>
      </w:r>
      <w:r>
        <w:rPr>
          <w:rFonts w:hint="default" w:ascii="Times New Roman" w:hAnsi="Times New Roman" w:eastAsia="Times New Roman" w:cs="Times New Roman"/>
          <w:sz w:val="28"/>
          <w:highlight w:val="none"/>
        </w:rPr>
        <w:t>paketi - protokol na transportnom nivou, koji poboljšava performanse connection-oriented web aplikacijama uspostavljanjem nekog broja multipleksiranih beza između dve krajnje tačke koristeći UDP,</w:t>
      </w:r>
    </w:p>
    <w:p>
      <w:pPr>
        <w:pStyle w:val="180"/>
        <w:numPr>
          <w:ilvl w:val="0"/>
          <w:numId w:val="5"/>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Ostali paketi.</w:t>
      </w:r>
    </w:p>
    <w:p>
      <w:pPr>
        <w:spacing w:line="276" w:lineRule="auto"/>
        <w:ind w:left="0" w:firstLine="0"/>
        <w:jc w:val="both"/>
        <w:rPr>
          <w:rFonts w:hint="default" w:ascii="Times New Roman" w:hAnsi="Times New Roman" w:eastAsia="Times New Roman" w:cs="Times New Roman"/>
          <w:sz w:val="28"/>
          <w:highlight w:val="none"/>
        </w:rPr>
      </w:pP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Neki od prethodno spomenutih paketa nisu od značaja za analizu na mrežnom nivou, s toga ih je neophodno eliminisati, a propustiti kroz dalju analizu pakete koji su od značaja. Iz skupa mnogobrojnih protokola, implementirani alat izdvaja TCP i UDP protokole kao relevantne. Takođe je neophodno eliminisati sve DNS pakete, s obzirom da je komunikacija sa DNS serverima neizbežna, oni su nerelavtni za dalju analizu i statistiku. Iz postojećih paketa su, takođe, izdvojeni samo oni koji nose podatke o komunikaciji korisnikovog računara sa udaljenim serverom. Za analizu se koriste paketi koji su razmenjeni u komunikaciji između jednog specificiranog računara (u ovom slučaju korisnikov računar) i ostatka mreže. Ostali paketi, kao što su broadcast paketi i paketi između drugih hostova u mreži, nisu razmatrani. Iskorišćeni filteri su prikazani na slici 4.</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drawing>
          <wp:inline distT="0" distB="0" distL="0" distR="0">
            <wp:extent cx="5943600" cy="287020"/>
            <wp:effectExtent l="0" t="0" r="0" b="0"/>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13"/>
                    <a:stretch>
                      <a:fillRect/>
                    </a:stretch>
                  </pic:blipFill>
                  <pic:spPr>
                    <a:xfrm>
                      <a:off x="0" y="0"/>
                      <a:ext cx="5943598" cy="287172"/>
                    </a:xfrm>
                    <a:prstGeom prst="rect">
                      <a:avLst/>
                    </a:prstGeom>
                  </pic:spPr>
                </pic:pic>
              </a:graphicData>
            </a:graphic>
          </wp:inline>
        </w:drawing>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Slika 4. Iskorišćeni filteri</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 xml:space="preserve">U drugoj fazi analize je obavljena obrnuta DNS pretraga. U ovoj pretrazi se vrši preslikavanje IP adrese servera na njegovo simboličko ime. Sistem internet domana (DNS - Domain Name System) je bazni Internet servis, koji omogućava prevođenje Internet domena u IP adrese i obrnuto. Može se desiti da je više različitih domena vezano za istu IP adresu, kao što je to slučaj </w:t>
      </w:r>
      <w:r>
        <w:rPr>
          <w:rFonts w:hint="default" w:ascii="Times New Roman" w:hAnsi="Times New Roman" w:eastAsia="Times New Roman" w:cs="Times New Roman"/>
          <w:sz w:val="28"/>
          <w:highlight w:val="none"/>
          <w:lang w:val="en"/>
        </w:rPr>
        <w:t>sa</w:t>
      </w:r>
      <w:r>
        <w:rPr>
          <w:rFonts w:hint="default" w:ascii="Times New Roman" w:hAnsi="Times New Roman" w:eastAsia="Times New Roman" w:cs="Times New Roman"/>
          <w:sz w:val="28"/>
          <w:highlight w:val="none"/>
        </w:rPr>
        <w:t xml:space="preserve"> deljenim </w:t>
      </w:r>
      <w:r>
        <w:rPr>
          <w:rFonts w:hint="default" w:ascii="Times New Roman" w:hAnsi="Times New Roman" w:eastAsia="Times New Roman" w:cs="Times New Roman"/>
          <w:sz w:val="28"/>
          <w:highlight w:val="none"/>
          <w:lang w:val="en"/>
        </w:rPr>
        <w:t>serverima</w:t>
      </w:r>
      <w:r>
        <w:rPr>
          <w:rFonts w:hint="default" w:ascii="Times New Roman" w:hAnsi="Times New Roman" w:eastAsia="Times New Roman" w:cs="Times New Roman"/>
          <w:sz w:val="28"/>
          <w:highlight w:val="none"/>
        </w:rPr>
        <w:t xml:space="preserve">. </w:t>
      </w:r>
      <w:r>
        <w:rPr>
          <w:rFonts w:hint="default" w:ascii="Times New Roman" w:hAnsi="Times New Roman" w:eastAsia="Times New Roman" w:cs="Times New Roman"/>
          <w:sz w:val="28"/>
          <w:highlight w:val="none"/>
          <w:lang w:val="en"/>
        </w:rPr>
        <w:t>Snimljeni paketi u pcapng formatu sadrže samo IP adrese odredišta i  izvora. Za analizu su mnogo pogodnija simbolička imena odredišta i izvora, stoga je urađena o</w:t>
      </w:r>
      <w:r>
        <w:rPr>
          <w:rFonts w:hint="default" w:ascii="Times New Roman" w:hAnsi="Times New Roman" w:eastAsia="Times New Roman" w:cs="Times New Roman"/>
          <w:sz w:val="28"/>
          <w:highlight w:val="none"/>
        </w:rPr>
        <w:t>brnuta DNS pretraga</w:t>
      </w:r>
      <w:r>
        <w:rPr>
          <w:rFonts w:hint="default" w:ascii="Times New Roman" w:hAnsi="Times New Roman" w:eastAsia="Times New Roman" w:cs="Times New Roman"/>
          <w:sz w:val="28"/>
          <w:highlight w:val="none"/>
          <w:lang w:val="en"/>
        </w:rPr>
        <w:t>.</w:t>
      </w:r>
      <w:r>
        <w:rPr>
          <w:rFonts w:hint="default" w:ascii="Times New Roman" w:hAnsi="Times New Roman" w:eastAsia="Times New Roman" w:cs="Times New Roman"/>
          <w:sz w:val="28"/>
          <w:highlight w:val="none"/>
        </w:rPr>
        <w:t xml:space="preserve"> Za implementaciju obrnute DNS pretrage je iskorišćena funkcionalnost </w:t>
      </w:r>
      <w:r>
        <w:rPr>
          <w:rFonts w:hint="default" w:ascii="Times New Roman" w:hAnsi="Times New Roman" w:eastAsia="Times New Roman" w:cs="Times New Roman"/>
          <w:sz w:val="28"/>
          <w:highlight w:val="none"/>
          <w:lang w:val="en"/>
        </w:rPr>
        <w:t xml:space="preserve">tshark </w:t>
      </w:r>
      <w:r>
        <w:rPr>
          <w:rFonts w:hint="default" w:ascii="Times New Roman" w:hAnsi="Times New Roman" w:eastAsia="Times New Roman" w:cs="Times New Roman"/>
          <w:sz w:val="28"/>
          <w:highlight w:val="none"/>
        </w:rPr>
        <w:t>alata</w:t>
      </w:r>
      <w:r>
        <w:rPr>
          <w:rFonts w:hint="default" w:ascii="Times New Roman" w:hAnsi="Times New Roman" w:eastAsia="Times New Roman" w:cs="Times New Roman"/>
          <w:sz w:val="28"/>
          <w:highlight w:val="none"/>
          <w:lang w:val="en"/>
        </w:rPr>
        <w:t xml:space="preserve"> (terminalski alat Wireshark-a), koja na osnovu sačuvanih DNS paketa u pcapng fajlu formira mapiranje IP adresa sa njihovim simboličkim imenima</w:t>
      </w:r>
      <w:r>
        <w:rPr>
          <w:rFonts w:hint="default" w:ascii="Times New Roman" w:hAnsi="Times New Roman" w:eastAsia="Times New Roman" w:cs="Times New Roman"/>
          <w:sz w:val="28"/>
          <w:highlight w:val="none"/>
        </w:rPr>
        <w:t xml:space="preserve">. Flegovi </w:t>
      </w:r>
      <w:r>
        <w:rPr>
          <w:rFonts w:hint="default" w:ascii="Times New Roman" w:hAnsi="Times New Roman" w:eastAsia="Times New Roman" w:cs="Times New Roman"/>
          <w:sz w:val="28"/>
          <w:highlight w:val="none"/>
          <w:lang w:val="en"/>
        </w:rPr>
        <w:t xml:space="preserve">koji aktiviraju ovu funkcionalnost tsharka </w:t>
      </w:r>
      <w:r>
        <w:rPr>
          <w:rFonts w:hint="default" w:ascii="Times New Roman" w:hAnsi="Times New Roman" w:eastAsia="Times New Roman" w:cs="Times New Roman"/>
          <w:sz w:val="28"/>
          <w:highlight w:val="none"/>
        </w:rPr>
        <w:t>su prikazani na slici 5.</w:t>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drawing>
          <wp:inline distT="0" distB="0" distL="0" distR="0">
            <wp:extent cx="1847850" cy="342900"/>
            <wp:effectExtent l="0" t="0" r="0" b="0"/>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4"/>
                    <a:stretch>
                      <a:fillRect/>
                    </a:stretch>
                  </pic:blipFill>
                  <pic:spPr>
                    <a:xfrm>
                      <a:off x="0" y="0"/>
                      <a:ext cx="1847849" cy="342900"/>
                    </a:xfrm>
                    <a:prstGeom prst="rect">
                      <a:avLst/>
                    </a:prstGeom>
                  </pic:spPr>
                </pic:pic>
              </a:graphicData>
            </a:graphic>
          </wp:inline>
        </w:drawing>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Slika 5. Aktivirani flegovi za omogućavanje obrnute DNS pretrage</w:t>
      </w:r>
      <w:r>
        <w:rPr>
          <w:rFonts w:hint="default" w:ascii="Times New Roman" w:hAnsi="Times New Roman" w:eastAsia="Times New Roman" w:cs="Times New Roman"/>
          <w:sz w:val="28"/>
          <w:highlight w:val="none"/>
          <w:lang w:val="en"/>
        </w:rPr>
        <w:t xml:space="preserve"> u tsharku</w:t>
      </w:r>
      <w:r>
        <w:rPr>
          <w:rFonts w:hint="default" w:ascii="Times New Roman" w:hAnsi="Times New Roman" w:eastAsia="Times New Roman" w:cs="Times New Roman"/>
          <w:sz w:val="28"/>
          <w:highlight w:val="none"/>
        </w:rPr>
        <w:t>.</w:t>
      </w: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Treća faza analize predstavlja procesiranje host imena. U ovoj fazi se iz imena hosta izvlače:</w:t>
      </w:r>
    </w:p>
    <w:p>
      <w:pPr>
        <w:pStyle w:val="180"/>
        <w:numPr>
          <w:ilvl w:val="0"/>
          <w:numId w:val="7"/>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TLD (Top Level Domain),</w:t>
      </w:r>
    </w:p>
    <w:p>
      <w:pPr>
        <w:pStyle w:val="180"/>
        <w:numPr>
          <w:ilvl w:val="0"/>
          <w:numId w:val="7"/>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FLD (Free Level Domain),</w:t>
      </w:r>
    </w:p>
    <w:p>
      <w:pPr>
        <w:pStyle w:val="180"/>
        <w:numPr>
          <w:ilvl w:val="0"/>
          <w:numId w:val="7"/>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domen,</w:t>
      </w:r>
    </w:p>
    <w:p>
      <w:pPr>
        <w:pStyle w:val="180"/>
        <w:numPr>
          <w:ilvl w:val="0"/>
          <w:numId w:val="7"/>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poddomen.</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 xml:space="preserve">Domen najvišeg nivoa (eng. Top Level Domain) predstavlja najviši domen u hijararhijskom sistemu domena na Internetu.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domen najvišeg nivoa predstavlja </w:t>
      </w:r>
      <w:r>
        <w:rPr>
          <w:rFonts w:hint="default" w:ascii="Times New Roman" w:hAnsi="Times New Roman" w:eastAsia="Times New Roman" w:cs="Times New Roman"/>
          <w:i/>
          <w:iCs/>
          <w:sz w:val="28"/>
          <w:highlight w:val="none"/>
        </w:rPr>
        <w:t>co.uk</w:t>
      </w:r>
      <w:r>
        <w:rPr>
          <w:rFonts w:hint="default" w:ascii="Times New Roman" w:hAnsi="Times New Roman" w:eastAsia="Times New Roman" w:cs="Times New Roman"/>
          <w:sz w:val="28"/>
          <w:highlight w:val="none"/>
        </w:rPr>
        <w:t>. Odgovornost za upravljanje većinom domena najvišeg nivoa je dodeljena određenim organizacijama od strane Internet korporacija za dodeljena imena i brojeve (ICANN - Internet Corporation for Assigned names and Numbers).</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Domen predstavlja tekstualnu oznaku koj</w:t>
      </w:r>
      <w:r>
        <w:rPr>
          <w:rFonts w:hint="default" w:ascii="Times New Roman" w:hAnsi="Times New Roman" w:eastAsia="Times New Roman" w:cs="Times New Roman"/>
          <w:sz w:val="28"/>
          <w:highlight w:val="none"/>
          <w:lang w:val="en"/>
        </w:rPr>
        <w:t>a</w:t>
      </w:r>
      <w:r>
        <w:rPr>
          <w:rFonts w:hint="default" w:ascii="Times New Roman" w:hAnsi="Times New Roman" w:eastAsia="Times New Roman" w:cs="Times New Roman"/>
          <w:sz w:val="28"/>
          <w:highlight w:val="none"/>
        </w:rPr>
        <w:t xml:space="preserve"> identifikuje skup uređaja ili Internet servisa, povezujući ih u jedinstvenu administrativno-tehničku celinu. Domen se </w:t>
      </w:r>
      <w:r>
        <w:rPr>
          <w:rFonts w:hint="default" w:ascii="Times New Roman" w:hAnsi="Times New Roman" w:eastAsia="Times New Roman" w:cs="Times New Roman"/>
          <w:sz w:val="28"/>
          <w:highlight w:val="none"/>
          <w:lang w:val="en"/>
        </w:rPr>
        <w:t xml:space="preserve">najčešće </w:t>
      </w:r>
      <w:r>
        <w:rPr>
          <w:rFonts w:hint="default" w:ascii="Times New Roman" w:hAnsi="Times New Roman" w:eastAsia="Times New Roman" w:cs="Times New Roman"/>
          <w:sz w:val="28"/>
          <w:highlight w:val="none"/>
        </w:rPr>
        <w:t xml:space="preserve">sastoji od niza alfanumeričkih simbola. Dužina imena ne sme biti kraća od dva, niti duža od šezdeset tri. Takođe, ime domena ne sme da sadrži crticu na kraju ili početku naziva.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domen predstavlja </w:t>
      </w:r>
      <w:r>
        <w:rPr>
          <w:rFonts w:hint="default" w:ascii="Times New Roman" w:hAnsi="Times New Roman" w:eastAsia="Times New Roman" w:cs="Times New Roman"/>
          <w:i/>
          <w:iCs/>
          <w:sz w:val="28"/>
          <w:highlight w:val="none"/>
        </w:rPr>
        <w:t>yahoo</w:t>
      </w:r>
      <w:r>
        <w:rPr>
          <w:rFonts w:hint="default" w:ascii="Times New Roman" w:hAnsi="Times New Roman" w:eastAsia="Times New Roman" w:cs="Times New Roman"/>
          <w:sz w:val="28"/>
          <w:highlight w:val="none"/>
        </w:rPr>
        <w:t>.</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 xml:space="preserve">FLD predstavlja spoj domena i domena najvišeg nivoa.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w:t>
      </w:r>
      <w:r>
        <w:rPr>
          <w:rFonts w:hint="default" w:ascii="Times New Roman" w:hAnsi="Times New Roman" w:eastAsia="Times New Roman" w:cs="Times New Roman"/>
          <w:i/>
          <w:iCs/>
          <w:sz w:val="28"/>
          <w:highlight w:val="none"/>
        </w:rPr>
        <w:t>yaho</w:t>
      </w:r>
      <w:r>
        <w:rPr>
          <w:rFonts w:hint="default" w:ascii="Times New Roman" w:hAnsi="Times New Roman" w:eastAsia="Times New Roman" w:cs="Times New Roman"/>
          <w:i/>
          <w:iCs/>
          <w:sz w:val="28"/>
          <w:highlight w:val="none"/>
          <w:lang w:val="en"/>
        </w:rPr>
        <w:t>o</w:t>
      </w:r>
      <w:r>
        <w:rPr>
          <w:rFonts w:hint="default" w:ascii="Times New Roman" w:hAnsi="Times New Roman" w:eastAsia="Times New Roman" w:cs="Times New Roman"/>
          <w:i/>
          <w:iCs/>
          <w:sz w:val="28"/>
          <w:highlight w:val="none"/>
        </w:rPr>
        <w:t>.co.uk</w:t>
      </w:r>
      <w:r>
        <w:rPr>
          <w:rFonts w:hint="default" w:ascii="Times New Roman" w:hAnsi="Times New Roman" w:eastAsia="Times New Roman" w:cs="Times New Roman"/>
          <w:sz w:val="28"/>
          <w:highlight w:val="none"/>
        </w:rPr>
        <w:t xml:space="preserve"> predstavlja FLD. </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 xml:space="preserve">Poddomen je dodatni deo FLD-a. Poddomeni su kreirani za organizovanje i navigaciju do različitih sekcija sajta.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poddomen predstavlja </w:t>
      </w:r>
      <w:r>
        <w:rPr>
          <w:rFonts w:hint="default" w:ascii="Times New Roman" w:hAnsi="Times New Roman" w:eastAsia="Times New Roman" w:cs="Times New Roman"/>
          <w:i/>
          <w:iCs/>
          <w:sz w:val="28"/>
          <w:highlight w:val="none"/>
        </w:rPr>
        <w:t>mail</w:t>
      </w:r>
      <w:r>
        <w:rPr>
          <w:rFonts w:hint="default" w:ascii="Times New Roman" w:hAnsi="Times New Roman" w:eastAsia="Times New Roman" w:cs="Times New Roman"/>
          <w:sz w:val="28"/>
          <w:highlight w:val="none"/>
        </w:rPr>
        <w:t>.</w:t>
      </w:r>
    </w:p>
    <w:p>
      <w:pPr>
        <w:spacing w:line="276" w:lineRule="auto"/>
        <w:ind w:left="0" w:firstLine="0"/>
        <w:jc w:val="both"/>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highlight w:val="none"/>
          <w14:textFill>
            <w14:solidFill>
              <w14:schemeClr w14:val="tx1"/>
            </w14:solidFill>
          </w14:textFill>
        </w:rPr>
        <w:tab/>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Za izvlačenje ovih podataka iz host imena, iskorišćena je tld python biblioteka. Ova biblioteka koristi </w:t>
      </w:r>
      <w:r>
        <w:rPr>
          <w:rFonts w:hint="default" w:ascii="Times New Roman" w:hAnsi="Times New Roman" w:eastAsia="Times New Roman" w:cs="Times New Roman"/>
          <w:i/>
          <w:color w:val="000000" w:themeColor="text1"/>
          <w:sz w:val="28"/>
          <w:highlight w:val="none"/>
          <w14:textFill>
            <w14:solidFill>
              <w14:schemeClr w14:val="tx1"/>
            </w14:solidFill>
          </w14:textFill>
        </w:rPr>
        <w:t>publicsuffix.org</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 listu domena</w:t>
      </w:r>
      <w:r>
        <w:rPr>
          <w:rFonts w:hint="default" w:ascii="Times New Roman" w:hAnsi="Times New Roman" w:eastAsia="Times New Roman" w:cs="Times New Roman"/>
          <w:color w:val="000000" w:themeColor="text1"/>
          <w:sz w:val="28"/>
          <w:highlight w:val="none"/>
          <w:lang w:val="en"/>
          <w14:textFill>
            <w14:solidFill>
              <w14:schemeClr w14:val="tx1"/>
            </w14:solidFill>
          </w14:textFill>
        </w:rPr>
        <w:t xml:space="preserve"> za razbijanje na delove imena hostova</w:t>
      </w:r>
      <w:r>
        <w:rPr>
          <w:rFonts w:hint="default" w:ascii="Times New Roman" w:hAnsi="Times New Roman" w:eastAsia="Times New Roman" w:cs="Times New Roman"/>
          <w:color w:val="000000" w:themeColor="text1"/>
          <w:sz w:val="28"/>
          <w:highlight w:val="none"/>
          <w14:textFill>
            <w14:solidFill>
              <w14:schemeClr w14:val="tx1"/>
            </w14:solidFill>
          </w14:textFill>
        </w:rPr>
        <w:t>.</w:t>
      </w:r>
    </w:p>
    <w:p>
      <w:pPr>
        <w:spacing w:line="276" w:lineRule="auto"/>
        <w:ind w:left="0" w:firstLine="0"/>
        <w:jc w:val="both"/>
        <w:rPr>
          <w:rFonts w:hint="default" w:ascii="Times New Roman" w:hAnsi="Times New Roman" w:eastAsia="Times New Roman" w:cs="Times New Roman"/>
          <w:color w:val="000000"/>
          <w:sz w:val="28"/>
          <w:highlight w:val="none"/>
        </w:rPr>
      </w:pPr>
    </w:p>
    <w:p>
      <w:pPr>
        <w:spacing w:line="276" w:lineRule="auto"/>
        <w:ind w:left="0" w:firstLine="0"/>
        <w:jc w:val="both"/>
        <w:rPr>
          <w:rFonts w:hint="default" w:ascii="Times New Roman" w:hAnsi="Times New Roman" w:eastAsia="Times New Roman" w:cs="Times New Roman"/>
          <w:color w:val="000000"/>
          <w:sz w:val="28"/>
          <w:highlight w:val="none"/>
        </w:rPr>
      </w:pPr>
    </w:p>
    <w:p>
      <w:pPr>
        <w:spacing w:line="276" w:lineRule="auto"/>
        <w:ind w:left="0" w:firstLine="0"/>
        <w:jc w:val="both"/>
        <w:rPr>
          <w:rFonts w:hint="default" w:ascii="Times New Roman" w:hAnsi="Times New Roman" w:eastAsia="Times New Roman" w:cs="Times New Roman"/>
          <w:color w:val="000000"/>
          <w:sz w:val="28"/>
          <w:highlight w:val="none"/>
        </w:rPr>
      </w:pPr>
    </w:p>
    <w:p>
      <w:pPr>
        <w:spacing w:line="276" w:lineRule="auto"/>
        <w:ind w:left="0" w:firstLine="0"/>
        <w:jc w:val="both"/>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highlight w:val="none"/>
          <w14:textFill>
            <w14:solidFill>
              <w14:schemeClr w14:val="tx1"/>
            </w14:solidFill>
          </w14:textFill>
        </w:rPr>
        <w:tab/>
      </w:r>
      <w:r>
        <w:rPr>
          <w:rFonts w:hint="default" w:ascii="Times New Roman" w:hAnsi="Times New Roman" w:eastAsia="Times New Roman" w:cs="Times New Roman"/>
          <w:color w:val="000000" w:themeColor="text1"/>
          <w:sz w:val="28"/>
          <w:highlight w:val="none"/>
          <w14:textFill>
            <w14:solidFill>
              <w14:schemeClr w14:val="tx1"/>
            </w14:solidFill>
          </w14:textFill>
        </w:rPr>
        <w:t>Četvrta faza analize predstavlja klasifikaciju servera po tipu sadržaja koji dostavljaju. Podela je izvršena u 3 klase:</w:t>
      </w:r>
    </w:p>
    <w:p>
      <w:pPr>
        <w:numPr>
          <w:ilvl w:val="0"/>
          <w:numId w:val="8"/>
        </w:numPr>
        <w:bidi w:val="0"/>
        <w:ind w:left="1138"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ads,</w:t>
      </w:r>
    </w:p>
    <w:p>
      <w:pPr>
        <w:numPr>
          <w:ilvl w:val="0"/>
          <w:numId w:val="8"/>
        </w:numPr>
        <w:bidi w:val="0"/>
        <w:ind w:left="1138"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assets,</w:t>
      </w:r>
    </w:p>
    <w:p>
      <w:pPr>
        <w:numPr>
          <w:ilvl w:val="0"/>
          <w:numId w:val="8"/>
        </w:numPr>
        <w:bidi w:val="0"/>
        <w:ind w:left="1138"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site. </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Host ime se upoređivalo sa listom poznatih host imena. Postoje liste poznatih </w:t>
      </w:r>
      <w:r>
        <w:rPr>
          <w:rFonts w:hint="default" w:ascii="Times New Roman" w:hAnsi="Times New Roman" w:eastAsia="Times New Roman" w:cs="Times New Roman"/>
          <w:i/>
          <w:iCs/>
          <w:color w:val="000000" w:themeColor="text1"/>
          <w:sz w:val="28"/>
          <w:highlight w:val="none"/>
          <w14:textFill>
            <w14:solidFill>
              <w14:schemeClr w14:val="tx1"/>
            </w14:solidFill>
          </w14:textFill>
        </w:rPr>
        <w:t xml:space="preserve">ads </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servera i poznatih </w:t>
      </w:r>
      <w:r>
        <w:rPr>
          <w:rFonts w:hint="default" w:ascii="Times New Roman" w:hAnsi="Times New Roman" w:eastAsia="Times New Roman" w:cs="Times New Roman"/>
          <w:i/>
          <w:iCs/>
          <w:color w:val="000000" w:themeColor="text1"/>
          <w:sz w:val="28"/>
          <w:highlight w:val="none"/>
          <w14:textFill>
            <w14:solidFill>
              <w14:schemeClr w14:val="tx1"/>
            </w14:solidFill>
          </w14:textFill>
        </w:rPr>
        <w:t xml:space="preserve">assets </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servera. Upoređivanje se vršilo sa tim listama. Ukoliko se host ime ili deo host imena nalazi u listi hostova koji dostavljaju reklame, to host ime bi se klasifikovalo kao dostavljač reklama tj. kao ads. </w:t>
      </w:r>
      <w:r>
        <w:rPr>
          <w:rFonts w:hint="default" w:ascii="Times New Roman" w:hAnsi="Times New Roman" w:eastAsia="Times New Roman" w:cs="Times New Roman"/>
          <w:sz w:val="28"/>
          <w:highlight w:val="none"/>
        </w:rPr>
        <w:t xml:space="preserve">Ukoliko bi se host ime nalazilo u listi poznatih dostavljača resursa, to host ime bi se klasifikovalo kao assets. Ako se host ime ne nalazi ni u jednoj listi, onda je to host ime klasifikovano kao site. </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Lista poznatih dostavljača reklama i resursa je sastavljena na osnovu istih lista koje koriste AdBlock alati i browser ekstenzije:</w:t>
      </w:r>
    </w:p>
    <w:p>
      <w:pPr>
        <w:numPr>
          <w:ilvl w:val="0"/>
          <w:numId w:val="8"/>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"https://adaway.org/hosts.txt" \o "https://adaway.org/hosts.txt"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AdAway</w:t>
      </w:r>
      <w:r>
        <w:rPr>
          <w:rFonts w:hint="default" w:ascii="Times New Roman" w:hAnsi="Times New Roman" w:eastAsia="Arial" w:cs="Times New Roman"/>
          <w:sz w:val="28"/>
          <w:szCs w:val="28"/>
          <w:u w:val="single"/>
        </w:rPr>
        <w:fldChar w:fldCharType="end"/>
      </w:r>
    </w:p>
    <w:p>
      <w:pPr>
        <w:numPr>
          <w:ilvl w:val="0"/>
          <w:numId w:val="8"/>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"https://v.firebog.net/hosts/AdguardDNS.txt" \o "https://v.firebog.net/hosts/AdguardDNS.txt"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AdGuardDNS</w:t>
      </w:r>
      <w:r>
        <w:rPr>
          <w:rFonts w:hint="default" w:ascii="Times New Roman" w:hAnsi="Times New Roman" w:eastAsia="Arial" w:cs="Times New Roman"/>
          <w:sz w:val="28"/>
          <w:szCs w:val="28"/>
          <w:u w:val="single"/>
        </w:rPr>
        <w:fldChar w:fldCharType="end"/>
      </w:r>
    </w:p>
    <w:p>
      <w:pPr>
        <w:numPr>
          <w:ilvl w:val="0"/>
          <w:numId w:val="8"/>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"https://raw.githubusercontent.com/anudeepND/blacklist/master/adservers.txt" \o "https://raw.githubusercontent.com/anudeepND/blacklist/master/adservers.txt"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AnuDeep</w:t>
      </w:r>
      <w:r>
        <w:rPr>
          <w:rFonts w:hint="default" w:ascii="Times New Roman" w:hAnsi="Times New Roman" w:eastAsia="Arial" w:cs="Times New Roman"/>
          <w:sz w:val="28"/>
          <w:szCs w:val="28"/>
          <w:u w:val="single"/>
        </w:rPr>
        <w:fldChar w:fldCharType="end"/>
      </w:r>
    </w:p>
    <w:p>
      <w:pPr>
        <w:numPr>
          <w:ilvl w:val="0"/>
          <w:numId w:val="8"/>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"https://s3.amazonaws.com/lists.disconnect.me/simple_ad.txt" \o "https://s3.amazonaws.com/lists.disconnect.me/simple_ad.txt"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Disconnect</w:t>
      </w:r>
      <w:r>
        <w:rPr>
          <w:rFonts w:hint="default" w:ascii="Times New Roman" w:hAnsi="Times New Roman" w:eastAsia="Arial" w:cs="Times New Roman"/>
          <w:sz w:val="28"/>
          <w:szCs w:val="28"/>
          <w:u w:val="single"/>
        </w:rPr>
        <w:fldChar w:fldCharType="end"/>
      </w:r>
    </w:p>
    <w:p>
      <w:pPr>
        <w:numPr>
          <w:ilvl w:val="0"/>
          <w:numId w:val="8"/>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"https://v.firebog.net/hosts/Easylist.txt" \o "https://v.firebog.net/hosts/Easylist.txt"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EasyList</w:t>
      </w:r>
      <w:r>
        <w:rPr>
          <w:rFonts w:hint="default" w:ascii="Times New Roman" w:hAnsi="Times New Roman" w:eastAsia="Arial" w:cs="Times New Roman"/>
          <w:sz w:val="28"/>
          <w:szCs w:val="28"/>
          <w:u w:val="single"/>
        </w:rPr>
        <w:fldChar w:fldCharType="end"/>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Lista poznatih dostavljača resursa je generisana na osnovu najpopularnijih CDN provajdera i njihovih poznatih domena.</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 xml:space="preserve">Peta faza je indeksiranje podataka u Elasticsearch bazi. Elasticsearch baza je izabrana zbog brzine pretrage podataka i zbog mogućnosti odabira određenog perioda za koji se statistika prikazuje. Ova baza ima kompatibilnu komponentu za vizuelizaciju - Kibana komponenta. </w:t>
      </w: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U završnoj fazi je izvršena vizuelizacija analiziranih podataka. Napravljeni su grafovi za vizuelizaciju:</w:t>
      </w:r>
    </w:p>
    <w:p>
      <w:pPr>
        <w:numPr>
          <w:ilvl w:val="0"/>
          <w:numId w:val="8"/>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po protokolu, tipu servera, smeru saobraćaja i količini razmenjenih paketa (slika 6)</w:t>
      </w:r>
    </w:p>
    <w:p>
      <w:pPr>
        <w:numPr>
          <w:ilvl w:val="0"/>
          <w:numId w:val="8"/>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prema tipu, odredišnoj fld adresi i količini razmenjenih paketa (slika 7)</w:t>
      </w:r>
    </w:p>
    <w:p>
      <w:pPr>
        <w:numPr>
          <w:ilvl w:val="0"/>
          <w:numId w:val="8"/>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Prvih 10 sajtova sa kojima je korisnički računar razmenio najveću količinu paketa u bajtovima (slika 8)</w:t>
      </w:r>
    </w:p>
    <w:p>
      <w:pPr>
        <w:numPr>
          <w:ilvl w:val="0"/>
          <w:numId w:val="8"/>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prema tipu, smeru saobraćaja i količini razmenjenih paketa (slika 9)</w:t>
      </w:r>
    </w:p>
    <w:p>
      <w:pPr>
        <w:numPr>
          <w:ilvl w:val="0"/>
          <w:numId w:val="8"/>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prema tipu i smeru saobraćaja (slika 10)</w:t>
      </w:r>
    </w:p>
    <w:p>
      <w:pPr>
        <w:numPr>
          <w:ilvl w:val="0"/>
          <w:numId w:val="8"/>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po tipu, prema količini razmenjenih podataka (slika 11)</w:t>
      </w:r>
    </w:p>
    <w:p>
      <w:pPr>
        <w:numPr>
          <w:ilvl w:val="0"/>
          <w:numId w:val="8"/>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po tipu, prema broju razmenjenih paketa (slika 12)</w:t>
      </w:r>
    </w:p>
    <w:p>
      <w:pPr>
        <w:numPr>
          <w:ilvl w:val="0"/>
          <w:numId w:val="8"/>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Prvih 20 sajtova po tipu sadržaja koji dostavljaju i količini razmenjenih paketa sa tim sajtovima (slika 13)</w:t>
      </w:r>
    </w:p>
    <w:p>
      <w:pPr>
        <w:numPr>
          <w:ilvl w:val="0"/>
          <w:numId w:val="8"/>
        </w:numPr>
        <w:bidi w:val="0"/>
        <w:ind w:left="1138" w:leftChars="0" w:hanging="420" w:firstLineChars="0"/>
        <w:rPr>
          <w:rFonts w:hint="default" w:ascii="Times New Roman" w:hAnsi="Times New Roman" w:eastAsia="Times New Roman" w:cs="Times New Roman"/>
          <w:sz w:val="28"/>
          <w:lang w:val="en"/>
        </w:rPr>
      </w:pPr>
      <w:r>
        <w:rPr>
          <w:rFonts w:hint="default" w:ascii="Times New Roman" w:hAnsi="Times New Roman" w:eastAsia="Arial" w:cs="Times New Roman"/>
          <w:sz w:val="28"/>
          <w:szCs w:val="28"/>
        </w:rPr>
        <w:t>Klasifikacija prema tipu, izvorišnoj fld adresi i količini razmenjenih paketa (slika 14)</w:t>
      </w:r>
    </w:p>
    <w:p>
      <w:pPr>
        <w:numPr>
          <w:ilvl w:val="0"/>
          <w:numId w:val="8"/>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Times New Roman" w:cs="Times New Roman"/>
          <w:sz w:val="28"/>
          <w:lang w:val="en"/>
        </w:rPr>
        <w:t>Broj paketa koji ucestvuje u statistici (slika 15)</w:t>
      </w:r>
    </w:p>
    <w:p>
      <w:pPr>
        <w:spacing w:line="276" w:lineRule="auto"/>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5943600" cy="2889885"/>
            <wp:effectExtent l="0" t="0" r="0" b="0"/>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15"/>
                    <a:stretch>
                      <a:fillRect/>
                    </a:stretch>
                  </pic:blipFill>
                  <pic:spPr>
                    <a:xfrm>
                      <a:off x="0" y="0"/>
                      <a:ext cx="5943599" cy="2890245"/>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6. Vizuelni prikaz klasifikacije podataka prema  protokolu, tipu servera, smeru saobraćaja i količini razmenjenih paketa</w:t>
      </w:r>
    </w:p>
    <w:p>
      <w:pPr>
        <w:spacing w:line="276" w:lineRule="auto"/>
        <w:rPr>
          <w:rFonts w:hint="default" w:ascii="Times New Roman" w:hAnsi="Times New Roman" w:eastAsia="Times New Roman" w:cs="Times New Roman"/>
          <w:sz w:val="28"/>
        </w:rPr>
      </w:pPr>
      <w:r>
        <w:rPr>
          <w:rFonts w:hint="default" w:ascii="Times New Roman" w:hAnsi="Times New Roman" w:eastAsia="Times New Roman" w:cs="Times New Roman"/>
          <w:sz w:val="28"/>
        </w:rPr>
        <w:drawing>
          <wp:inline distT="0" distB="0" distL="0" distR="0">
            <wp:extent cx="5943600" cy="2886075"/>
            <wp:effectExtent l="0" t="0" r="0" b="0"/>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16"/>
                    <a:stretch>
                      <a:fillRect/>
                    </a:stretch>
                  </pic:blipFill>
                  <pic:spPr>
                    <a:xfrm>
                      <a:off x="0" y="0"/>
                      <a:ext cx="5943599" cy="2886327"/>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rPr>
        <w:t xml:space="preserve">Slika 7. Vizuelni prikaz klasifikacije podataka prema </w:t>
      </w:r>
      <w:r>
        <w:rPr>
          <w:rFonts w:hint="default" w:ascii="Times New Roman" w:hAnsi="Times New Roman" w:eastAsia="Times New Roman" w:cs="Times New Roman"/>
          <w:sz w:val="28"/>
          <w:highlight w:val="none"/>
        </w:rPr>
        <w:t>tipu, odredišnoj fld adresi i količini razmenjenih paketa</w:t>
      </w:r>
    </w:p>
    <w:p>
      <w:pPr>
        <w:spacing w:line="276" w:lineRule="auto"/>
        <w:rPr>
          <w:rFonts w:hint="default" w:ascii="Times New Roman" w:hAnsi="Times New Roman" w:eastAsia="Times New Roman" w:cs="Times New Roman"/>
          <w:sz w:val="28"/>
        </w:rPr>
      </w:pPr>
    </w:p>
    <w:p>
      <w:pPr>
        <w:spacing w:line="276" w:lineRule="auto"/>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5939790" cy="2905760"/>
            <wp:effectExtent l="0" t="0" r="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7"/>
                    <a:stretch>
                      <a:fillRect/>
                    </a:stretch>
                  </pic:blipFill>
                  <pic:spPr>
                    <a:xfrm>
                      <a:off x="0" y="0"/>
                      <a:ext cx="5940000" cy="2905947"/>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8. Vizuelni prikaz prvih 10 sajtova sa kojima je korisnički računar razmenio najveću količinu paketa u bajtovima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801110" cy="3568700"/>
            <wp:effectExtent l="0" t="0" r="0" b="0"/>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18"/>
                    <a:stretch>
                      <a:fillRect/>
                    </a:stretch>
                  </pic:blipFill>
                  <pic:spPr>
                    <a:xfrm>
                      <a:off x="0" y="0"/>
                      <a:ext cx="3801449" cy="3568871"/>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9. Vizuelni prikaz klasifikacije podataka prema tipu, smeru saobraćaja i količini razmenjenih paketa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705860" cy="3429000"/>
            <wp:effectExtent l="0" t="0" r="0" b="0"/>
            <wp:docPr id="1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true"/>
                    </pic:cNvPicPr>
                  </pic:nvPicPr>
                  <pic:blipFill>
                    <a:blip r:embed="rId19"/>
                    <a:stretch>
                      <a:fillRect/>
                    </a:stretch>
                  </pic:blipFill>
                  <pic:spPr>
                    <a:xfrm>
                      <a:off x="0" y="0"/>
                      <a:ext cx="3706199" cy="3429617"/>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10. Vizuelni prikaz klasifikacije podataka prema tipu i smeru saobraćaja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168650" cy="3005455"/>
            <wp:effectExtent l="0" t="0" r="0" b="0"/>
            <wp:docPr id="1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true"/>
                    </pic:cNvPicPr>
                  </pic:nvPicPr>
                  <pic:blipFill>
                    <a:blip r:embed="rId20"/>
                    <a:stretch>
                      <a:fillRect/>
                    </a:stretch>
                  </pic:blipFill>
                  <pic:spPr>
                    <a:xfrm>
                      <a:off x="0" y="0"/>
                      <a:ext cx="3169117" cy="3005550"/>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11. Vizuelni prikaz klasifikacije podataka po tipu, prema količini razmenjenih paketa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064510" cy="3372485"/>
            <wp:effectExtent l="0" t="0" r="0" b="0"/>
            <wp:docPr id="14"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true"/>
                    </pic:cNvPicPr>
                  </pic:nvPicPr>
                  <pic:blipFill>
                    <a:blip r:embed="rId21"/>
                    <a:stretch>
                      <a:fillRect/>
                    </a:stretch>
                  </pic:blipFill>
                  <pic:spPr>
                    <a:xfrm>
                      <a:off x="0" y="0"/>
                      <a:ext cx="3064988" cy="3372989"/>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12. Vizuelni prikaz klasifikacije podataka po tipu, prema broju razmenjenih paketa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5939790" cy="2868295"/>
            <wp:effectExtent l="0" t="0" r="0" b="0"/>
            <wp:docPr id="15"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true"/>
                    </pic:cNvPicPr>
                  </pic:nvPicPr>
                  <pic:blipFill>
                    <a:blip r:embed="rId22"/>
                    <a:stretch>
                      <a:fillRect/>
                    </a:stretch>
                  </pic:blipFill>
                  <pic:spPr>
                    <a:xfrm>
                      <a:off x="0" y="0"/>
                      <a:ext cx="5940000" cy="2868489"/>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13. Vizuelni prikaz prvih 20 sajtova po tipu sadržaja koji dostavljaju i količini razmenjenih paketa sa tim sajtovima</w:t>
      </w:r>
    </w:p>
    <w:p>
      <w:pPr>
        <w:spacing w:line="276" w:lineRule="auto"/>
        <w:rPr>
          <w:rFonts w:hint="default" w:ascii="Times New Roman" w:hAnsi="Times New Roman" w:eastAsia="Times New Roman" w:cs="Times New Roman"/>
          <w:sz w:val="28"/>
        </w:rPr>
      </w:pPr>
    </w:p>
    <w:p>
      <w:pPr>
        <w:spacing w:line="276" w:lineRule="auto"/>
        <w:rPr>
          <w:rFonts w:hint="default" w:ascii="Times New Roman" w:hAnsi="Times New Roman" w:eastAsia="Times New Roman" w:cs="Times New Roman"/>
          <w:sz w:val="28"/>
        </w:rPr>
      </w:pPr>
      <w:r>
        <w:rPr>
          <w:rFonts w:hint="default" w:ascii="Times New Roman" w:hAnsi="Times New Roman" w:eastAsia="Times New Roman" w:cs="Times New Roman"/>
          <w:sz w:val="28"/>
        </w:rPr>
        <w:drawing>
          <wp:inline distT="0" distB="0" distL="0" distR="0">
            <wp:extent cx="5943600" cy="2938780"/>
            <wp:effectExtent l="0" t="0" r="0" b="0"/>
            <wp:docPr id="16"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true"/>
                    </pic:cNvPicPr>
                  </pic:nvPicPr>
                  <pic:blipFill>
                    <a:blip r:embed="rId23"/>
                    <a:stretch>
                      <a:fillRect/>
                    </a:stretch>
                  </pic:blipFill>
                  <pic:spPr>
                    <a:xfrm>
                      <a:off x="0" y="0"/>
                      <a:ext cx="5943599" cy="2938925"/>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rPr>
        <w:t xml:space="preserve">Slika 14. Vizuelni prikaz klasifikacije podataka </w:t>
      </w:r>
      <w:r>
        <w:rPr>
          <w:rFonts w:hint="default" w:ascii="Times New Roman" w:hAnsi="Times New Roman" w:eastAsia="Times New Roman" w:cs="Times New Roman"/>
          <w:sz w:val="28"/>
          <w:highlight w:val="none"/>
        </w:rPr>
        <w:t>prema tipu, izvorišnoj fld adresi i količini razmenjenih paketa</w:t>
      </w:r>
    </w:p>
    <w:p>
      <w:pPr>
        <w:jc w:val="center"/>
      </w:pPr>
      <w:r>
        <w:drawing>
          <wp:inline distT="0" distB="0" distL="114300" distR="114300">
            <wp:extent cx="4124325" cy="2009775"/>
            <wp:effectExtent l="0" t="0" r="9525" b="9525"/>
            <wp:docPr id="18"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true"/>
                    </pic:cNvPicPr>
                  </pic:nvPicPr>
                  <pic:blipFill>
                    <a:blip r:embed="rId24"/>
                    <a:stretch>
                      <a:fillRect/>
                    </a:stretch>
                  </pic:blipFill>
                  <pic:spPr>
                    <a:xfrm>
                      <a:off x="0" y="0"/>
                      <a:ext cx="4124325" cy="2009775"/>
                    </a:xfrm>
                    <a:prstGeom prst="rect">
                      <a:avLst/>
                    </a:prstGeom>
                    <a:noFill/>
                    <a:ln>
                      <a:noFill/>
                    </a:ln>
                  </pic:spPr>
                </pic:pic>
              </a:graphicData>
            </a:graphic>
          </wp:inline>
        </w:drawing>
      </w:r>
    </w:p>
    <w:p>
      <w:pPr>
        <w:spacing w:line="276" w:lineRule="auto"/>
        <w:jc w:val="center"/>
        <w:rPr>
          <w:rFonts w:hint="default" w:ascii="Times New Roman" w:hAnsi="Times New Roman" w:eastAsia="Times New Roman" w:cs="Times New Roman"/>
          <w:sz w:val="28"/>
          <w:lang w:val="en"/>
        </w:rPr>
      </w:pPr>
      <w:r>
        <w:rPr>
          <w:rFonts w:hint="default" w:ascii="Times New Roman" w:hAnsi="Times New Roman" w:eastAsia="Times New Roman" w:cs="Times New Roman"/>
          <w:sz w:val="28"/>
        </w:rPr>
        <w:t>Slika 1</w:t>
      </w:r>
      <w:r>
        <w:rPr>
          <w:rFonts w:hint="default" w:ascii="Times New Roman" w:hAnsi="Times New Roman" w:eastAsia="Times New Roman" w:cs="Times New Roman"/>
          <w:sz w:val="28"/>
          <w:lang w:val="en"/>
        </w:rPr>
        <w:t>5</w:t>
      </w:r>
      <w:r>
        <w:rPr>
          <w:rFonts w:hint="default" w:ascii="Times New Roman" w:hAnsi="Times New Roman" w:eastAsia="Times New Roman" w:cs="Times New Roman"/>
          <w:sz w:val="28"/>
        </w:rPr>
        <w:t xml:space="preserve">. </w:t>
      </w:r>
      <w:r>
        <w:rPr>
          <w:rFonts w:hint="default" w:ascii="Times New Roman" w:hAnsi="Times New Roman" w:eastAsia="Times New Roman" w:cs="Times New Roman"/>
          <w:sz w:val="28"/>
          <w:lang w:val="en"/>
        </w:rPr>
        <w:t>Vizualni prikaz broja paketa koji ucestvuje u statistici</w:t>
      </w:r>
    </w:p>
    <w:p>
      <w:pPr>
        <w:jc w:val="center"/>
      </w:pPr>
      <w:r>
        <w:drawing>
          <wp:inline distT="0" distB="0" distL="114300" distR="114300">
            <wp:extent cx="5943600" cy="3343275"/>
            <wp:effectExtent l="0" t="0" r="0" b="9525"/>
            <wp:docPr id="19"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true"/>
                    </pic:cNvPicPr>
                  </pic:nvPicPr>
                  <pic:blipFill>
                    <a:blip r:embed="rId25"/>
                    <a:stretch>
                      <a:fillRect/>
                    </a:stretch>
                  </pic:blipFill>
                  <pic:spPr>
                    <a:xfrm>
                      <a:off x="0" y="0"/>
                      <a:ext cx="5943600" cy="3343275"/>
                    </a:xfrm>
                    <a:prstGeom prst="rect">
                      <a:avLst/>
                    </a:prstGeom>
                    <a:noFill/>
                    <a:ln>
                      <a:noFill/>
                    </a:ln>
                  </pic:spPr>
                </pic:pic>
              </a:graphicData>
            </a:graphic>
          </wp:inline>
        </w:drawing>
      </w:r>
    </w:p>
    <w:p>
      <w:pPr>
        <w:spacing w:line="276" w:lineRule="auto"/>
        <w:jc w:val="center"/>
        <w:rPr>
          <w:rFonts w:hint="default" w:ascii="Times New Roman" w:hAnsi="Times New Roman" w:eastAsia="Times New Roman" w:cs="Times New Roman"/>
          <w:sz w:val="28"/>
          <w:lang w:val="en"/>
        </w:rPr>
      </w:pPr>
      <w:r>
        <w:rPr>
          <w:rFonts w:hint="default" w:ascii="Times New Roman" w:hAnsi="Times New Roman" w:eastAsia="Times New Roman" w:cs="Times New Roman"/>
          <w:sz w:val="28"/>
        </w:rPr>
        <w:t xml:space="preserve">Slika </w:t>
      </w:r>
      <w:r>
        <w:rPr>
          <w:rFonts w:hint="default" w:ascii="Times New Roman" w:hAnsi="Times New Roman" w:eastAsia="Times New Roman" w:cs="Times New Roman"/>
          <w:sz w:val="28"/>
          <w:lang w:val="en"/>
        </w:rPr>
        <w:t>16</w:t>
      </w:r>
      <w:r>
        <w:rPr>
          <w:rFonts w:hint="default" w:ascii="Times New Roman" w:hAnsi="Times New Roman" w:eastAsia="Times New Roman" w:cs="Times New Roman"/>
          <w:sz w:val="28"/>
        </w:rPr>
        <w:t xml:space="preserve">. </w:t>
      </w:r>
      <w:r>
        <w:rPr>
          <w:rFonts w:hint="default" w:ascii="Times New Roman" w:hAnsi="Times New Roman" w:eastAsia="Times New Roman" w:cs="Times New Roman"/>
          <w:sz w:val="28"/>
          <w:lang w:val="en"/>
        </w:rPr>
        <w:t>Kibana panel sa graficima</w:t>
      </w:r>
    </w:p>
    <w:p>
      <w:pPr>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rPr>
        <w:br w:type="page"/>
      </w:r>
    </w:p>
    <w:p>
      <w:pPr>
        <w:pStyle w:val="2"/>
        <w:numPr>
          <w:ilvl w:val="0"/>
          <w:numId w:val="1"/>
        </w:numPr>
        <w:spacing w:line="276" w:lineRule="auto"/>
        <w:ind w:left="360" w:leftChars="0" w:hanging="360" w:firstLineChars="0"/>
        <w:rPr>
          <w:rFonts w:hint="default" w:ascii="Times New Roman" w:hAnsi="Times New Roman" w:eastAsia="Times New Roman" w:cs="Times New Roman"/>
        </w:rPr>
      </w:pPr>
      <w:bookmarkStart w:id="4" w:name="_Toc1650627574"/>
      <w:r>
        <w:rPr>
          <w:rFonts w:hint="default" w:ascii="Times New Roman" w:hAnsi="Times New Roman" w:eastAsia="Times New Roman" w:cs="Times New Roman"/>
        </w:rPr>
        <w:t>ZAKLJUČAK</w:t>
      </w:r>
      <w:bookmarkEnd w:id="4"/>
    </w:p>
    <w:p>
      <w:pPr>
        <w:spacing w:line="276" w:lineRule="auto"/>
        <w:rPr>
          <w:rFonts w:hint="default" w:ascii="Times New Roman" w:hAnsi="Times New Roman" w:cs="Times New Roman"/>
        </w:rPr>
      </w:pPr>
    </w:p>
    <w:p>
      <w:pPr>
        <w:spacing w:line="276" w:lineRule="auto"/>
        <w:jc w:val="both"/>
        <w:rPr>
          <w:rFonts w:hint="default" w:ascii="Times New Roman" w:hAnsi="Times New Roman" w:eastAsia="Times New Roman" w:cs="Times New Roman"/>
          <w:sz w:val="28"/>
        </w:rPr>
      </w:pPr>
      <w:r>
        <w:rPr>
          <w:rFonts w:hint="default" w:ascii="Times New Roman" w:hAnsi="Times New Roman" w:eastAsia="Times New Roman" w:cs="Times New Roman"/>
          <w:sz w:val="28"/>
        </w:rPr>
        <w:tab/>
      </w:r>
      <w:r>
        <w:rPr>
          <w:rFonts w:hint="default" w:ascii="Times New Roman" w:hAnsi="Times New Roman" w:eastAsia="Times New Roman" w:cs="Times New Roman"/>
          <w:sz w:val="28"/>
        </w:rPr>
        <w:t xml:space="preserve">Računarska tehnologija se iz godine u godinu sve više razvija i biva dostupnija sve većem broju ljudi. Sve više podataka se kreću mrežom,a neki od njih su poverljivi i osetljivi podaci. Velike korporacije i organizacije su zbog povećanog kriminala na mreži, promenile politiku čuvanja podataka. Zbog toga je neophodno posvetiti posebnu pažnju bezbednosti na internetu, ali i edukaciji ljudi o tome kako da štite svoje podatke na mreži. Danas je sve veći broj napada, krađe digitalnih podataka kao što su nalozi na društvenim mrežana, Paypal računi i brojevi kartica za plaćanje. Takođe ostavljamo i veliki broj digitalnih dokaza preko mobilnih uređaja, kao što su trenutna lokacija, lista kontakata, tekstualne poruke, logovi poziva, slike, video zapisi, itd. Neophodno je preduzeti određene mere kako bi pojedinac koji koristi usluge na Internetu bio zaštićen. U bezbednosti na internetu, mrežna forenzika ima veliki značaj. </w:t>
      </w: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pStyle w:val="2"/>
        <w:numPr>
          <w:ilvl w:val="0"/>
          <w:numId w:val="1"/>
        </w:numPr>
        <w:spacing w:line="276" w:lineRule="auto"/>
        <w:ind w:left="360" w:leftChars="0" w:hanging="360" w:firstLineChars="0"/>
        <w:rPr>
          <w:rFonts w:hint="default" w:ascii="Times New Roman" w:hAnsi="Times New Roman" w:eastAsia="Times New Roman" w:cs="Times New Roman"/>
        </w:rPr>
      </w:pPr>
      <w:r>
        <w:rPr>
          <w:rFonts w:hint="default" w:ascii="Times New Roman" w:hAnsi="Times New Roman" w:eastAsia="Times New Roman" w:cs="Times New Roman"/>
        </w:rPr>
        <w:t xml:space="preserve"> </w:t>
      </w:r>
      <w:bookmarkStart w:id="5" w:name="_Toc826205966"/>
      <w:r>
        <w:rPr>
          <w:rFonts w:hint="default" w:ascii="Times New Roman" w:hAnsi="Times New Roman" w:eastAsia="Times New Roman" w:cs="Times New Roman"/>
        </w:rPr>
        <w:t>LITERATURA</w:t>
      </w:r>
      <w:bookmarkEnd w:id="5"/>
      <w:r>
        <w:rPr>
          <w:rFonts w:hint="default" w:ascii="Times New Roman" w:hAnsi="Times New Roman" w:eastAsia="Times New Roman" w:cs="Times New Roman"/>
        </w:rPr>
        <w:t xml:space="preserve"> </w:t>
      </w:r>
    </w:p>
    <w:p>
      <w:pPr>
        <w:spacing w:line="276" w:lineRule="auto"/>
        <w:rPr>
          <w:rFonts w:hint="default" w:ascii="Times New Roman" w:hAnsi="Times New Roman" w:cs="Times New Roman"/>
        </w:rPr>
      </w:pPr>
    </w:p>
    <w:p>
      <w:pPr>
        <w:shd w:val="clear" w:color="FFFFFF" w:fill="FFFFFF"/>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[1]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"https://en.wikipedia.org/wiki/Digital_forensics" \o "https://en.wikipedia.org/wiki/Digital_forensics"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https://en.wikipedia.org/wiki/Digital_forensics</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[2]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"https://en.wikipedia.org/wiki/Network_forensics" \o "https://en.wikipedia.org/wiki/Network_forensics"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https://en.wikipedia.org/wiki/Network_forensics</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[3] </w:t>
      </w:r>
      <w:r>
        <w:rPr>
          <w:rFonts w:hint="default" w:ascii="Times New Roman" w:hAnsi="Times New Roman" w:cs="Times New Roman"/>
        </w:rPr>
        <w:fldChar w:fldCharType="begin"/>
      </w:r>
      <w:r>
        <w:rPr>
          <w:rFonts w:hint="default" w:ascii="Times New Roman" w:hAnsi="Times New Roman" w:cs="Times New Roman"/>
        </w:rPr>
        <w:instrText xml:space="preserve"> HYPERLINK "https://pypi.org/project/tld/" \o "https://pypi.org/project/tld/"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https://pypi.org/project/tld/</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[4]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"https://github.com/rsalmei/alive-progress" \o "https://github.com/rsalmei/alive-progress"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https://github.com/rsalmei/alive-progress</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cs="Times New Roman"/>
          <w:sz w:val="28"/>
          <w:highlight w:val="none"/>
        </w:rPr>
      </w:pPr>
      <w:r>
        <w:rPr>
          <w:rFonts w:hint="default" w:ascii="Times New Roman" w:hAnsi="Times New Roman" w:eastAsia="Times New Roman" w:cs="Times New Roman"/>
          <w:color w:val="auto"/>
          <w:sz w:val="28"/>
          <w:szCs w:val="26"/>
          <w:highlight w:val="none"/>
          <w:lang w:val="sr-Latn-CS" w:eastAsia="en-US" w:bidi="ar-SA"/>
        </w:rPr>
        <w:t xml:space="preserve">[5]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"https://en.wikipedia.org/wiki/QUIC" \o "https://en.wikipedia.org/wiki/QUIC"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https://en.wikipedia.org/wiki/QUIC</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highlight w:val="none"/>
          <w:lang w:val="sr-Latn-CS" w:eastAsia="en-US" w:bidi="ar-SA"/>
        </w:rPr>
      </w:pPr>
      <w:r>
        <w:rPr>
          <w:rFonts w:hint="default" w:ascii="Times New Roman" w:hAnsi="Times New Roman" w:eastAsia="Times New Roman" w:cs="Times New Roman"/>
          <w:color w:val="auto"/>
          <w:sz w:val="28"/>
          <w:szCs w:val="26"/>
          <w:highlight w:val="none"/>
          <w:lang w:val="sr-Latn-CS" w:eastAsia="en-US" w:bidi="ar-SA"/>
        </w:rPr>
        <w:t xml:space="preserve">[6] Ratomir Đ. Đokić, Milorad S. Markagić, Forenzika računarskih mreža, pp. 136-145, </w:t>
      </w:r>
      <w:r>
        <w:rPr>
          <w:rFonts w:hint="default" w:ascii="Times New Roman" w:hAnsi="Times New Roman" w:cs="Times New Roman"/>
        </w:rPr>
        <w:fldChar w:fldCharType="begin"/>
      </w:r>
      <w:r>
        <w:rPr>
          <w:rFonts w:hint="default" w:ascii="Times New Roman" w:hAnsi="Times New Roman" w:cs="Times New Roman"/>
        </w:rPr>
        <w:instrText xml:space="preserve"> HYPERLINK "https://scindeks-clanci.ceon.rs/data/pdf/0042-8469/2013/0042-84691301136D.pdf" \o "https://scindeks-clanci.ceon.rs/data/pdf/0042-8469/2013/0042-84691301136D.pdf"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https://scindeks-clanci.ceon.rs/data/pdf/0042-8469/2013/0042-84691301136D.pdf</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lang w:val="sr-Latn-CS" w:eastAsia="en-US" w:bidi="ar-SA"/>
        </w:rPr>
      </w:pPr>
      <w:r>
        <w:rPr>
          <w:rFonts w:hint="default" w:ascii="Times New Roman" w:hAnsi="Times New Roman" w:eastAsia="Times New Roman" w:cs="Times New Roman"/>
          <w:color w:val="auto"/>
          <w:sz w:val="28"/>
          <w:szCs w:val="26"/>
          <w:highlight w:val="none"/>
          <w:lang w:val="sr-Latn-CS" w:eastAsia="en-US" w:bidi="ar-SA"/>
        </w:rPr>
        <w:t xml:space="preserve">[7] Master rad - Razvoj modela i forenzika alternativnih uređaja, Pegor Dumonjić, </w:t>
      </w:r>
      <w:r>
        <w:rPr>
          <w:rFonts w:hint="default" w:ascii="Times New Roman" w:hAnsi="Times New Roman" w:cs="Times New Roman"/>
        </w:rPr>
        <w:fldChar w:fldCharType="begin"/>
      </w:r>
      <w:r>
        <w:rPr>
          <w:rFonts w:hint="default" w:ascii="Times New Roman" w:hAnsi="Times New Roman" w:cs="Times New Roman"/>
        </w:rPr>
        <w:instrText xml:space="preserve"> HYPERLINK "https://singipedia.singidunum.ac.rs/izdanje/41400-razvoj-modela-i-forenzika-alternativnih-racunarskih-uredjaja" \o "https://singipedia.singidunum.ac.rs/izdanje/41400-razvoj-modela-i-forenzika-alternativnih-racunarskih-uredjaja"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https://singipedia.singidunum.ac.rs/izdanje/41400-razvoj-modela-i-forenzika-alternativnih-racunarskih-uredjaja</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highlight w:val="none"/>
        </w:rPr>
      </w:pPr>
      <w:r>
        <w:rPr>
          <w:rFonts w:hint="default" w:ascii="Times New Roman" w:hAnsi="Times New Roman" w:eastAsia="Times New Roman" w:cs="Times New Roman"/>
          <w:color w:val="auto"/>
          <w:sz w:val="28"/>
          <w:szCs w:val="26"/>
          <w:highlight w:val="none"/>
          <w:lang w:val="sr-Latn-CS" w:eastAsia="en-US" w:bidi="ar-SA"/>
        </w:rPr>
        <w:t xml:space="preserve">[8] Master rad - Značaj proaktivne forenzike za bezbednost informacionih sistema, Andrijana Đoković, </w:t>
      </w:r>
      <w:r>
        <w:rPr>
          <w:rFonts w:hint="default" w:ascii="Times New Roman" w:hAnsi="Times New Roman" w:cs="Times New Roman"/>
        </w:rPr>
        <w:fldChar w:fldCharType="begin"/>
      </w:r>
      <w:r>
        <w:rPr>
          <w:rFonts w:hint="default" w:ascii="Times New Roman" w:hAnsi="Times New Roman" w:cs="Times New Roman"/>
        </w:rPr>
        <w:instrText xml:space="preserve"> HYPERLINK "https://singipedia.singidunum.ac.rs/preuzmi/41429-znacaj-proaktivne-forenzike-za-bezbednost-informacionih-sistema/1508" \o "https://singipedia.singidunum.ac.rs/preuzmi/41429-znacaj-proaktivne-forenzike-za-bezbednost-informacionih-sistema/1508"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https://singipedia.singidunum.ac.rs/preuzmi/41429-znacaj-proaktivne-forenzike-za-bezbednost-informacionih-sistema/1508</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lang w:val="sr-Latn-CS" w:eastAsia="en-US" w:bidi="ar-SA"/>
        </w:rPr>
      </w:pPr>
    </w:p>
    <w:sectPr>
      <w:pgSz w:w="12240" w:h="15840"/>
      <w:pgMar w:top="1440" w:right="1440" w:bottom="1440" w:left="1440" w:header="706" w:footer="706"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byssinica SIL"/>
    <w:panose1 w:val="05000000000000000000"/>
    <w:charset w:val="00"/>
    <w:family w:val="auto"/>
    <w:pitch w:val="default"/>
    <w:sig w:usb0="00000000" w:usb1="1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Arial">
    <w:panose1 w:val="020B0604020202020204"/>
    <w:charset w:val="86"/>
    <w:family w:val="swiss"/>
    <w:pitch w:val="default"/>
    <w:sig w:usb0="00007A87" w:usb1="80000000" w:usb2="00000008" w:usb3="00000000" w:csb0="400001FF" w:csb1="FFFF0000"/>
  </w:font>
  <w:font w:name="Symbol">
    <w:altName w:val="Abyssinica SIL"/>
    <w:panose1 w:val="05010000000000000000"/>
    <w:charset w:val="00"/>
    <w:family w:val="auto"/>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7DF30"/>
    <w:multiLevelType w:val="multilevel"/>
    <w:tmpl w:val="BCF7DF30"/>
    <w:lvl w:ilvl="0" w:tentative="0">
      <w:start w:val="1"/>
      <w:numFmt w:val="bullet"/>
      <w:lvlText w:val=""/>
      <w:lvlJc w:val="left"/>
      <w:pPr>
        <w:tabs>
          <w:tab w:val="left" w:pos="420"/>
        </w:tabs>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D59D3B9"/>
    <w:multiLevelType w:val="multilevel"/>
    <w:tmpl w:val="BD59D3B9"/>
    <w:lvl w:ilvl="0" w:tentative="0">
      <w:start w:val="1"/>
      <w:numFmt w:val="decimal"/>
      <w:lvlText w:val="%1."/>
      <w:lvlJc w:val="left"/>
      <w:pPr>
        <w:ind w:left="360" w:hanging="360"/>
      </w:pPr>
      <w:rPr>
        <w:rFonts w:hint="default" w:cs="Times New Roman"/>
      </w:rPr>
    </w:lvl>
    <w:lvl w:ilvl="1" w:tentative="0">
      <w:start w:val="1"/>
      <w:numFmt w:val="decimal"/>
      <w:lvlText w:val="%1.%2."/>
      <w:lvlJc w:val="left"/>
      <w:pPr>
        <w:ind w:left="792" w:hanging="432"/>
      </w:pPr>
      <w:rPr>
        <w:sz w:val="40"/>
      </w:r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BEAE9483"/>
    <w:multiLevelType w:val="multilevel"/>
    <w:tmpl w:val="BEAE9483"/>
    <w:lvl w:ilvl="0" w:tentative="0">
      <w:start w:val="1"/>
      <w:numFmt w:val="decimal"/>
      <w:lvlText w:val="%1."/>
      <w:lvlJc w:val="left"/>
      <w:pPr>
        <w:ind w:left="360" w:hanging="360"/>
      </w:pPr>
      <w:rPr>
        <w:rFonts w:hint="default" w:cs="Times New Roman"/>
      </w:rPr>
    </w:lvl>
    <w:lvl w:ilvl="1" w:tentative="0">
      <w:start w:val="1"/>
      <w:numFmt w:val="decimal"/>
      <w:lvlText w:val="%1.%2."/>
      <w:lvlJc w:val="left"/>
      <w:pPr>
        <w:ind w:left="792" w:hanging="432"/>
      </w:pPr>
      <w:rPr>
        <w:rFonts w:hint="default" w:cs="Times New Roman"/>
        <w:sz w:val="40"/>
      </w:r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
    <w:nsid w:val="EEB7C637"/>
    <w:multiLevelType w:val="multilevel"/>
    <w:tmpl w:val="EEB7C637"/>
    <w:lvl w:ilvl="0" w:tentative="0">
      <w:start w:val="1"/>
      <w:numFmt w:val="bullet"/>
      <w:lvlText w:val="·"/>
      <w:lvlJc w:val="left"/>
      <w:pPr>
        <w:ind w:left="720" w:hanging="360"/>
      </w:pPr>
      <w:rPr>
        <w:rFonts w:ascii="Symbol" w:hAnsi="Symbol" w:eastAsia="Symbol" w:cs="Symbol"/>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Wingdings" w:hAnsi="Wingdings" w:eastAsia="Wingdings" w:cs="Wingdings"/>
      </w:rPr>
    </w:lvl>
    <w:lvl w:ilvl="3" w:tentative="0">
      <w:start w:val="1"/>
      <w:numFmt w:val="bullet"/>
      <w:lvlText w:val="·"/>
      <w:lvlJc w:val="left"/>
      <w:pPr>
        <w:ind w:left="2880" w:hanging="360"/>
      </w:pPr>
      <w:rPr>
        <w:rFonts w:ascii="Symbol" w:hAnsi="Symbol" w:eastAsia="Symbol" w:cs="Symbol"/>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Wingdings" w:hAnsi="Wingdings" w:eastAsia="Wingdings" w:cs="Wingdings"/>
      </w:rPr>
    </w:lvl>
    <w:lvl w:ilvl="6" w:tentative="0">
      <w:start w:val="1"/>
      <w:numFmt w:val="bullet"/>
      <w:lvlText w:val="·"/>
      <w:lvlJc w:val="left"/>
      <w:pPr>
        <w:ind w:left="5040" w:hanging="360"/>
      </w:pPr>
      <w:rPr>
        <w:rFonts w:ascii="Symbol" w:hAnsi="Symbol" w:eastAsia="Symbol" w:cs="Symbol"/>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Wingdings" w:hAnsi="Wingdings" w:eastAsia="Wingdings" w:cs="Wingdings"/>
      </w:rPr>
    </w:lvl>
  </w:abstractNum>
  <w:abstractNum w:abstractNumId="4">
    <w:nsid w:val="F7F69F79"/>
    <w:multiLevelType w:val="multilevel"/>
    <w:tmpl w:val="F7F69F79"/>
    <w:lvl w:ilvl="0" w:tentative="0">
      <w:start w:val="1"/>
      <w:numFmt w:val="bullet"/>
      <w:lvlText w:val="·"/>
      <w:lvlJc w:val="left"/>
      <w:pPr>
        <w:ind w:left="720" w:hanging="360"/>
      </w:pPr>
      <w:rPr>
        <w:rFonts w:ascii="Symbol" w:hAnsi="Symbol" w:eastAsia="Symbol" w:cs="Symbol"/>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Wingdings" w:hAnsi="Wingdings" w:eastAsia="Wingdings" w:cs="Wingdings"/>
      </w:rPr>
    </w:lvl>
    <w:lvl w:ilvl="3" w:tentative="0">
      <w:start w:val="1"/>
      <w:numFmt w:val="bullet"/>
      <w:lvlText w:val="·"/>
      <w:lvlJc w:val="left"/>
      <w:pPr>
        <w:ind w:left="2880" w:hanging="360"/>
      </w:pPr>
      <w:rPr>
        <w:rFonts w:ascii="Symbol" w:hAnsi="Symbol" w:eastAsia="Symbol" w:cs="Symbol"/>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Wingdings" w:hAnsi="Wingdings" w:eastAsia="Wingdings" w:cs="Wingdings"/>
      </w:rPr>
    </w:lvl>
    <w:lvl w:ilvl="6" w:tentative="0">
      <w:start w:val="1"/>
      <w:numFmt w:val="bullet"/>
      <w:lvlText w:val="·"/>
      <w:lvlJc w:val="left"/>
      <w:pPr>
        <w:ind w:left="5040" w:hanging="360"/>
      </w:pPr>
      <w:rPr>
        <w:rFonts w:ascii="Symbol" w:hAnsi="Symbol" w:eastAsia="Symbol" w:cs="Symbol"/>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Wingdings" w:hAnsi="Wingdings" w:eastAsia="Wingdings" w:cs="Wingdings"/>
      </w:rPr>
    </w:lvl>
  </w:abstractNum>
  <w:abstractNum w:abstractNumId="5">
    <w:nsid w:val="5FEA2B19"/>
    <w:multiLevelType w:val="singleLevel"/>
    <w:tmpl w:val="5FEA2B19"/>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6">
    <w:nsid w:val="6DB573FD"/>
    <w:multiLevelType w:val="multilevel"/>
    <w:tmpl w:val="6DB573FD"/>
    <w:lvl w:ilvl="0" w:tentative="0">
      <w:start w:val="1"/>
      <w:numFmt w:val="bullet"/>
      <w:lvlText w:val=""/>
      <w:lvlJc w:val="left"/>
      <w:pPr>
        <w:tabs>
          <w:tab w:val="left" w:pos="420"/>
        </w:tabs>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79F9D654"/>
    <w:multiLevelType w:val="multilevel"/>
    <w:tmpl w:val="79F9D65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6"/>
  </w:num>
  <w:num w:numId="3">
    <w:abstractNumId w:val="2"/>
  </w:num>
  <w:num w:numId="4">
    <w:abstractNumId w:val="7"/>
  </w:num>
  <w:num w:numId="5">
    <w:abstractNumId w:val="4"/>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FCCEEA5"/>
    <w:rsid w:val="3B4D5457"/>
    <w:rsid w:val="4FBDA0EE"/>
    <w:rsid w:val="5BFDF5BD"/>
    <w:rsid w:val="5DB49469"/>
    <w:rsid w:val="6DEF0EEF"/>
    <w:rsid w:val="6FBB3384"/>
    <w:rsid w:val="72ED2C59"/>
    <w:rsid w:val="7F631B9E"/>
    <w:rsid w:val="7F7D58EC"/>
    <w:rsid w:val="7FB9261F"/>
    <w:rsid w:val="BDBFAB23"/>
    <w:rsid w:val="CFCD4DE1"/>
    <w:rsid w:val="DBEB4B9C"/>
    <w:rsid w:val="DBF9E14B"/>
    <w:rsid w:val="EFB7C1C7"/>
    <w:rsid w:val="F5BD88C0"/>
    <w:rsid w:val="FD2585B9"/>
    <w:rsid w:val="FDF8E512"/>
    <w:rsid w:val="FDFFE38C"/>
    <w:rsid w:val="FE3BD4D4"/>
    <w:rsid w:val="FF7F43D0"/>
    <w:rsid w:val="FFBF65B3"/>
    <w:rsid w:val="FFFF72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276" w:lineRule="auto"/>
    </w:pPr>
    <w:rPr>
      <w:rFonts w:ascii="Arial" w:hAnsi="Arial" w:eastAsia="Arial" w:cs="Arial"/>
      <w:sz w:val="22"/>
      <w:szCs w:val="22"/>
      <w:lang w:val="en-US" w:eastAsia="en-US" w:bidi="ar-SA"/>
    </w:rPr>
  </w:style>
  <w:style w:type="paragraph" w:styleId="2">
    <w:name w:val="heading 1"/>
    <w:basedOn w:val="1"/>
    <w:next w:val="1"/>
    <w:qFormat/>
    <w:uiPriority w:val="9"/>
    <w:pPr>
      <w:keepNext/>
      <w:keepLines/>
      <w:spacing w:before="480" w:after="0"/>
      <w:outlineLvl w:val="0"/>
    </w:pPr>
    <w:rPr>
      <w:rFonts w:ascii="Arial" w:hAnsi="Arial" w:eastAsia="Arial" w:cs="Arial"/>
      <w:b/>
      <w:bCs/>
      <w:color w:val="000000" w:themeColor="text1"/>
      <w:sz w:val="48"/>
      <w:szCs w:val="48"/>
      <w14:textFill>
        <w14:solidFill>
          <w14:schemeClr w14:val="tx1"/>
        </w14:solidFill>
      </w14:textFill>
    </w:rPr>
  </w:style>
  <w:style w:type="paragraph" w:styleId="3">
    <w:name w:val="heading 2"/>
    <w:basedOn w:val="1"/>
    <w:next w:val="1"/>
    <w:link w:val="181"/>
    <w:unhideWhenUsed/>
    <w:qFormat/>
    <w:uiPriority w:val="9"/>
    <w:pPr>
      <w:keepNext/>
      <w:keepLines/>
      <w:spacing w:before="200" w:after="0"/>
      <w:outlineLvl w:val="1"/>
    </w:pPr>
    <w:rPr>
      <w:rFonts w:ascii="Arial" w:hAnsi="Arial" w:eastAsia="Arial" w:cs="Arial"/>
      <w:b/>
      <w:bCs/>
      <w:color w:val="000000" w:themeColor="text1"/>
      <w:sz w:val="40"/>
      <w14:textFill>
        <w14:solidFill>
          <w14:schemeClr w14:val="tx1"/>
        </w14:solidFill>
      </w14:textFill>
    </w:rPr>
  </w:style>
  <w:style w:type="paragraph" w:styleId="4">
    <w:name w:val="heading 3"/>
    <w:basedOn w:val="1"/>
    <w:next w:val="1"/>
    <w:unhideWhenUsed/>
    <w:qFormat/>
    <w:uiPriority w:val="9"/>
    <w:pPr>
      <w:keepNext/>
      <w:keepLines/>
      <w:spacing w:before="200" w:after="0"/>
      <w:outlineLvl w:val="2"/>
    </w:pPr>
    <w:rPr>
      <w:rFonts w:ascii="Arial" w:hAnsi="Arial" w:eastAsia="Arial" w:cs="Arial"/>
      <w:b/>
      <w:bCs/>
      <w:i/>
      <w:iCs/>
      <w:color w:val="000000" w:themeColor="text1"/>
      <w:sz w:val="36"/>
      <w:szCs w:val="36"/>
      <w14:textFill>
        <w14:solidFill>
          <w14:schemeClr w14:val="tx1"/>
        </w14:solidFill>
      </w14:textFill>
    </w:rPr>
  </w:style>
  <w:style w:type="paragraph" w:styleId="5">
    <w:name w:val="heading 4"/>
    <w:basedOn w:val="1"/>
    <w:next w:val="1"/>
    <w:unhideWhenUsed/>
    <w:qFormat/>
    <w:uiPriority w:val="9"/>
    <w:pPr>
      <w:keepNext/>
      <w:keepLines/>
      <w:spacing w:before="200" w:after="0"/>
      <w:outlineLvl w:val="3"/>
    </w:pPr>
    <w:rPr>
      <w:rFonts w:ascii="Arial" w:hAnsi="Arial" w:eastAsia="Arial" w:cs="Arial"/>
      <w:color w:val="232323"/>
      <w:sz w:val="32"/>
      <w:szCs w:val="32"/>
    </w:rPr>
  </w:style>
  <w:style w:type="paragraph" w:styleId="6">
    <w:name w:val="heading 5"/>
    <w:basedOn w:val="1"/>
    <w:next w:val="1"/>
    <w:unhideWhenUsed/>
    <w:qFormat/>
    <w:uiPriority w:val="9"/>
    <w:pPr>
      <w:keepNext/>
      <w:keepLines/>
      <w:spacing w:before="200" w:after="0"/>
      <w:outlineLvl w:val="4"/>
    </w:pPr>
    <w:rPr>
      <w:rFonts w:ascii="Arial" w:hAnsi="Arial" w:eastAsia="Arial" w:cs="Arial"/>
      <w:b/>
      <w:bCs/>
      <w:color w:val="444444"/>
      <w:sz w:val="28"/>
      <w:szCs w:val="28"/>
    </w:rPr>
  </w:style>
  <w:style w:type="paragraph" w:styleId="7">
    <w:name w:val="heading 6"/>
    <w:basedOn w:val="1"/>
    <w:next w:val="1"/>
    <w:unhideWhenUsed/>
    <w:qFormat/>
    <w:uiPriority w:val="9"/>
    <w:pPr>
      <w:keepNext/>
      <w:keepLines/>
      <w:spacing w:before="200" w:after="0"/>
      <w:outlineLvl w:val="5"/>
    </w:pPr>
    <w:rPr>
      <w:rFonts w:ascii="Arial" w:hAnsi="Arial" w:eastAsia="Arial" w:cs="Arial"/>
      <w:i/>
      <w:iCs/>
      <w:color w:val="232323"/>
      <w:sz w:val="28"/>
      <w:szCs w:val="28"/>
    </w:rPr>
  </w:style>
  <w:style w:type="paragraph" w:styleId="8">
    <w:name w:val="heading 7"/>
    <w:basedOn w:val="1"/>
    <w:next w:val="1"/>
    <w:unhideWhenUsed/>
    <w:qFormat/>
    <w:uiPriority w:val="9"/>
    <w:pPr>
      <w:keepNext/>
      <w:keepLines/>
      <w:spacing w:before="200" w:after="0"/>
      <w:outlineLvl w:val="6"/>
    </w:pPr>
    <w:rPr>
      <w:rFonts w:ascii="Arial" w:hAnsi="Arial" w:eastAsia="Arial" w:cs="Arial"/>
      <w:b/>
      <w:bCs/>
      <w:color w:val="606060"/>
      <w:sz w:val="24"/>
      <w:szCs w:val="24"/>
    </w:rPr>
  </w:style>
  <w:style w:type="paragraph" w:styleId="9">
    <w:name w:val="heading 8"/>
    <w:basedOn w:val="1"/>
    <w:next w:val="1"/>
    <w:unhideWhenUsed/>
    <w:qFormat/>
    <w:uiPriority w:val="9"/>
    <w:pPr>
      <w:keepNext/>
      <w:keepLines/>
      <w:spacing w:before="200" w:after="0"/>
      <w:outlineLvl w:val="7"/>
    </w:pPr>
    <w:rPr>
      <w:rFonts w:ascii="Arial" w:hAnsi="Arial" w:eastAsia="Arial" w:cs="Arial"/>
      <w:color w:val="444444"/>
      <w:sz w:val="24"/>
      <w:szCs w:val="24"/>
    </w:rPr>
  </w:style>
  <w:style w:type="paragraph" w:styleId="10">
    <w:name w:val="heading 9"/>
    <w:basedOn w:val="1"/>
    <w:next w:val="1"/>
    <w:unhideWhenUsed/>
    <w:qFormat/>
    <w:uiPriority w:val="9"/>
    <w:pPr>
      <w:keepNext/>
      <w:keepLines/>
      <w:spacing w:before="200" w:after="0"/>
      <w:outlineLvl w:val="8"/>
    </w:pPr>
    <w:rPr>
      <w:rFonts w:ascii="Arial" w:hAnsi="Arial" w:eastAsia="Arial" w:cs="Arial"/>
      <w:i/>
      <w:iCs/>
      <w:color w:val="444444"/>
      <w:sz w:val="23"/>
      <w:szCs w:val="23"/>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76" w:lineRule="auto"/>
    </w:pPr>
    <w:rPr>
      <w:b/>
      <w:bCs/>
      <w:color w:val="5B9BD5" w:themeColor="accent1"/>
      <w:sz w:val="18"/>
      <w:szCs w:val="18"/>
      <w14:textFill>
        <w14:solidFill>
          <w14:schemeClr w14:val="accent1"/>
        </w14:solidFill>
      </w14:textFill>
    </w:rPr>
  </w:style>
  <w:style w:type="character" w:styleId="14">
    <w:name w:val="endnote reference"/>
    <w:semiHidden/>
    <w:unhideWhenUsed/>
    <w:uiPriority w:val="99"/>
    <w:rPr>
      <w:vertAlign w:val="superscript"/>
    </w:rPr>
  </w:style>
  <w:style w:type="paragraph" w:styleId="15">
    <w:name w:val="endnote text"/>
    <w:basedOn w:val="1"/>
    <w:link w:val="175"/>
    <w:semiHidden/>
    <w:unhideWhenUsed/>
    <w:uiPriority w:val="99"/>
    <w:pPr>
      <w:spacing w:after="0" w:line="240" w:lineRule="auto"/>
    </w:pPr>
    <w:rPr>
      <w:sz w:val="20"/>
    </w:rPr>
  </w:style>
  <w:style w:type="paragraph" w:styleId="16">
    <w:name w:val="footer"/>
    <w:basedOn w:val="1"/>
    <w:unhideWhenUsed/>
    <w:uiPriority w:val="99"/>
    <w:pPr>
      <w:tabs>
        <w:tab w:val="center" w:pos="4677"/>
        <w:tab w:val="right" w:pos="9355"/>
      </w:tabs>
      <w:spacing w:after="0" w:line="240" w:lineRule="auto"/>
    </w:pPr>
  </w:style>
  <w:style w:type="character" w:styleId="17">
    <w:name w:val="footnote reference"/>
    <w:unhideWhenUsed/>
    <w:uiPriority w:val="99"/>
    <w:rPr>
      <w:vertAlign w:val="superscript"/>
    </w:rPr>
  </w:style>
  <w:style w:type="paragraph" w:styleId="18">
    <w:name w:val="footnote text"/>
    <w:basedOn w:val="1"/>
    <w:link w:val="174"/>
    <w:semiHidden/>
    <w:unhideWhenUsed/>
    <w:uiPriority w:val="99"/>
    <w:pPr>
      <w:spacing w:after="40" w:line="240" w:lineRule="auto"/>
    </w:pPr>
    <w:rPr>
      <w:sz w:val="18"/>
    </w:rPr>
  </w:style>
  <w:style w:type="paragraph" w:styleId="19">
    <w:name w:val="header"/>
    <w:basedOn w:val="1"/>
    <w:unhideWhenUsed/>
    <w:uiPriority w:val="99"/>
    <w:pPr>
      <w:tabs>
        <w:tab w:val="center" w:pos="4677"/>
        <w:tab w:val="right" w:pos="9355"/>
      </w:tabs>
      <w:spacing w:after="0" w:line="240" w:lineRule="auto"/>
    </w:pPr>
  </w:style>
  <w:style w:type="character" w:styleId="20">
    <w:name w:val="Hyperlink"/>
    <w:unhideWhenUsed/>
    <w:uiPriority w:val="99"/>
    <w:rPr>
      <w:color w:val="0563C1" w:themeColor="hyperlink"/>
      <w:u w:val="single"/>
      <w14:textFill>
        <w14:solidFill>
          <w14:schemeClr w14:val="hlink"/>
        </w14:solidFill>
      </w14:textFill>
    </w:rPr>
  </w:style>
  <w:style w:type="paragraph" w:styleId="21">
    <w:name w:val="Subtitle"/>
    <w:basedOn w:val="1"/>
    <w:next w:val="1"/>
    <w:qFormat/>
    <w:uiPriority w:val="11"/>
    <w:pPr>
      <w:spacing w:line="240" w:lineRule="auto"/>
      <w:outlineLvl w:val="0"/>
    </w:pPr>
    <w:rPr>
      <w:rFonts w:ascii="Arial" w:hAnsi="Arial" w:eastAsia="Arial" w:cs="Arial"/>
      <w:i/>
      <w:iCs/>
      <w:color w:val="444444"/>
      <w:sz w:val="52"/>
      <w:szCs w:val="52"/>
    </w:rPr>
  </w:style>
  <w:style w:type="table" w:styleId="22">
    <w:name w:val="Table Grid"/>
    <w:basedOn w:val="12"/>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3">
    <w:name w:val="Title"/>
    <w:basedOn w:val="1"/>
    <w:next w:val="1"/>
    <w:link w:val="182"/>
    <w:qFormat/>
    <w:uiPriority w:val="10"/>
    <w:pPr>
      <w:pBdr>
        <w:bottom w:val="single" w:color="000000" w:themeColor="text1" w:sz="24" w:space="0"/>
      </w:pBdr>
      <w:spacing w:before="300" w:after="80" w:line="240" w:lineRule="auto"/>
      <w:contextualSpacing/>
      <w:outlineLvl w:val="0"/>
    </w:pPr>
    <w:rPr>
      <w:rFonts w:ascii="Arial" w:hAnsi="Arial" w:eastAsia="Arial" w:cs="Arial"/>
      <w:b/>
      <w:bCs/>
      <w:color w:val="000000" w:themeColor="text1"/>
      <w:sz w:val="72"/>
      <w:szCs w:val="72"/>
      <w14:textFill>
        <w14:solidFill>
          <w14:schemeClr w14:val="tx1"/>
        </w14:solidFill>
      </w14:textFill>
    </w:rPr>
  </w:style>
  <w:style w:type="paragraph" w:styleId="24">
    <w:name w:val="toc 1"/>
    <w:basedOn w:val="1"/>
    <w:next w:val="1"/>
    <w:unhideWhenUsed/>
    <w:uiPriority w:val="39"/>
    <w:pPr>
      <w:spacing w:after="100"/>
    </w:pPr>
    <w:rPr>
      <w:color w:val="0563C1" w:themeColor="hyperlink"/>
      <w:u w:val="single"/>
      <w14:textFill>
        <w14:solidFill>
          <w14:schemeClr w14:val="hlink"/>
        </w14:solidFill>
      </w14:textFill>
    </w:rPr>
  </w:style>
  <w:style w:type="paragraph" w:styleId="25">
    <w:name w:val="toc 2"/>
    <w:basedOn w:val="1"/>
    <w:next w:val="1"/>
    <w:unhideWhenUsed/>
    <w:uiPriority w:val="39"/>
    <w:pPr>
      <w:spacing w:after="100"/>
      <w:ind w:left="220"/>
    </w:pPr>
    <w:rPr>
      <w:color w:val="0563C1" w:themeColor="hyperlink"/>
      <w:u w:val="single"/>
      <w14:textFill>
        <w14:solidFill>
          <w14:schemeClr w14:val="hlink"/>
        </w14:solidFill>
      </w14:textFill>
    </w:rPr>
  </w:style>
  <w:style w:type="paragraph" w:styleId="26">
    <w:name w:val="toc 3"/>
    <w:basedOn w:val="1"/>
    <w:next w:val="1"/>
    <w:unhideWhenUsed/>
    <w:uiPriority w:val="39"/>
    <w:pPr>
      <w:spacing w:after="100"/>
      <w:ind w:left="440"/>
    </w:pPr>
    <w:rPr>
      <w:color w:val="0563C1" w:themeColor="hyperlink"/>
      <w:u w:val="single"/>
      <w14:textFill>
        <w14:solidFill>
          <w14:schemeClr w14:val="hlink"/>
        </w14:solidFill>
      </w14:textFill>
    </w:rPr>
  </w:style>
  <w:style w:type="paragraph" w:styleId="27">
    <w:name w:val="toc 4"/>
    <w:basedOn w:val="1"/>
    <w:next w:val="1"/>
    <w:unhideWhenUsed/>
    <w:uiPriority w:val="39"/>
    <w:pPr>
      <w:spacing w:after="57"/>
      <w:ind w:left="850"/>
    </w:pPr>
    <w:rPr>
      <w:color w:val="0563C1" w:themeColor="hyperlink"/>
      <w:u w:val="single"/>
      <w14:textFill>
        <w14:solidFill>
          <w14:schemeClr w14:val="hlink"/>
        </w14:solidFill>
      </w14:textFill>
    </w:rPr>
  </w:style>
  <w:style w:type="paragraph" w:styleId="28">
    <w:name w:val="toc 5"/>
    <w:basedOn w:val="1"/>
    <w:next w:val="1"/>
    <w:unhideWhenUsed/>
    <w:uiPriority w:val="39"/>
    <w:pPr>
      <w:spacing w:after="57"/>
      <w:ind w:left="1134"/>
    </w:pPr>
    <w:rPr>
      <w:color w:val="0563C1" w:themeColor="hyperlink"/>
      <w:u w:val="single"/>
      <w14:textFill>
        <w14:solidFill>
          <w14:schemeClr w14:val="hlink"/>
        </w14:solidFill>
      </w14:textFill>
    </w:rPr>
  </w:style>
  <w:style w:type="paragraph" w:styleId="29">
    <w:name w:val="toc 6"/>
    <w:basedOn w:val="1"/>
    <w:next w:val="1"/>
    <w:unhideWhenUsed/>
    <w:uiPriority w:val="39"/>
    <w:pPr>
      <w:spacing w:after="57"/>
      <w:ind w:left="1417"/>
    </w:pPr>
    <w:rPr>
      <w:color w:val="0563C1" w:themeColor="hyperlink"/>
      <w:u w:val="single"/>
      <w14:textFill>
        <w14:solidFill>
          <w14:schemeClr w14:val="hlink"/>
        </w14:solidFill>
      </w14:textFill>
    </w:rPr>
  </w:style>
  <w:style w:type="paragraph" w:styleId="30">
    <w:name w:val="toc 7"/>
    <w:basedOn w:val="1"/>
    <w:next w:val="1"/>
    <w:unhideWhenUsed/>
    <w:uiPriority w:val="39"/>
    <w:pPr>
      <w:spacing w:after="57"/>
      <w:ind w:left="1701"/>
    </w:pPr>
    <w:rPr>
      <w:color w:val="0563C1" w:themeColor="hyperlink"/>
      <w:u w:val="single"/>
      <w14:textFill>
        <w14:solidFill>
          <w14:schemeClr w14:val="hlink"/>
        </w14:solidFill>
      </w14:textFill>
    </w:rPr>
  </w:style>
  <w:style w:type="paragraph" w:styleId="31">
    <w:name w:val="toc 8"/>
    <w:basedOn w:val="1"/>
    <w:next w:val="1"/>
    <w:unhideWhenUsed/>
    <w:uiPriority w:val="39"/>
    <w:pPr>
      <w:spacing w:after="57"/>
      <w:ind w:left="1984"/>
    </w:pPr>
    <w:rPr>
      <w:color w:val="0563C1" w:themeColor="hyperlink"/>
      <w:u w:val="single"/>
      <w14:textFill>
        <w14:solidFill>
          <w14:schemeClr w14:val="hlink"/>
        </w14:solidFill>
      </w14:textFill>
    </w:rPr>
  </w:style>
  <w:style w:type="paragraph" w:styleId="32">
    <w:name w:val="toc 9"/>
    <w:basedOn w:val="1"/>
    <w:next w:val="1"/>
    <w:unhideWhenUsed/>
    <w:uiPriority w:val="39"/>
    <w:pPr>
      <w:spacing w:after="57"/>
      <w:ind w:left="2268"/>
    </w:pPr>
    <w:rPr>
      <w:color w:val="0563C1" w:themeColor="hyperlink"/>
      <w:u w:val="single"/>
      <w14:textFill>
        <w14:solidFill>
          <w14:schemeClr w14:val="hlink"/>
        </w14:solidFill>
      </w14:textFill>
    </w:rPr>
  </w:style>
  <w:style w:type="character" w:customStyle="1" w:styleId="33">
    <w:name w:val="Heading 1 Char"/>
    <w:qFormat/>
    <w:uiPriority w:val="9"/>
    <w:rPr>
      <w:rFonts w:ascii="Arial" w:hAnsi="Arial" w:eastAsia="Arial" w:cs="Arial"/>
      <w:sz w:val="40"/>
      <w:szCs w:val="40"/>
    </w:rPr>
  </w:style>
  <w:style w:type="character" w:customStyle="1" w:styleId="34">
    <w:name w:val="Heading 2 Char"/>
    <w:qFormat/>
    <w:uiPriority w:val="9"/>
    <w:rPr>
      <w:rFonts w:ascii="Arial" w:hAnsi="Arial" w:eastAsia="Arial" w:cs="Arial"/>
      <w:sz w:val="34"/>
    </w:rPr>
  </w:style>
  <w:style w:type="character" w:customStyle="1" w:styleId="35">
    <w:name w:val="Heading 3 Char"/>
    <w:qFormat/>
    <w:uiPriority w:val="9"/>
    <w:rPr>
      <w:rFonts w:ascii="Arial" w:hAnsi="Arial" w:eastAsia="Arial" w:cs="Arial"/>
      <w:sz w:val="30"/>
      <w:szCs w:val="30"/>
    </w:rPr>
  </w:style>
  <w:style w:type="character" w:customStyle="1" w:styleId="36">
    <w:name w:val="Heading 4 Char"/>
    <w:qFormat/>
    <w:uiPriority w:val="9"/>
    <w:rPr>
      <w:rFonts w:ascii="Arial" w:hAnsi="Arial" w:eastAsia="Arial" w:cs="Arial"/>
      <w:b/>
      <w:bCs/>
      <w:sz w:val="26"/>
      <w:szCs w:val="26"/>
    </w:rPr>
  </w:style>
  <w:style w:type="character" w:customStyle="1" w:styleId="37">
    <w:name w:val="Heading 5 Char"/>
    <w:qFormat/>
    <w:uiPriority w:val="9"/>
    <w:rPr>
      <w:rFonts w:ascii="Arial" w:hAnsi="Arial" w:eastAsia="Arial" w:cs="Arial"/>
      <w:b/>
      <w:bCs/>
      <w:sz w:val="24"/>
      <w:szCs w:val="24"/>
    </w:rPr>
  </w:style>
  <w:style w:type="character" w:customStyle="1" w:styleId="38">
    <w:name w:val="Heading 6 Char"/>
    <w:uiPriority w:val="9"/>
    <w:rPr>
      <w:rFonts w:ascii="Arial" w:hAnsi="Arial" w:eastAsia="Arial" w:cs="Arial"/>
      <w:b/>
      <w:bCs/>
      <w:sz w:val="22"/>
      <w:szCs w:val="22"/>
    </w:rPr>
  </w:style>
  <w:style w:type="character" w:customStyle="1" w:styleId="39">
    <w:name w:val="Heading 7 Char"/>
    <w:qFormat/>
    <w:uiPriority w:val="9"/>
    <w:rPr>
      <w:rFonts w:ascii="Arial" w:hAnsi="Arial" w:eastAsia="Arial" w:cs="Arial"/>
      <w:b/>
      <w:bCs/>
      <w:i/>
      <w:iCs/>
      <w:sz w:val="22"/>
      <w:szCs w:val="22"/>
    </w:rPr>
  </w:style>
  <w:style w:type="character" w:customStyle="1" w:styleId="40">
    <w:name w:val="Heading 8 Char"/>
    <w:qFormat/>
    <w:uiPriority w:val="9"/>
    <w:rPr>
      <w:rFonts w:ascii="Arial" w:hAnsi="Arial" w:eastAsia="Arial" w:cs="Arial"/>
      <w:i/>
      <w:iCs/>
      <w:sz w:val="22"/>
      <w:szCs w:val="22"/>
    </w:rPr>
  </w:style>
  <w:style w:type="character" w:customStyle="1" w:styleId="41">
    <w:name w:val="Heading 9 Char"/>
    <w:qFormat/>
    <w:uiPriority w:val="9"/>
    <w:rPr>
      <w:rFonts w:ascii="Arial" w:hAnsi="Arial" w:eastAsia="Arial" w:cs="Arial"/>
      <w:i/>
      <w:iCs/>
      <w:sz w:val="21"/>
      <w:szCs w:val="21"/>
    </w:rPr>
  </w:style>
  <w:style w:type="character" w:customStyle="1" w:styleId="42">
    <w:name w:val="Title Char"/>
    <w:qFormat/>
    <w:uiPriority w:val="10"/>
    <w:rPr>
      <w:sz w:val="48"/>
      <w:szCs w:val="48"/>
    </w:rPr>
  </w:style>
  <w:style w:type="character" w:customStyle="1" w:styleId="43">
    <w:name w:val="Subtitle Char"/>
    <w:qFormat/>
    <w:uiPriority w:val="11"/>
    <w:rPr>
      <w:sz w:val="24"/>
      <w:szCs w:val="24"/>
    </w:rPr>
  </w:style>
  <w:style w:type="character" w:customStyle="1" w:styleId="44">
    <w:name w:val="Quote Char"/>
    <w:qFormat/>
    <w:uiPriority w:val="29"/>
    <w:rPr>
      <w:i/>
    </w:rPr>
  </w:style>
  <w:style w:type="character" w:customStyle="1" w:styleId="45">
    <w:name w:val="Intense Quote Char"/>
    <w:uiPriority w:val="30"/>
    <w:rPr>
      <w:i/>
    </w:rPr>
  </w:style>
  <w:style w:type="character" w:customStyle="1" w:styleId="46">
    <w:name w:val="Header Char"/>
    <w:qFormat/>
    <w:uiPriority w:val="99"/>
  </w:style>
  <w:style w:type="character" w:customStyle="1" w:styleId="47">
    <w:name w:val="Footer Char"/>
    <w:qFormat/>
    <w:uiPriority w:val="99"/>
  </w:style>
  <w:style w:type="character" w:customStyle="1" w:styleId="48">
    <w:name w:val="Caption Char"/>
    <w:qFormat/>
    <w:uiPriority w:val="99"/>
  </w:style>
  <w:style w:type="table" w:customStyle="1" w:styleId="49">
    <w:name w:val="Table Grid Light"/>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0">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FFFFF" w:fill="F1F1F1" w:themeFill="text1" w:themeFillTint="0D"/>
      </w:tcPr>
    </w:tblStylePr>
    <w:tblStylePr w:type="band1Horz">
      <w:tcPr>
        <w:shd w:val="clear" w:color="FFFFFF" w:fill="F1F1F1" w:themeFill="text1" w:themeFillTint="0D"/>
      </w:tcPr>
    </w:tblStylePr>
  </w:style>
  <w:style w:type="table" w:customStyle="1" w:styleId="51">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52">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53">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54">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FFFFFF"/>
      </w:tcPr>
    </w:tblStylePr>
    <w:tblStylePr w:type="lastRow">
      <w:rPr>
        <w:i/>
        <w:color w:val="404040"/>
      </w:rPr>
      <w:tcPr>
        <w:tcBorders>
          <w:top w:val="single" w:color="404040" w:sz="4" w:space="0"/>
          <w:left w:val="nil"/>
          <w:right w:val="nil"/>
        </w:tcBorders>
        <w:shd w:val="clear" w:color="FFFFFF" w:fill="FFFFFF"/>
      </w:tcPr>
    </w:tblStylePr>
    <w:tblStylePr w:type="firstCol">
      <w:pPr>
        <w:jc w:val="right"/>
      </w:pPr>
      <w:rPr>
        <w:i/>
        <w:color w:val="404040"/>
      </w:rPr>
      <w:tcPr>
        <w:tcBorders>
          <w:right w:val="single" w:color="404040" w:sz="4" w:space="0"/>
        </w:tcBorders>
        <w:shd w:val="clear" w:color="FFFFFF" w:fill="FFFFFF"/>
      </w:tcPr>
    </w:tblStylePr>
    <w:tblStylePr w:type="lastCol">
      <w:rPr>
        <w:i/>
        <w:color w:val="404040"/>
      </w:rPr>
      <w:tcPr>
        <w:tcBorders>
          <w:left w:val="single" w:color="404040" w:sz="4" w:space="0"/>
        </w:tcBorders>
        <w:shd w:val="clear" w:color="FFFFFF" w:fill="FFFFFF"/>
      </w:tc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55">
    <w:name w:val="Grid Table 1 Light"/>
    <w:basedOn w:val="12"/>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56">
    <w:name w:val="Grid Table 1 Light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57">
    <w:name w:val="Grid Table 1 Light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58">
    <w:name w:val="Grid Table 1 Light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59">
    <w:name w:val="Grid Table 1 Light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60">
    <w:name w:val="Grid Table 1 Light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61">
    <w:name w:val="Grid Table 1 Light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62">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FFFFFF"/>
      </w:tcPr>
    </w:tblStylePr>
    <w:tblStylePr w:type="lastRow">
      <w:rPr>
        <w:b/>
        <w:color w:val="404040"/>
      </w:rPr>
      <w:tcPr>
        <w:tcBorders>
          <w:top w:val="single" w:color="696969" w:themeColor="text1" w:themeTint="95"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63">
    <w:name w:val="Grid Table 2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FFFFFF"/>
      </w:tcPr>
    </w:tblStylePr>
    <w:tblStylePr w:type="lastRow">
      <w:rPr>
        <w:b/>
        <w:color w:val="404040"/>
      </w:rPr>
      <w:tcPr>
        <w:tcBorders>
          <w:top w:val="single" w:color="68A3D8" w:themeColor="accent1" w:themeTint="EA"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DEAF6" w:themeFill="accent1" w:themeFillTint="34"/>
      </w:tcPr>
    </w:tblStylePr>
    <w:tblStylePr w:type="band1Horz">
      <w:rPr>
        <w:rFonts w:ascii="Arial" w:hAnsi="Arial"/>
        <w:color w:val="404040"/>
        <w:sz w:val="22"/>
      </w:rPr>
      <w:tcPr>
        <w:shd w:val="clear" w:color="FFFFFF" w:fill="DDEAF6" w:themeFill="accent1" w:themeFillTint="34"/>
      </w:tcPr>
    </w:tblStylePr>
  </w:style>
  <w:style w:type="table" w:customStyle="1" w:styleId="64">
    <w:name w:val="Grid Table 2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FFFFFF"/>
      </w:tcPr>
    </w:tblStylePr>
    <w:tblStylePr w:type="lastRow">
      <w:rPr>
        <w:b/>
        <w:color w:val="404040"/>
      </w:rPr>
      <w:tcPr>
        <w:tcBorders>
          <w:top w:val="single" w:color="F4B285" w:themeColor="accent2" w:themeTint="97"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65">
    <w:name w:val="Grid Table 2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FFFFFF"/>
      </w:tcPr>
    </w:tblStylePr>
    <w:tblStylePr w:type="lastRow">
      <w:rPr>
        <w:b/>
        <w:color w:val="404040"/>
      </w:rPr>
      <w:tcPr>
        <w:tcBorders>
          <w:top w:val="single" w:color="A5A5A5" w:themeColor="accent3" w:themeTint="FE"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66">
    <w:name w:val="Grid Table 2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FFFFFF"/>
      </w:tcPr>
    </w:tblStylePr>
    <w:tblStylePr w:type="lastRow">
      <w:rPr>
        <w:b/>
        <w:color w:val="404040"/>
      </w:rPr>
      <w:tcPr>
        <w:tcBorders>
          <w:top w:val="single" w:color="FFD864" w:themeColor="accent4" w:themeTint="9A"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67">
    <w:name w:val="Grid Table 2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FFFFFF"/>
      </w:tcPr>
    </w:tblStylePr>
    <w:tblStylePr w:type="lastRow">
      <w:rPr>
        <w:b/>
        <w:color w:val="404040"/>
      </w:rPr>
      <w:tcPr>
        <w:tcBorders>
          <w:top w:val="single" w:color="4472C4" w:themeColor="accent5"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8E2F2" w:themeFill="accent5" w:themeFillTint="34"/>
      </w:tcPr>
    </w:tblStylePr>
    <w:tblStylePr w:type="band1Horz">
      <w:rPr>
        <w:rFonts w:ascii="Arial" w:hAnsi="Arial"/>
        <w:color w:val="404040"/>
        <w:sz w:val="22"/>
      </w:rPr>
      <w:tcPr>
        <w:shd w:val="clear" w:color="FFFFFF" w:fill="D8E2F2" w:themeFill="accent5" w:themeFillTint="34"/>
      </w:tcPr>
    </w:tblStylePr>
  </w:style>
  <w:style w:type="table" w:customStyle="1" w:styleId="68">
    <w:name w:val="Grid Table 2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FFFFFF"/>
      </w:tcPr>
    </w:tblStylePr>
    <w:tblStylePr w:type="lastRow">
      <w:rPr>
        <w:b/>
        <w:color w:val="404040"/>
      </w:rPr>
      <w:tcPr>
        <w:tcBorders>
          <w:top w:val="single" w:color="70AD47" w:themeColor="accent6"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69">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70">
    <w:name w:val="Grid Table 3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DDEAF6" w:themeFill="accent1" w:themeFillTint="34"/>
      </w:tcPr>
    </w:tblStylePr>
    <w:tblStylePr w:type="band1Horz">
      <w:rPr>
        <w:rFonts w:ascii="Arial" w:hAnsi="Arial"/>
        <w:color w:val="404040"/>
        <w:sz w:val="22"/>
      </w:rPr>
      <w:tcPr>
        <w:shd w:val="clear" w:color="FFFFFF" w:fill="DDEAF6" w:themeFill="accent1" w:themeFillTint="34"/>
      </w:tcPr>
    </w:tblStylePr>
  </w:style>
  <w:style w:type="table" w:customStyle="1" w:styleId="71">
    <w:name w:val="Grid Table 3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72">
    <w:name w:val="Grid Table 3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73">
    <w:name w:val="Grid Table 3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74">
    <w:name w:val="Grid Table 3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D8E2F2" w:themeFill="accent5" w:themeFillTint="34"/>
      </w:tcPr>
    </w:tblStylePr>
    <w:tblStylePr w:type="band1Horz">
      <w:rPr>
        <w:rFonts w:ascii="Arial" w:hAnsi="Arial"/>
        <w:color w:val="404040"/>
        <w:sz w:val="22"/>
      </w:rPr>
      <w:tcPr>
        <w:shd w:val="clear" w:color="FFFFFF" w:fill="D8E2F2" w:themeFill="accent5" w:themeFillTint="34"/>
      </w:tcPr>
    </w:tblStylePr>
  </w:style>
  <w:style w:type="table" w:customStyle="1" w:styleId="75">
    <w:name w:val="Grid Table 3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76">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77">
    <w:name w:val="Grid Table 4 - Accent 1"/>
    <w:basedOn w:val="12"/>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FFFFFF"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EEBF6" w:themeFill="accent1" w:themeFillTint="32"/>
      </w:tcPr>
    </w:tblStylePr>
    <w:tblStylePr w:type="band1Horz">
      <w:rPr>
        <w:rFonts w:ascii="Arial" w:hAnsi="Arial"/>
        <w:color w:val="404040"/>
        <w:sz w:val="22"/>
      </w:rPr>
      <w:tcPr>
        <w:shd w:val="clear" w:color="FFFFFF" w:fill="DEEBF6" w:themeFill="accent1" w:themeFillTint="32"/>
      </w:tcPr>
    </w:tblStylePr>
  </w:style>
  <w:style w:type="table" w:customStyle="1" w:styleId="78">
    <w:name w:val="Grid Table 4 - Accent 2"/>
    <w:basedOn w:val="12"/>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FFFFF"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79">
    <w:name w:val="Grid Table 4 - Accent 3"/>
    <w:basedOn w:val="12"/>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FFFFFF"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80">
    <w:name w:val="Grid Table 4 - Accent 4"/>
    <w:basedOn w:val="12"/>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FFFF"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81">
    <w:name w:val="Grid Table 4 - Accent 5"/>
    <w:basedOn w:val="12"/>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FFFFFF"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8E2F2" w:themeFill="accent5" w:themeFillTint="34"/>
      </w:tcPr>
    </w:tblStylePr>
    <w:tblStylePr w:type="band1Horz">
      <w:rPr>
        <w:rFonts w:ascii="Arial" w:hAnsi="Arial"/>
        <w:color w:val="404040"/>
        <w:sz w:val="22"/>
      </w:rPr>
      <w:tcPr>
        <w:shd w:val="clear" w:color="FFFFFF" w:fill="D8E2F2" w:themeFill="accent5" w:themeFillTint="34"/>
      </w:tcPr>
    </w:tblStylePr>
  </w:style>
  <w:style w:type="table" w:customStyle="1" w:styleId="82">
    <w:name w:val="Grid Table 4 - Accent 6"/>
    <w:basedOn w:val="12"/>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FFFFFF"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83">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000000" w:themeFill="text1"/>
      </w:tcPr>
    </w:tblStylePr>
    <w:tblStylePr w:type="lastRow">
      <w:rPr>
        <w:rFonts w:ascii="Arial" w:hAnsi="Arial"/>
        <w:b/>
        <w:color w:val="FFFFFF"/>
        <w:sz w:val="22"/>
      </w:rPr>
      <w:tcPr>
        <w:tcBorders>
          <w:top w:val="single" w:color="FFFFFF" w:themeColor="light1" w:sz="4" w:space="0"/>
        </w:tcBorders>
        <w:shd w:val="clear" w:color="FFFFFF" w:fill="000000" w:themeFill="text1"/>
      </w:tcPr>
    </w:tblStylePr>
    <w:tblStylePr w:type="firstCol">
      <w:rPr>
        <w:rFonts w:ascii="Arial" w:hAnsi="Arial"/>
        <w:b/>
        <w:color w:val="FFFFFF"/>
        <w:sz w:val="22"/>
      </w:rPr>
      <w:tcPr>
        <w:shd w:val="clear" w:color="FFFFFF" w:fill="000000" w:themeFill="text1"/>
      </w:tcPr>
    </w:tblStylePr>
    <w:tblStylePr w:type="lastCol">
      <w:rPr>
        <w:rFonts w:ascii="Arial" w:hAnsi="Arial"/>
        <w:b/>
        <w:color w:val="FFFFFF"/>
        <w:sz w:val="22"/>
      </w:rPr>
      <w:tcPr>
        <w:shd w:val="clear" w:color="FFFFFF" w:fill="000000" w:themeFill="text1"/>
      </w:tcPr>
    </w:tblStylePr>
    <w:tblStylePr w:type="band1Vert">
      <w:tcPr>
        <w:shd w:val="clear" w:color="FFFFFF" w:fill="898989" w:themeFill="text1" w:themeFillTint="75"/>
      </w:tcPr>
    </w:tblStylePr>
    <w:tblStylePr w:type="band1Horz">
      <w:tcPr>
        <w:shd w:val="clear" w:color="FFFFFF" w:fill="898989" w:themeFill="text1" w:themeFillTint="75"/>
      </w:tcPr>
    </w:tblStylePr>
  </w:style>
  <w:style w:type="table" w:customStyle="1" w:styleId="84">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5B9BD5" w:themeFill="accent1"/>
      </w:tcPr>
    </w:tblStylePr>
    <w:tblStylePr w:type="lastRow">
      <w:rPr>
        <w:rFonts w:ascii="Arial" w:hAnsi="Arial"/>
        <w:b/>
        <w:color w:val="FFFFFF"/>
        <w:sz w:val="22"/>
      </w:rPr>
      <w:tcPr>
        <w:tcBorders>
          <w:top w:val="single" w:color="FFFFFF" w:themeColor="light1" w:sz="4" w:space="0"/>
        </w:tcBorders>
        <w:shd w:val="clear" w:color="FFFFFF" w:fill="5B9BD5" w:themeFill="accent1"/>
      </w:tcPr>
    </w:tblStylePr>
    <w:tblStylePr w:type="firstCol">
      <w:rPr>
        <w:rFonts w:ascii="Arial" w:hAnsi="Arial"/>
        <w:b/>
        <w:color w:val="FFFFFF"/>
        <w:sz w:val="22"/>
      </w:rPr>
      <w:tcPr>
        <w:shd w:val="clear" w:color="FFFFFF" w:fill="5B9BD5" w:themeFill="accent1"/>
      </w:tcPr>
    </w:tblStylePr>
    <w:tblStylePr w:type="lastCol">
      <w:rPr>
        <w:rFonts w:ascii="Arial" w:hAnsi="Arial"/>
        <w:b/>
        <w:color w:val="FFFFFF"/>
        <w:sz w:val="22"/>
      </w:rPr>
      <w:tcPr>
        <w:shd w:val="clear" w:color="FFFFFF" w:fill="5B9BD5" w:themeFill="accent1"/>
      </w:tcPr>
    </w:tblStylePr>
    <w:tblStylePr w:type="band1Vert">
      <w:tcPr>
        <w:shd w:val="clear" w:color="FFFFFF" w:fill="B3D1EB" w:themeFill="accent1" w:themeFillTint="75"/>
      </w:tcPr>
    </w:tblStylePr>
    <w:tblStylePr w:type="band1Horz">
      <w:tcPr>
        <w:shd w:val="clear" w:color="FFFFFF" w:fill="B3D1EB" w:themeFill="accent1" w:themeFillTint="75"/>
      </w:tcPr>
    </w:tblStylePr>
  </w:style>
  <w:style w:type="table" w:customStyle="1" w:styleId="85">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ED7D31" w:themeFill="accent2"/>
      </w:tcPr>
    </w:tblStylePr>
    <w:tblStylePr w:type="lastRow">
      <w:rPr>
        <w:rFonts w:ascii="Arial" w:hAnsi="Arial"/>
        <w:b/>
        <w:color w:val="FFFFFF"/>
        <w:sz w:val="22"/>
      </w:rPr>
      <w:tcPr>
        <w:tcBorders>
          <w:top w:val="single" w:color="FFFFFF" w:themeColor="light1" w:sz="4" w:space="0"/>
        </w:tcBorders>
        <w:shd w:val="clear" w:color="FFFFFF" w:fill="ED7D31" w:themeFill="accent2"/>
      </w:tcPr>
    </w:tblStylePr>
    <w:tblStylePr w:type="firstCol">
      <w:rPr>
        <w:rFonts w:ascii="Arial" w:hAnsi="Arial"/>
        <w:b/>
        <w:color w:val="FFFFFF"/>
        <w:sz w:val="22"/>
      </w:rPr>
      <w:tcPr>
        <w:shd w:val="clear" w:color="FFFFFF" w:fill="ED7D31" w:themeFill="accent2"/>
      </w:tcPr>
    </w:tblStylePr>
    <w:tblStylePr w:type="lastCol">
      <w:rPr>
        <w:rFonts w:ascii="Arial" w:hAnsi="Arial"/>
        <w:b/>
        <w:color w:val="FFFFFF"/>
        <w:sz w:val="22"/>
      </w:rPr>
      <w:tcPr>
        <w:shd w:val="clear" w:color="FFFFFF" w:fill="ED7D31" w:themeFill="accent2"/>
      </w:tcPr>
    </w:tblStylePr>
    <w:tblStylePr w:type="band1Vert">
      <w:tcPr>
        <w:shd w:val="clear" w:color="FFFFFF" w:fill="F6C3A0" w:themeFill="accent2" w:themeFillTint="75"/>
      </w:tcPr>
    </w:tblStylePr>
    <w:tblStylePr w:type="band1Horz">
      <w:tcPr>
        <w:shd w:val="clear" w:color="FFFFFF" w:fill="F6C3A0" w:themeFill="accent2" w:themeFillTint="75"/>
      </w:tcPr>
    </w:tblStylePr>
  </w:style>
  <w:style w:type="table" w:customStyle="1" w:styleId="86">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A5A5A5" w:themeFill="accent3"/>
      </w:tcPr>
    </w:tblStylePr>
    <w:tblStylePr w:type="lastRow">
      <w:rPr>
        <w:rFonts w:ascii="Arial" w:hAnsi="Arial"/>
        <w:b/>
        <w:color w:val="FFFFFF"/>
        <w:sz w:val="22"/>
      </w:rPr>
      <w:tcPr>
        <w:tcBorders>
          <w:top w:val="single" w:color="FFFFFF" w:themeColor="light1" w:sz="4" w:space="0"/>
        </w:tcBorders>
        <w:shd w:val="clear" w:color="FFFFFF" w:fill="A5A5A5" w:themeFill="accent3"/>
      </w:tcPr>
    </w:tblStylePr>
    <w:tblStylePr w:type="firstCol">
      <w:rPr>
        <w:rFonts w:ascii="Arial" w:hAnsi="Arial"/>
        <w:b/>
        <w:color w:val="FFFFFF"/>
        <w:sz w:val="22"/>
      </w:rPr>
      <w:tcPr>
        <w:shd w:val="clear" w:color="FFFFFF" w:fill="A5A5A5" w:themeFill="accent3"/>
      </w:tcPr>
    </w:tblStylePr>
    <w:tblStylePr w:type="lastCol">
      <w:rPr>
        <w:rFonts w:ascii="Arial" w:hAnsi="Arial"/>
        <w:b/>
        <w:color w:val="FFFFFF"/>
        <w:sz w:val="22"/>
      </w:rPr>
      <w:tcPr>
        <w:shd w:val="clear" w:color="FFFFFF" w:fill="A5A5A5" w:themeFill="accent3"/>
      </w:tcPr>
    </w:tblStylePr>
    <w:tblStylePr w:type="band1Vert">
      <w:tcPr>
        <w:shd w:val="clear" w:color="FFFFFF" w:fill="D5D5D5" w:themeFill="accent3" w:themeFillTint="75"/>
      </w:tcPr>
    </w:tblStylePr>
    <w:tblStylePr w:type="band1Horz">
      <w:tcPr>
        <w:shd w:val="clear" w:color="FFFFFF" w:fill="D5D5D5" w:themeFill="accent3" w:themeFillTint="75"/>
      </w:tcPr>
    </w:tblStylePr>
  </w:style>
  <w:style w:type="table" w:customStyle="1" w:styleId="87">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FFC000" w:themeFill="accent4"/>
      </w:tcPr>
    </w:tblStylePr>
    <w:tblStylePr w:type="lastRow">
      <w:rPr>
        <w:rFonts w:ascii="Arial" w:hAnsi="Arial"/>
        <w:b/>
        <w:color w:val="FFFFFF"/>
        <w:sz w:val="22"/>
      </w:rPr>
      <w:tcPr>
        <w:tcBorders>
          <w:top w:val="single" w:color="FFFFFF" w:themeColor="light1" w:sz="4" w:space="0"/>
        </w:tcBorders>
        <w:shd w:val="clear" w:color="FFFFFF" w:fill="FFC000" w:themeFill="accent4"/>
      </w:tcPr>
    </w:tblStylePr>
    <w:tblStylePr w:type="firstCol">
      <w:rPr>
        <w:rFonts w:ascii="Arial" w:hAnsi="Arial"/>
        <w:b/>
        <w:color w:val="FFFFFF"/>
        <w:sz w:val="22"/>
      </w:rPr>
      <w:tcPr>
        <w:shd w:val="clear" w:color="FFFFFF" w:fill="FFC000" w:themeFill="accent4"/>
      </w:tcPr>
    </w:tblStylePr>
    <w:tblStylePr w:type="lastCol">
      <w:rPr>
        <w:rFonts w:ascii="Arial" w:hAnsi="Arial"/>
        <w:b/>
        <w:color w:val="FFFFFF"/>
        <w:sz w:val="22"/>
      </w:rPr>
      <w:tcPr>
        <w:shd w:val="clear" w:color="FFFFFF" w:fill="FFC000" w:themeFill="accent4"/>
      </w:tcPr>
    </w:tblStylePr>
    <w:tblStylePr w:type="band1Vert">
      <w:tcPr>
        <w:shd w:val="clear" w:color="FFFFFF" w:fill="FEE289" w:themeFill="accent4" w:themeFillTint="75"/>
      </w:tcPr>
    </w:tblStylePr>
    <w:tblStylePr w:type="band1Horz">
      <w:tcPr>
        <w:shd w:val="clear" w:color="FFFFFF" w:fill="FEE289" w:themeFill="accent4" w:themeFillTint="75"/>
      </w:tcPr>
    </w:tblStylePr>
  </w:style>
  <w:style w:type="table" w:customStyle="1" w:styleId="88">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4472C4" w:themeFill="accent5"/>
      </w:tcPr>
    </w:tblStylePr>
    <w:tblStylePr w:type="lastRow">
      <w:rPr>
        <w:rFonts w:ascii="Arial" w:hAnsi="Arial"/>
        <w:b/>
        <w:color w:val="FFFFFF"/>
        <w:sz w:val="22"/>
      </w:rPr>
      <w:tcPr>
        <w:tcBorders>
          <w:top w:val="single" w:color="FFFFFF" w:themeColor="light1" w:sz="4" w:space="0"/>
        </w:tcBorders>
        <w:shd w:val="clear" w:color="FFFFFF" w:fill="4472C4" w:themeFill="accent5"/>
      </w:tcPr>
    </w:tblStylePr>
    <w:tblStylePr w:type="firstCol">
      <w:rPr>
        <w:rFonts w:ascii="Arial" w:hAnsi="Arial"/>
        <w:b/>
        <w:color w:val="FFFFFF"/>
        <w:sz w:val="22"/>
      </w:rPr>
      <w:tcPr>
        <w:shd w:val="clear" w:color="FFFFFF" w:fill="4472C4" w:themeFill="accent5"/>
      </w:tcPr>
    </w:tblStylePr>
    <w:tblStylePr w:type="lastCol">
      <w:rPr>
        <w:rFonts w:ascii="Arial" w:hAnsi="Arial"/>
        <w:b/>
        <w:color w:val="FFFFFF"/>
        <w:sz w:val="22"/>
      </w:rPr>
      <w:tcPr>
        <w:shd w:val="clear" w:color="FFFFFF" w:fill="4472C4" w:themeFill="accent5"/>
      </w:tcPr>
    </w:tblStylePr>
    <w:tblStylePr w:type="band1Vert">
      <w:tcPr>
        <w:shd w:val="clear" w:color="FFFFFF" w:fill="A9BEE3" w:themeFill="accent5" w:themeFillTint="75"/>
      </w:tcPr>
    </w:tblStylePr>
    <w:tblStylePr w:type="band1Horz">
      <w:tcPr>
        <w:shd w:val="clear" w:color="FFFFFF" w:fill="A9BEE3" w:themeFill="accent5" w:themeFillTint="75"/>
      </w:tcPr>
    </w:tblStylePr>
  </w:style>
  <w:style w:type="table" w:customStyle="1" w:styleId="89">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70AD47" w:themeFill="accent6"/>
      </w:tcPr>
    </w:tblStylePr>
    <w:tblStylePr w:type="lastRow">
      <w:rPr>
        <w:rFonts w:ascii="Arial" w:hAnsi="Arial"/>
        <w:b/>
        <w:color w:val="FFFFFF"/>
        <w:sz w:val="22"/>
      </w:rPr>
      <w:tcPr>
        <w:tcBorders>
          <w:top w:val="single" w:color="FFFFFF" w:themeColor="light1" w:sz="4" w:space="0"/>
        </w:tcBorders>
        <w:shd w:val="clear" w:color="FFFFFF" w:fill="70AD47" w:themeFill="accent6"/>
      </w:tcPr>
    </w:tblStylePr>
    <w:tblStylePr w:type="firstCol">
      <w:rPr>
        <w:rFonts w:ascii="Arial" w:hAnsi="Arial"/>
        <w:b/>
        <w:color w:val="FFFFFF"/>
        <w:sz w:val="22"/>
      </w:rPr>
      <w:tcPr>
        <w:shd w:val="clear" w:color="FFFFFF" w:fill="70AD47" w:themeFill="accent6"/>
      </w:tcPr>
    </w:tblStylePr>
    <w:tblStylePr w:type="lastCol">
      <w:rPr>
        <w:rFonts w:ascii="Arial" w:hAnsi="Arial"/>
        <w:b/>
        <w:color w:val="FFFFFF"/>
        <w:sz w:val="22"/>
      </w:rPr>
      <w:tcPr>
        <w:shd w:val="clear" w:color="FFFFFF" w:fill="70AD47" w:themeFill="accent6"/>
      </w:tcPr>
    </w:tblStylePr>
    <w:tblStylePr w:type="band1Vert">
      <w:tcPr>
        <w:shd w:val="clear" w:color="FFFFFF" w:fill="BCDBA8" w:themeFill="accent6" w:themeFillTint="75"/>
      </w:tcPr>
    </w:tblStylePr>
    <w:tblStylePr w:type="band1Horz">
      <w:tcPr>
        <w:shd w:val="clear" w:color="FFFFFF" w:fill="BCDBA8" w:themeFill="accent6" w:themeFillTint="75"/>
      </w:tcPr>
    </w:tblStylePr>
  </w:style>
  <w:style w:type="table" w:customStyle="1" w:styleId="90">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FFFFFF"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1">
    <w:name w:val="Grid Table 6 Colorful - Accent 1"/>
    <w:basedOn w:val="12"/>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FFFFFF"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FFFFFF"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92">
    <w:name w:val="Grid Table 6 Colorful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FFFFF"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93">
    <w:name w:val="Grid Table 6 Colorful - Accent 3"/>
    <w:basedOn w:val="12"/>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FFFFFF"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FFFFFF"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94">
    <w:name w:val="Grid Table 6 Colorful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FFFF"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95">
    <w:name w:val="Grid Table 6 Colorful - Accent 5"/>
    <w:basedOn w:val="12"/>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FFFFFF" w:fill="D8E2F2" w:themeFill="accent5" w:themeFillTint="34"/>
      </w:tcPr>
    </w:tblStylePr>
    <w:tblStylePr w:type="band1Horz">
      <w:rPr>
        <w:rFonts w:ascii="Arial" w:hAnsi="Arial"/>
        <w:color w:val="254174" w:themeColor="accent5" w:themeShade="94"/>
        <w:sz w:val="22"/>
      </w:rPr>
      <w:tcPr>
        <w:shd w:val="clear" w:color="FFFFFF" w:fill="D8E2F2" w:themeFill="accent5" w:themeFillTint="34"/>
      </w:tcPr>
    </w:tblStylePr>
    <w:tblStylePr w:type="band2Horz">
      <w:rPr>
        <w:rFonts w:ascii="Arial" w:hAnsi="Arial"/>
        <w:color w:val="254174" w:themeColor="accent5" w:themeShade="94"/>
        <w:sz w:val="22"/>
      </w:rPr>
    </w:tblStylePr>
  </w:style>
  <w:style w:type="table" w:customStyle="1" w:styleId="96">
    <w:name w:val="Grid Table 6 Colorful - Accent 6"/>
    <w:basedOn w:val="12"/>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FFFFFF" w:fill="E1EFD8" w:themeFill="accent6" w:themeFillTint="34"/>
      </w:tcPr>
    </w:tblStylePr>
    <w:tblStylePr w:type="band1Horz">
      <w:rPr>
        <w:rFonts w:ascii="Arial" w:hAnsi="Arial"/>
        <w:color w:val="254174" w:themeColor="accent5" w:themeShade="94"/>
        <w:sz w:val="22"/>
      </w:rPr>
      <w:tcPr>
        <w:shd w:val="clear" w:color="FFFFFF" w:fill="E1EFD8" w:themeFill="accent6" w:themeFillTint="34"/>
      </w:tcPr>
    </w:tblStylePr>
    <w:tblStylePr w:type="band2Horz">
      <w:rPr>
        <w:rFonts w:ascii="Arial" w:hAnsi="Arial"/>
        <w:color w:val="254174" w:themeColor="accent5" w:themeShade="94"/>
        <w:sz w:val="22"/>
      </w:rPr>
    </w:tblStylePr>
  </w:style>
  <w:style w:type="table" w:customStyle="1" w:styleId="97">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FFFFFF"/>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FFFFFF"/>
      </w:tcPr>
    </w:tblStylePr>
    <w:tblStylePr w:type="band1Vert">
      <w:tcPr>
        <w:shd w:val="clear" w:color="FFFFFF"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8">
    <w:name w:val="Grid Table 7 Colorful - Accent 1"/>
    <w:basedOn w:val="12"/>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FFFFFF"/>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FFFFFF"/>
      </w:tcPr>
    </w:tblStylePr>
    <w:tblStylePr w:type="band1Vert">
      <w:tcPr>
        <w:shd w:val="clear" w:color="FFFFFF"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FFFFFF"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99">
    <w:name w:val="Grid Table 7 Colorful - Accent 2"/>
    <w:basedOn w:val="12"/>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FFFFFF"/>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FFFFFF"/>
      </w:tcPr>
    </w:tblStylePr>
    <w:tblStylePr w:type="band1Vert">
      <w:tcPr>
        <w:shd w:val="clear" w:color="FFFFFF"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0">
    <w:name w:val="Grid Table 7 Colorful - Accent 3"/>
    <w:basedOn w:val="12"/>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FFFFFF"/>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FFFFFF"/>
      </w:tcPr>
    </w:tblStylePr>
    <w:tblStylePr w:type="band1Vert">
      <w:tcPr>
        <w:shd w:val="clear" w:color="FFFFFF"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FFFFFF"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01">
    <w:name w:val="Grid Table 7 Colorful - Accent 4"/>
    <w:basedOn w:val="12"/>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FFFFFF"/>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FFFFFF"/>
      </w:tcPr>
    </w:tblStylePr>
    <w:tblStylePr w:type="band1Vert">
      <w:tcPr>
        <w:shd w:val="clear" w:color="FFFFFF"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02">
    <w:name w:val="Grid Table 7 Colorful - Accent 5"/>
    <w:basedOn w:val="12"/>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FFFFFF"/>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FFFFFF"/>
      </w:tcPr>
    </w:tblStylePr>
    <w:tblStylePr w:type="band1Vert">
      <w:tcPr>
        <w:shd w:val="clear" w:color="FFFFFF" w:fill="D8E2F2" w:themeFill="accent5" w:themeFillTint="34"/>
      </w:tcPr>
    </w:tblStylePr>
    <w:tblStylePr w:type="band1Horz">
      <w:rPr>
        <w:rFonts w:ascii="Arial" w:hAnsi="Arial"/>
        <w:color w:val="254174" w:themeColor="accent5" w:themeShade="94"/>
        <w:sz w:val="22"/>
      </w:rPr>
      <w:tcPr>
        <w:shd w:val="clear" w:color="FFFFFF" w:fill="D8E2F2" w:themeFill="accent5" w:themeFillTint="34"/>
      </w:tcPr>
    </w:tblStylePr>
    <w:tblStylePr w:type="band2Horz">
      <w:rPr>
        <w:rFonts w:ascii="Arial" w:hAnsi="Arial"/>
        <w:color w:val="254174" w:themeColor="accent5" w:themeShade="94"/>
        <w:sz w:val="22"/>
      </w:rPr>
    </w:tblStylePr>
  </w:style>
  <w:style w:type="table" w:customStyle="1" w:styleId="103">
    <w:name w:val="Grid Table 7 Colorful - Accent 6"/>
    <w:basedOn w:val="12"/>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FFFFFF"/>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FFFFFF"/>
      </w:tcPr>
    </w:tblStylePr>
    <w:tblStylePr w:type="band1Vert">
      <w:tcPr>
        <w:shd w:val="clear" w:color="FFFFFF" w:fill="E1EFD8" w:themeFill="accent6" w:themeFillTint="34"/>
      </w:tcPr>
    </w:tblStylePr>
    <w:tblStylePr w:type="band1Horz">
      <w:rPr>
        <w:rFonts w:ascii="Arial" w:hAnsi="Arial"/>
        <w:color w:val="416429" w:themeColor="accent6" w:themeShade="94"/>
        <w:sz w:val="22"/>
      </w:rPr>
      <w:tcPr>
        <w:shd w:val="clear" w:color="FFFFFF" w:fill="E1EFD8" w:themeFill="accent6" w:themeFillTint="34"/>
      </w:tcPr>
    </w:tblStylePr>
    <w:tblStylePr w:type="band2Horz">
      <w:rPr>
        <w:rFonts w:ascii="Arial" w:hAnsi="Arial"/>
        <w:color w:val="416429" w:themeColor="accent6" w:themeShade="94"/>
        <w:sz w:val="22"/>
      </w:rPr>
    </w:tblStylePr>
  </w:style>
  <w:style w:type="table" w:customStyle="1" w:styleId="104">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BEBEBE" w:themeFill="text1" w:themeFillTint="40"/>
      </w:tcPr>
    </w:tblStylePr>
    <w:tblStylePr w:type="band1Horz">
      <w:tcPr>
        <w:shd w:val="clear" w:color="FFFFFF" w:fill="BEBEBE" w:themeFill="text1" w:themeFillTint="40"/>
      </w:tcPr>
    </w:tblStylePr>
  </w:style>
  <w:style w:type="table" w:customStyle="1" w:styleId="105">
    <w:name w:val="List Table 1 Light - Accent 1"/>
    <w:basedOn w:val="12"/>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5E5F4" w:themeFill="accent1" w:themeFillTint="40"/>
      </w:tcPr>
    </w:tblStylePr>
    <w:tblStylePr w:type="band1Horz">
      <w:tcPr>
        <w:shd w:val="clear" w:color="FFFFFF" w:fill="D5E5F4" w:themeFill="accent1" w:themeFillTint="40"/>
      </w:tcPr>
    </w:tblStylePr>
  </w:style>
  <w:style w:type="table" w:customStyle="1" w:styleId="106">
    <w:name w:val="List Table 1 Light - Accent 2"/>
    <w:basedOn w:val="12"/>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FADECB" w:themeFill="accent2" w:themeFillTint="40"/>
      </w:tcPr>
    </w:tblStylePr>
    <w:tblStylePr w:type="band1Horz">
      <w:tcPr>
        <w:shd w:val="clear" w:color="FFFFFF" w:fill="FADECB" w:themeFill="accent2" w:themeFillTint="40"/>
      </w:tcPr>
    </w:tblStylePr>
  </w:style>
  <w:style w:type="table" w:customStyle="1" w:styleId="107">
    <w:name w:val="List Table 1 Light - Accent 3"/>
    <w:basedOn w:val="12"/>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E8E8E8" w:themeFill="accent3" w:themeFillTint="40"/>
      </w:tcPr>
    </w:tblStylePr>
    <w:tblStylePr w:type="band1Horz">
      <w:tcPr>
        <w:shd w:val="clear" w:color="FFFFFF" w:fill="E8E8E8" w:themeFill="accent3" w:themeFillTint="40"/>
      </w:tcPr>
    </w:tblStylePr>
  </w:style>
  <w:style w:type="table" w:customStyle="1" w:styleId="108">
    <w:name w:val="List Table 1 Light - Accent 4"/>
    <w:basedOn w:val="12"/>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FFEFBE" w:themeFill="accent4" w:themeFillTint="40"/>
      </w:tcPr>
    </w:tblStylePr>
    <w:tblStylePr w:type="band1Horz">
      <w:tcPr>
        <w:shd w:val="clear" w:color="FFFFFF" w:fill="FFEFBE" w:themeFill="accent4" w:themeFillTint="40"/>
      </w:tcPr>
    </w:tblStylePr>
  </w:style>
  <w:style w:type="table" w:customStyle="1" w:styleId="109">
    <w:name w:val="List Table 1 Light - Accent 5"/>
    <w:basedOn w:val="12"/>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0DBF0" w:themeFill="accent5" w:themeFillTint="40"/>
      </w:tcPr>
    </w:tblStylePr>
    <w:tblStylePr w:type="band1Horz">
      <w:tcPr>
        <w:shd w:val="clear" w:color="FFFFFF" w:fill="D0DBF0" w:themeFill="accent5" w:themeFillTint="40"/>
      </w:tcPr>
    </w:tblStylePr>
  </w:style>
  <w:style w:type="table" w:customStyle="1" w:styleId="110">
    <w:name w:val="List Table 1 Light - Accent 6"/>
    <w:basedOn w:val="12"/>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AEBCF" w:themeFill="accent6" w:themeFillTint="40"/>
      </w:tcPr>
    </w:tblStylePr>
    <w:tblStylePr w:type="band1Horz">
      <w:tcPr>
        <w:shd w:val="clear" w:color="FFFFFF" w:fill="DAEBCF" w:themeFill="accent6" w:themeFillTint="40"/>
      </w:tcPr>
    </w:tblStylePr>
  </w:style>
  <w:style w:type="table" w:customStyle="1" w:styleId="111">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BEBEBE" w:themeFill="text1" w:themeFillTint="40"/>
      </w:tcPr>
    </w:tblStylePr>
    <w:tblStylePr w:type="band1Horz">
      <w:rPr>
        <w:rFonts w:ascii="Arial" w:hAnsi="Arial"/>
        <w:color w:val="404040"/>
        <w:sz w:val="22"/>
      </w:rPr>
      <w:tcPr>
        <w:shd w:val="clear" w:color="FFFFFF" w:fill="BEBEBE" w:themeFill="text1" w:themeFillTint="40"/>
      </w:tcPr>
    </w:tblStylePr>
  </w:style>
  <w:style w:type="table" w:customStyle="1" w:styleId="112">
    <w:name w:val="List Table 2 - Accent 1"/>
    <w:basedOn w:val="12"/>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5E5F4" w:themeFill="accent1" w:themeFillTint="40"/>
      </w:tcPr>
    </w:tblStylePr>
    <w:tblStylePr w:type="band1Horz">
      <w:rPr>
        <w:rFonts w:ascii="Arial" w:hAnsi="Arial"/>
        <w:color w:val="404040"/>
        <w:sz w:val="22"/>
      </w:rPr>
      <w:tcPr>
        <w:shd w:val="clear" w:color="FFFFFF" w:fill="D5E5F4" w:themeFill="accent1" w:themeFillTint="40"/>
      </w:tcPr>
    </w:tblStylePr>
  </w:style>
  <w:style w:type="table" w:customStyle="1" w:styleId="113">
    <w:name w:val="List Table 2 - Accent 2"/>
    <w:basedOn w:val="12"/>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FADECB" w:themeFill="accent2" w:themeFillTint="40"/>
      </w:tcPr>
    </w:tblStylePr>
    <w:tblStylePr w:type="band1Horz">
      <w:rPr>
        <w:rFonts w:ascii="Arial" w:hAnsi="Arial"/>
        <w:color w:val="404040"/>
        <w:sz w:val="22"/>
      </w:rPr>
      <w:tcPr>
        <w:shd w:val="clear" w:color="FFFFFF" w:fill="FADECB" w:themeFill="accent2" w:themeFillTint="40"/>
      </w:tcPr>
    </w:tblStylePr>
  </w:style>
  <w:style w:type="table" w:customStyle="1" w:styleId="114">
    <w:name w:val="List Table 2 - Accent 3"/>
    <w:basedOn w:val="12"/>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E8E8E8" w:themeFill="accent3" w:themeFillTint="40"/>
      </w:tcPr>
    </w:tblStylePr>
    <w:tblStylePr w:type="band1Horz">
      <w:rPr>
        <w:rFonts w:ascii="Arial" w:hAnsi="Arial"/>
        <w:color w:val="404040"/>
        <w:sz w:val="22"/>
      </w:rPr>
      <w:tcPr>
        <w:shd w:val="clear" w:color="FFFFFF" w:fill="E8E8E8" w:themeFill="accent3" w:themeFillTint="40"/>
      </w:tcPr>
    </w:tblStylePr>
  </w:style>
  <w:style w:type="table" w:customStyle="1" w:styleId="115">
    <w:name w:val="List Table 2 - Accent 4"/>
    <w:basedOn w:val="12"/>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FFEFBE" w:themeFill="accent4" w:themeFillTint="40"/>
      </w:tcPr>
    </w:tblStylePr>
    <w:tblStylePr w:type="band1Horz">
      <w:rPr>
        <w:rFonts w:ascii="Arial" w:hAnsi="Arial"/>
        <w:color w:val="404040"/>
        <w:sz w:val="22"/>
      </w:rPr>
      <w:tcPr>
        <w:shd w:val="clear" w:color="FFFFFF" w:fill="FFEFBE" w:themeFill="accent4" w:themeFillTint="40"/>
      </w:tcPr>
    </w:tblStylePr>
  </w:style>
  <w:style w:type="table" w:customStyle="1" w:styleId="116">
    <w:name w:val="List Table 2 - Accent 5"/>
    <w:basedOn w:val="12"/>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0DBF0" w:themeFill="accent5" w:themeFillTint="40"/>
      </w:tcPr>
    </w:tblStylePr>
    <w:tblStylePr w:type="band1Horz">
      <w:rPr>
        <w:rFonts w:ascii="Arial" w:hAnsi="Arial"/>
        <w:color w:val="404040"/>
        <w:sz w:val="22"/>
      </w:rPr>
      <w:tcPr>
        <w:shd w:val="clear" w:color="FFFFFF" w:fill="D0DBF0" w:themeFill="accent5" w:themeFillTint="40"/>
      </w:tcPr>
    </w:tblStylePr>
  </w:style>
  <w:style w:type="table" w:customStyle="1" w:styleId="117">
    <w:name w:val="List Table 2 - Accent 6"/>
    <w:basedOn w:val="12"/>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AEBCF" w:themeFill="accent6" w:themeFillTint="40"/>
      </w:tcPr>
    </w:tblStylePr>
    <w:tblStylePr w:type="band1Horz">
      <w:rPr>
        <w:rFonts w:ascii="Arial" w:hAnsi="Arial"/>
        <w:color w:val="404040"/>
        <w:sz w:val="22"/>
      </w:rPr>
      <w:tcPr>
        <w:shd w:val="clear" w:color="FFFFFF" w:fill="DAEBCF" w:themeFill="accent6" w:themeFillTint="40"/>
      </w:tcPr>
    </w:tblStylePr>
  </w:style>
  <w:style w:type="table" w:customStyle="1" w:styleId="118">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19">
    <w:name w:val="List Table 3 - Accent 1"/>
    <w:basedOn w:val="12"/>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20">
    <w:name w:val="List Table 3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FFFFF"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21">
    <w:name w:val="List Table 3 - Accent 3"/>
    <w:basedOn w:val="12"/>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22">
    <w:name w:val="List Table 3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FFFF"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23">
    <w:name w:val="List Table 3 - Accent 5"/>
    <w:basedOn w:val="12"/>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FFFFFF"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24">
    <w:name w:val="List Table 3 - Accent 6"/>
    <w:basedOn w:val="12"/>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25">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BEBEBE" w:themeFill="text1" w:themeFillTint="40"/>
      </w:tcPr>
    </w:tblStylePr>
    <w:tblStylePr w:type="band1Horz">
      <w:rPr>
        <w:rFonts w:ascii="Arial" w:hAnsi="Arial"/>
        <w:color w:val="404040"/>
        <w:sz w:val="22"/>
      </w:rPr>
      <w:tcPr>
        <w:shd w:val="clear" w:color="FFFFFF" w:fill="BEBEBE" w:themeFill="text1" w:themeFillTint="40"/>
      </w:tcPr>
    </w:tblStylePr>
  </w:style>
  <w:style w:type="table" w:customStyle="1" w:styleId="126">
    <w:name w:val="List Table 4 - Accent 1"/>
    <w:basedOn w:val="12"/>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5E5F4" w:themeFill="accent1" w:themeFillTint="40"/>
      </w:tcPr>
    </w:tblStylePr>
    <w:tblStylePr w:type="band1Horz">
      <w:rPr>
        <w:rFonts w:ascii="Arial" w:hAnsi="Arial"/>
        <w:color w:val="404040"/>
        <w:sz w:val="22"/>
      </w:rPr>
      <w:tcPr>
        <w:shd w:val="clear" w:color="FFFFFF" w:fill="D5E5F4" w:themeFill="accent1" w:themeFillTint="40"/>
      </w:tcPr>
    </w:tblStylePr>
  </w:style>
  <w:style w:type="table" w:customStyle="1" w:styleId="127">
    <w:name w:val="List Table 4 - Accent 2"/>
    <w:basedOn w:val="12"/>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ADECB" w:themeFill="accent2" w:themeFillTint="40"/>
      </w:tcPr>
    </w:tblStylePr>
    <w:tblStylePr w:type="band1Horz">
      <w:rPr>
        <w:rFonts w:ascii="Arial" w:hAnsi="Arial"/>
        <w:color w:val="404040"/>
        <w:sz w:val="22"/>
      </w:rPr>
      <w:tcPr>
        <w:shd w:val="clear" w:color="FFFFFF" w:fill="FADECB" w:themeFill="accent2" w:themeFillTint="40"/>
      </w:tcPr>
    </w:tblStylePr>
  </w:style>
  <w:style w:type="table" w:customStyle="1" w:styleId="128">
    <w:name w:val="List Table 4 - Accent 3"/>
    <w:basedOn w:val="12"/>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8E8E8" w:themeFill="accent3" w:themeFillTint="40"/>
      </w:tcPr>
    </w:tblStylePr>
    <w:tblStylePr w:type="band1Horz">
      <w:rPr>
        <w:rFonts w:ascii="Arial" w:hAnsi="Arial"/>
        <w:color w:val="404040"/>
        <w:sz w:val="22"/>
      </w:rPr>
      <w:tcPr>
        <w:shd w:val="clear" w:color="FFFFFF" w:fill="E8E8E8" w:themeFill="accent3" w:themeFillTint="40"/>
      </w:tcPr>
    </w:tblStylePr>
  </w:style>
  <w:style w:type="table" w:customStyle="1" w:styleId="129">
    <w:name w:val="List Table 4 - Accent 4"/>
    <w:basedOn w:val="12"/>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FEFBE" w:themeFill="accent4" w:themeFillTint="40"/>
      </w:tcPr>
    </w:tblStylePr>
    <w:tblStylePr w:type="band1Horz">
      <w:rPr>
        <w:rFonts w:ascii="Arial" w:hAnsi="Arial"/>
        <w:color w:val="404040"/>
        <w:sz w:val="22"/>
      </w:rPr>
      <w:tcPr>
        <w:shd w:val="clear" w:color="FFFFFF" w:fill="FFEFBE" w:themeFill="accent4" w:themeFillTint="40"/>
      </w:tcPr>
    </w:tblStylePr>
  </w:style>
  <w:style w:type="table" w:customStyle="1" w:styleId="130">
    <w:name w:val="List Table 4 - Accent 5"/>
    <w:basedOn w:val="12"/>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0DBF0" w:themeFill="accent5" w:themeFillTint="40"/>
      </w:tcPr>
    </w:tblStylePr>
    <w:tblStylePr w:type="band1Horz">
      <w:rPr>
        <w:rFonts w:ascii="Arial" w:hAnsi="Arial"/>
        <w:color w:val="404040"/>
        <w:sz w:val="22"/>
      </w:rPr>
      <w:tcPr>
        <w:shd w:val="clear" w:color="FFFFFF" w:fill="D0DBF0" w:themeFill="accent5" w:themeFillTint="40"/>
      </w:tcPr>
    </w:tblStylePr>
  </w:style>
  <w:style w:type="table" w:customStyle="1" w:styleId="131">
    <w:name w:val="List Table 4 - Accent 6"/>
    <w:basedOn w:val="12"/>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AEBCF" w:themeFill="accent6" w:themeFillTint="40"/>
      </w:tcPr>
    </w:tblStylePr>
    <w:tblStylePr w:type="band1Horz">
      <w:rPr>
        <w:rFonts w:ascii="Arial" w:hAnsi="Arial"/>
        <w:color w:val="404040"/>
        <w:sz w:val="22"/>
      </w:rPr>
      <w:tcPr>
        <w:shd w:val="clear" w:color="FFFFFF" w:fill="DAEBCF" w:themeFill="accent6" w:themeFillTint="40"/>
      </w:tcPr>
    </w:tblStylePr>
  </w:style>
  <w:style w:type="table" w:customStyle="1" w:styleId="132">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FFFFFF"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FFFFFF"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7E7E7E" w:themeFill="text1" w:themeFillTint="80"/>
      </w:tcPr>
    </w:tblStylePr>
    <w:tblStylePr w:type="band2Horz">
      <w:tcPr>
        <w:tcBorders>
          <w:top w:val="single" w:color="FFFFFF" w:themeColor="light1" w:sz="4" w:space="0"/>
          <w:bottom w:val="single" w:color="FFFFFF" w:themeColor="light1" w:sz="4" w:space="0"/>
        </w:tcBorders>
        <w:shd w:val="clear" w:color="FFFFFF" w:fill="7E7E7E" w:themeFill="text1" w:themeFillTint="80"/>
      </w:tcPr>
    </w:tblStylePr>
  </w:style>
  <w:style w:type="table" w:customStyle="1" w:styleId="133">
    <w:name w:val="List Table 5 Dark - Accent 1"/>
    <w:basedOn w:val="12"/>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FFFFFF"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FFFFFF"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5B9BD5" w:themeFill="accent1"/>
      </w:tcPr>
    </w:tblStylePr>
    <w:tblStylePr w:type="band2Horz">
      <w:tcPr>
        <w:tcBorders>
          <w:top w:val="single" w:color="FFFFFF" w:themeColor="light1" w:sz="4" w:space="0"/>
          <w:bottom w:val="single" w:color="FFFFFF" w:themeColor="light1" w:sz="4" w:space="0"/>
        </w:tcBorders>
        <w:shd w:val="clear" w:color="FFFFFF" w:fill="5B9BD5" w:themeFill="accent1"/>
      </w:tcPr>
    </w:tblStylePr>
  </w:style>
  <w:style w:type="table" w:customStyle="1" w:styleId="134">
    <w:name w:val="List Table 5 Dark - Accent 2"/>
    <w:basedOn w:val="12"/>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FFFFF"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FFFFF"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F4B285" w:themeFill="accent2" w:themeFillTint="97"/>
      </w:tcPr>
    </w:tblStylePr>
    <w:tblStylePr w:type="band2Horz">
      <w:tcPr>
        <w:tcBorders>
          <w:top w:val="single" w:color="FFFFFF" w:themeColor="light1" w:sz="4" w:space="0"/>
          <w:bottom w:val="single" w:color="FFFFFF" w:themeColor="light1" w:sz="4" w:space="0"/>
        </w:tcBorders>
        <w:shd w:val="clear" w:color="FFFFFF" w:fill="F4B285" w:themeFill="accent2" w:themeFillTint="97"/>
      </w:tcPr>
    </w:tblStylePr>
  </w:style>
  <w:style w:type="table" w:customStyle="1" w:styleId="135">
    <w:name w:val="List Table 5 Dark - Accent 3"/>
    <w:basedOn w:val="12"/>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FFFFFF"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FFFFFF"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C9C9C9" w:themeFill="accent3" w:themeFillTint="98"/>
      </w:tcPr>
    </w:tblStylePr>
    <w:tblStylePr w:type="band2Horz">
      <w:tcPr>
        <w:tcBorders>
          <w:top w:val="single" w:color="FFFFFF" w:themeColor="light1" w:sz="4" w:space="0"/>
          <w:bottom w:val="single" w:color="FFFFFF" w:themeColor="light1" w:sz="4" w:space="0"/>
        </w:tcBorders>
        <w:shd w:val="clear" w:color="FFFFFF" w:fill="C9C9C9" w:themeFill="accent3" w:themeFillTint="98"/>
      </w:tcPr>
    </w:tblStylePr>
  </w:style>
  <w:style w:type="table" w:customStyle="1" w:styleId="136">
    <w:name w:val="List Table 5 Dark - Accent 4"/>
    <w:basedOn w:val="12"/>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FFFF"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FFFF"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FFD864" w:themeFill="accent4" w:themeFillTint="9A"/>
      </w:tcPr>
    </w:tblStylePr>
    <w:tblStylePr w:type="band2Horz">
      <w:tcPr>
        <w:tcBorders>
          <w:top w:val="single" w:color="FFFFFF" w:themeColor="light1" w:sz="4" w:space="0"/>
          <w:bottom w:val="single" w:color="FFFFFF" w:themeColor="light1" w:sz="4" w:space="0"/>
        </w:tcBorders>
        <w:shd w:val="clear" w:color="FFFFFF" w:fill="FFD864" w:themeFill="accent4" w:themeFillTint="9A"/>
      </w:tcPr>
    </w:tblStylePr>
  </w:style>
  <w:style w:type="table" w:customStyle="1" w:styleId="137">
    <w:name w:val="List Table 5 Dark - Accent 5"/>
    <w:basedOn w:val="12"/>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FFFFFF"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FFFFFF"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8EA9DB" w:themeFill="accent5" w:themeFillTint="9A"/>
      </w:tcPr>
    </w:tblStylePr>
    <w:tblStylePr w:type="band2Horz">
      <w:tcPr>
        <w:tcBorders>
          <w:top w:val="single" w:color="FFFFFF" w:themeColor="light1" w:sz="4" w:space="0"/>
          <w:bottom w:val="single" w:color="FFFFFF" w:themeColor="light1" w:sz="4" w:space="0"/>
        </w:tcBorders>
        <w:shd w:val="clear" w:color="FFFFFF" w:fill="8EA9DB" w:themeFill="accent5" w:themeFillTint="9A"/>
      </w:tcPr>
    </w:tblStylePr>
  </w:style>
  <w:style w:type="table" w:customStyle="1" w:styleId="138">
    <w:name w:val="List Table 5 Dark - Accent 6"/>
    <w:basedOn w:val="12"/>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FFFFFF"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FFFFFF"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A9D08E" w:themeFill="accent6" w:themeFillTint="98"/>
      </w:tcPr>
    </w:tblStylePr>
    <w:tblStylePr w:type="band2Horz">
      <w:tcPr>
        <w:tcBorders>
          <w:top w:val="single" w:color="FFFFFF" w:themeColor="light1" w:sz="4" w:space="0"/>
          <w:bottom w:val="single" w:color="FFFFFF" w:themeColor="light1" w:sz="4" w:space="0"/>
        </w:tcBorders>
        <w:shd w:val="clear" w:color="FFFFFF" w:fill="A9D08E" w:themeFill="accent6" w:themeFillTint="98"/>
      </w:tcPr>
    </w:tblStylePr>
  </w:style>
  <w:style w:type="table" w:customStyle="1" w:styleId="139">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FFFFFF" w:fill="BEBEBE" w:themeFill="text1" w:themeFillTint="40"/>
      </w:tcPr>
    </w:tblStylePr>
    <w:tblStylePr w:type="band1Horz">
      <w:rPr>
        <w:rFonts w:ascii="Arial" w:hAnsi="Arial"/>
        <w:color w:val="000000" w:themeColor="text1"/>
        <w:sz w:val="22"/>
        <w14:textFill>
          <w14:solidFill>
            <w14:schemeClr w14:val="tx1"/>
          </w14:solidFill>
        </w14:textFill>
      </w:rPr>
      <w:tcPr>
        <w:shd w:val="clear" w:color="FFFFFF"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40">
    <w:name w:val="List Table 6 Colorful - Accent 1"/>
    <w:basedOn w:val="12"/>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FFFFFF" w:fill="D5E5F4" w:themeFill="accent1" w:themeFillTint="40"/>
      </w:tcPr>
    </w:tblStylePr>
    <w:tblStylePr w:type="band1Horz">
      <w:rPr>
        <w:rFonts w:ascii="Arial" w:hAnsi="Arial"/>
        <w:color w:val="245B8C" w:themeColor="accent1" w:themeShade="94"/>
        <w:sz w:val="22"/>
      </w:rPr>
      <w:tcPr>
        <w:shd w:val="clear" w:color="FFFFFF" w:fill="D5E5F4" w:themeFill="accent1" w:themeFillTint="40"/>
      </w:tcPr>
    </w:tblStylePr>
    <w:tblStylePr w:type="band2Horz">
      <w:rPr>
        <w:rFonts w:ascii="Arial" w:hAnsi="Arial"/>
        <w:color w:val="245B8C" w:themeColor="accent1" w:themeShade="94"/>
        <w:sz w:val="22"/>
      </w:rPr>
    </w:tblStylePr>
  </w:style>
  <w:style w:type="table" w:customStyle="1" w:styleId="141">
    <w:name w:val="List Table 6 Colorful - Accent 2"/>
    <w:basedOn w:val="12"/>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FFFFF"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42">
    <w:name w:val="List Table 6 Colorful - Accent 3"/>
    <w:basedOn w:val="12"/>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FFFFFF"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FFFFFF"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43">
    <w:name w:val="List Table 6 Colorful - Accent 4"/>
    <w:basedOn w:val="12"/>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FFFF"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44">
    <w:name w:val="List Table 6 Colorful - Accent 5"/>
    <w:basedOn w:val="12"/>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FFFFFF"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FFFFFF"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45">
    <w:name w:val="List Table 6 Colorful - Accent 6"/>
    <w:basedOn w:val="12"/>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FFFFFF"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FFFFFF"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46">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FFFFFF"/>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FFFFFF"/>
      </w:tcPr>
    </w:tblStylePr>
    <w:tblStylePr w:type="band1Vert">
      <w:tcPr>
        <w:shd w:val="clear" w:color="FFFFFF"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47">
    <w:name w:val="List Table 7 Colorful - Accent 1"/>
    <w:basedOn w:val="12"/>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FFFFFF"/>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FFFFFF"/>
      </w:tcPr>
    </w:tblStylePr>
    <w:tblStylePr w:type="band1Vert">
      <w:tcPr>
        <w:shd w:val="clear" w:color="FFFFFF" w:fill="D5E5F4" w:themeFill="accent1" w:themeFillTint="40"/>
      </w:tcPr>
    </w:tblStylePr>
    <w:tblStylePr w:type="band1Horz">
      <w:rPr>
        <w:rFonts w:ascii="Arial" w:hAnsi="Arial"/>
        <w:color w:val="245B8C" w:themeColor="accent1" w:themeShade="94"/>
        <w:sz w:val="22"/>
      </w:rPr>
      <w:tcPr>
        <w:shd w:val="clear" w:color="FFFFFF" w:fill="D5E5F4" w:themeFill="accent1" w:themeFillTint="40"/>
      </w:tcPr>
    </w:tblStylePr>
    <w:tblStylePr w:type="band2Horz">
      <w:rPr>
        <w:rFonts w:ascii="Arial" w:hAnsi="Arial"/>
        <w:color w:val="245B8C" w:themeColor="accent1" w:themeShade="94"/>
        <w:sz w:val="22"/>
      </w:rPr>
    </w:tblStylePr>
  </w:style>
  <w:style w:type="table" w:customStyle="1" w:styleId="148">
    <w:name w:val="List Table 7 Colorful - Accent 2"/>
    <w:basedOn w:val="12"/>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FFFFFF"/>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FFFFFF"/>
      </w:tcPr>
    </w:tblStylePr>
    <w:tblStylePr w:type="band1Vert">
      <w:tcPr>
        <w:shd w:val="clear" w:color="FFFFFF"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49">
    <w:name w:val="List Table 7 Colorful - Accent 3"/>
    <w:basedOn w:val="12"/>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FFFFFF"/>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FFFFFF"/>
      </w:tcPr>
    </w:tblStylePr>
    <w:tblStylePr w:type="band1Vert">
      <w:tcPr>
        <w:shd w:val="clear" w:color="FFFFFF"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FFFFFF"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0">
    <w:name w:val="List Table 7 Colorful - Accent 4"/>
    <w:basedOn w:val="12"/>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FFFFFF"/>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FFFFFF"/>
      </w:tcPr>
    </w:tblStylePr>
    <w:tblStylePr w:type="band1Vert">
      <w:tcPr>
        <w:shd w:val="clear" w:color="FFFFFF"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51">
    <w:name w:val="List Table 7 Colorful - Accent 5"/>
    <w:basedOn w:val="12"/>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FFFFFF"/>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FFFFFF"/>
      </w:tcPr>
    </w:tblStylePr>
    <w:tblStylePr w:type="band1Vert">
      <w:tcPr>
        <w:shd w:val="clear" w:color="FFFFFF"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FFFFFF"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52">
    <w:name w:val="List Table 7 Colorful - Accent 6"/>
    <w:basedOn w:val="12"/>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FFFFFF"/>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FFFFFF"/>
      </w:tcPr>
    </w:tblStylePr>
    <w:tblStylePr w:type="band1Vert">
      <w:tcPr>
        <w:shd w:val="clear" w:color="FFFFFF"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FFFFFF"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53">
    <w:name w:val="Lined - Accent"/>
    <w:basedOn w:val="12"/>
    <w:uiPriority w:val="99"/>
    <w:pPr>
      <w:spacing w:after="0" w:line="240" w:lineRule="auto"/>
    </w:pPr>
    <w:rPr>
      <w:color w:val="404040"/>
    </w:rPr>
    <w:tblStylePr w:type="firstRow">
      <w:rPr>
        <w:rFonts w:ascii="Arial" w:hAnsi="Arial"/>
        <w:color w:val="F2F2F2"/>
        <w:sz w:val="22"/>
      </w:rPr>
      <w:tcPr>
        <w:shd w:val="clear" w:color="FFFFFF" w:fill="7E7E7E" w:themeFill="text1" w:themeFillTint="80"/>
      </w:tcPr>
    </w:tblStylePr>
    <w:tblStylePr w:type="lastRow">
      <w:rPr>
        <w:rFonts w:ascii="Arial" w:hAnsi="Arial"/>
        <w:color w:val="F2F2F2"/>
        <w:sz w:val="22"/>
      </w:rPr>
      <w:tcPr>
        <w:shd w:val="clear" w:color="FFFFFF" w:fill="7E7E7E" w:themeFill="text1" w:themeFillTint="80"/>
      </w:tcPr>
    </w:tblStylePr>
    <w:tblStylePr w:type="firstCol">
      <w:rPr>
        <w:rFonts w:ascii="Arial" w:hAnsi="Arial"/>
        <w:color w:val="F2F2F2"/>
        <w:sz w:val="22"/>
      </w:rPr>
      <w:tcPr>
        <w:shd w:val="clear" w:color="FFFFFF" w:fill="7E7E7E" w:themeFill="text1" w:themeFillTint="80"/>
      </w:tcPr>
    </w:tblStylePr>
    <w:tblStylePr w:type="lastCol">
      <w:rPr>
        <w:rFonts w:ascii="Arial" w:hAnsi="Arial"/>
        <w:color w:val="F2F2F2"/>
        <w:sz w:val="22"/>
      </w:rPr>
      <w:tcPr>
        <w:shd w:val="clear" w:color="FFFFFF"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FFFFF"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FFFFF" w:fill="F1F1F1" w:themeFill="text1" w:themeFillTint="0D"/>
      </w:tcPr>
    </w:tblStylePr>
  </w:style>
  <w:style w:type="table" w:customStyle="1" w:styleId="154">
    <w:name w:val="Lined - Accent 1"/>
    <w:basedOn w:val="12"/>
    <w:uiPriority w:val="99"/>
    <w:pPr>
      <w:spacing w:after="0" w:line="240" w:lineRule="auto"/>
    </w:pPr>
    <w:rPr>
      <w:color w:val="404040"/>
    </w:rPr>
    <w:tblStylePr w:type="firstRow">
      <w:rPr>
        <w:rFonts w:ascii="Arial" w:hAnsi="Arial"/>
        <w:color w:val="F2F2F2"/>
        <w:sz w:val="22"/>
      </w:rPr>
      <w:tcPr>
        <w:shd w:val="clear" w:color="FFFFFF" w:fill="68A3D8" w:themeFill="accent1" w:themeFillTint="EA"/>
      </w:tcPr>
    </w:tblStylePr>
    <w:tblStylePr w:type="lastRow">
      <w:rPr>
        <w:rFonts w:ascii="Arial" w:hAnsi="Arial"/>
        <w:color w:val="F2F2F2"/>
        <w:sz w:val="22"/>
      </w:rPr>
      <w:tcPr>
        <w:shd w:val="clear" w:color="FFFFFF" w:fill="68A3D8" w:themeFill="accent1" w:themeFillTint="EA"/>
      </w:tcPr>
    </w:tblStylePr>
    <w:tblStylePr w:type="firstCol">
      <w:rPr>
        <w:rFonts w:ascii="Arial" w:hAnsi="Arial"/>
        <w:color w:val="F2F2F2"/>
        <w:sz w:val="22"/>
      </w:rPr>
      <w:tcPr>
        <w:shd w:val="clear" w:color="FFFFFF" w:fill="68A3D8" w:themeFill="accent1" w:themeFillTint="EA"/>
      </w:tcPr>
    </w:tblStylePr>
    <w:tblStylePr w:type="lastCol">
      <w:rPr>
        <w:rFonts w:ascii="Arial" w:hAnsi="Arial"/>
        <w:color w:val="F2F2F2"/>
        <w:sz w:val="22"/>
      </w:rPr>
      <w:tcPr>
        <w:shd w:val="clear" w:color="FFFFFF"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FFFFFF" w:fill="CBDFF1" w:themeFill="accent1" w:themeFillTint="50"/>
      </w:tcPr>
    </w:tblStylePr>
  </w:style>
  <w:style w:type="table" w:customStyle="1" w:styleId="155">
    <w:name w:val="Lined - Accent 2"/>
    <w:basedOn w:val="12"/>
    <w:uiPriority w:val="99"/>
    <w:pPr>
      <w:spacing w:after="0" w:line="240" w:lineRule="auto"/>
    </w:pPr>
    <w:rPr>
      <w:color w:val="404040"/>
    </w:rPr>
    <w:tblStylePr w:type="firstRow">
      <w:rPr>
        <w:rFonts w:ascii="Arial" w:hAnsi="Arial"/>
        <w:color w:val="F2F2F2"/>
        <w:sz w:val="22"/>
      </w:rPr>
      <w:tcPr>
        <w:shd w:val="clear" w:color="FFFFFF" w:fill="F4B285" w:themeFill="accent2" w:themeFillTint="97"/>
      </w:tcPr>
    </w:tblStylePr>
    <w:tblStylePr w:type="lastRow">
      <w:rPr>
        <w:rFonts w:ascii="Arial" w:hAnsi="Arial"/>
        <w:color w:val="F2F2F2"/>
        <w:sz w:val="22"/>
      </w:rPr>
      <w:tcPr>
        <w:shd w:val="clear" w:color="FFFFFF" w:fill="F4B285" w:themeFill="accent2" w:themeFillTint="97"/>
      </w:tcPr>
    </w:tblStylePr>
    <w:tblStylePr w:type="firstCol">
      <w:rPr>
        <w:rFonts w:ascii="Arial" w:hAnsi="Arial"/>
        <w:color w:val="F2F2F2"/>
        <w:sz w:val="22"/>
      </w:rPr>
      <w:tcPr>
        <w:shd w:val="clear" w:color="FFFFFF" w:fill="F4B285" w:themeFill="accent2" w:themeFillTint="97"/>
      </w:tcPr>
    </w:tblStylePr>
    <w:tblStylePr w:type="lastCol">
      <w:rPr>
        <w:rFonts w:ascii="Arial" w:hAnsi="Arial"/>
        <w:color w:val="F2F2F2"/>
        <w:sz w:val="22"/>
      </w:rPr>
      <w:tcPr>
        <w:shd w:val="clear" w:color="FFFFFF"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FFFFF" w:fill="FBE5D6" w:themeFill="accent2" w:themeFillTint="32"/>
      </w:tcPr>
    </w:tblStylePr>
  </w:style>
  <w:style w:type="table" w:customStyle="1" w:styleId="156">
    <w:name w:val="Lined - Accent 3"/>
    <w:basedOn w:val="12"/>
    <w:uiPriority w:val="99"/>
    <w:pPr>
      <w:spacing w:after="0" w:line="240" w:lineRule="auto"/>
    </w:pPr>
    <w:rPr>
      <w:color w:val="404040"/>
    </w:rPr>
    <w:tblStylePr w:type="firstRow">
      <w:rPr>
        <w:rFonts w:ascii="Arial" w:hAnsi="Arial"/>
        <w:color w:val="F2F2F2"/>
        <w:sz w:val="22"/>
      </w:rPr>
      <w:tcPr>
        <w:shd w:val="clear" w:color="FFFFFF" w:fill="A5A5A5" w:themeFill="accent3" w:themeFillTint="FE"/>
      </w:tcPr>
    </w:tblStylePr>
    <w:tblStylePr w:type="lastRow">
      <w:rPr>
        <w:rFonts w:ascii="Arial" w:hAnsi="Arial"/>
        <w:color w:val="F2F2F2"/>
        <w:sz w:val="22"/>
      </w:rPr>
      <w:tcPr>
        <w:shd w:val="clear" w:color="FFFFFF" w:fill="A5A5A5" w:themeFill="accent3" w:themeFillTint="FE"/>
      </w:tcPr>
    </w:tblStylePr>
    <w:tblStylePr w:type="firstCol">
      <w:rPr>
        <w:rFonts w:ascii="Arial" w:hAnsi="Arial"/>
        <w:color w:val="F2F2F2"/>
        <w:sz w:val="22"/>
      </w:rPr>
      <w:tcPr>
        <w:shd w:val="clear" w:color="FFFFFF" w:fill="A5A5A5" w:themeFill="accent3" w:themeFillTint="FE"/>
      </w:tcPr>
    </w:tblStylePr>
    <w:tblStylePr w:type="lastCol">
      <w:rPr>
        <w:rFonts w:ascii="Arial" w:hAnsi="Arial"/>
        <w:color w:val="F2F2F2"/>
        <w:sz w:val="22"/>
      </w:r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CECEC" w:themeFill="accent3" w:themeFillTint="34"/>
      </w:tcPr>
    </w:tblStylePr>
  </w:style>
  <w:style w:type="table" w:customStyle="1" w:styleId="157">
    <w:name w:val="Lined - Accent 4"/>
    <w:basedOn w:val="12"/>
    <w:uiPriority w:val="99"/>
    <w:pPr>
      <w:spacing w:after="0" w:line="240" w:lineRule="auto"/>
    </w:pPr>
    <w:rPr>
      <w:color w:val="404040"/>
    </w:rPr>
    <w:tblStylePr w:type="firstRow">
      <w:rPr>
        <w:rFonts w:ascii="Arial" w:hAnsi="Arial"/>
        <w:color w:val="F2F2F2"/>
        <w:sz w:val="22"/>
      </w:rPr>
      <w:tcPr>
        <w:shd w:val="clear" w:color="FFFFFF" w:fill="FFD864" w:themeFill="accent4" w:themeFillTint="9A"/>
      </w:tcPr>
    </w:tblStylePr>
    <w:tblStylePr w:type="lastRow">
      <w:rPr>
        <w:rFonts w:ascii="Arial" w:hAnsi="Arial"/>
        <w:color w:val="F2F2F2"/>
        <w:sz w:val="22"/>
      </w:rPr>
      <w:tcPr>
        <w:shd w:val="clear" w:color="FFFFFF" w:fill="FFD864" w:themeFill="accent4" w:themeFillTint="9A"/>
      </w:tcPr>
    </w:tblStylePr>
    <w:tblStylePr w:type="firstCol">
      <w:rPr>
        <w:rFonts w:ascii="Arial" w:hAnsi="Arial"/>
        <w:color w:val="F2F2F2"/>
        <w:sz w:val="22"/>
      </w:rPr>
      <w:tcPr>
        <w:shd w:val="clear" w:color="FFFFFF" w:fill="FFD864" w:themeFill="accent4" w:themeFillTint="9A"/>
      </w:tcPr>
    </w:tblStylePr>
    <w:tblStylePr w:type="lastCol">
      <w:rPr>
        <w:rFonts w:ascii="Arial" w:hAnsi="Arial"/>
        <w:color w:val="F2F2F2"/>
        <w:sz w:val="22"/>
      </w:rPr>
      <w:tcPr>
        <w:shd w:val="clear" w:color="FFFFFF"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FFFFF"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FEF2CA" w:themeFill="accent4" w:themeFillTint="34"/>
      </w:tcPr>
    </w:tblStylePr>
  </w:style>
  <w:style w:type="table" w:customStyle="1" w:styleId="158">
    <w:name w:val="Lined - Accent 5"/>
    <w:basedOn w:val="12"/>
    <w:uiPriority w:val="99"/>
    <w:pPr>
      <w:spacing w:after="0" w:line="240" w:lineRule="auto"/>
    </w:pPr>
    <w:rPr>
      <w:color w:val="404040"/>
    </w:rPr>
    <w:tblStylePr w:type="firstRow">
      <w:rPr>
        <w:rFonts w:ascii="Arial" w:hAnsi="Arial"/>
        <w:color w:val="F2F2F2"/>
        <w:sz w:val="22"/>
      </w:rPr>
      <w:tcPr>
        <w:shd w:val="clear" w:color="FFFFFF" w:fill="4472C4" w:themeFill="accent5"/>
      </w:tcPr>
    </w:tblStylePr>
    <w:tblStylePr w:type="lastRow">
      <w:rPr>
        <w:rFonts w:ascii="Arial" w:hAnsi="Arial"/>
        <w:color w:val="F2F2F2"/>
        <w:sz w:val="22"/>
      </w:rPr>
      <w:tcPr>
        <w:shd w:val="clear" w:color="FFFFFF" w:fill="4472C4" w:themeFill="accent5"/>
      </w:tcPr>
    </w:tblStylePr>
    <w:tblStylePr w:type="firstCol">
      <w:rPr>
        <w:rFonts w:ascii="Arial" w:hAnsi="Arial"/>
        <w:color w:val="F2F2F2"/>
        <w:sz w:val="22"/>
      </w:rPr>
      <w:tcPr>
        <w:shd w:val="clear" w:color="FFFFFF" w:fill="4472C4" w:themeFill="accent5"/>
      </w:tcPr>
    </w:tblStylePr>
    <w:tblStylePr w:type="lastCol">
      <w:rPr>
        <w:rFonts w:ascii="Arial" w:hAnsi="Arial"/>
        <w:color w:val="F2F2F2"/>
        <w:sz w:val="22"/>
      </w:r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FFFFFF"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D8E2F2" w:themeFill="accent5" w:themeFillTint="34"/>
      </w:tcPr>
    </w:tblStylePr>
  </w:style>
  <w:style w:type="table" w:customStyle="1" w:styleId="159">
    <w:name w:val="Lined - Accent 6"/>
    <w:basedOn w:val="12"/>
    <w:uiPriority w:val="99"/>
    <w:pPr>
      <w:spacing w:after="0" w:line="240" w:lineRule="auto"/>
    </w:pPr>
    <w:rPr>
      <w:color w:val="404040"/>
    </w:rPr>
    <w:tblStylePr w:type="firstRow">
      <w:rPr>
        <w:rFonts w:ascii="Arial" w:hAnsi="Arial"/>
        <w:color w:val="F2F2F2"/>
        <w:sz w:val="22"/>
      </w:rPr>
      <w:tcPr>
        <w:shd w:val="clear" w:color="FFFFFF" w:fill="70AD47" w:themeFill="accent6"/>
      </w:tcPr>
    </w:tblStylePr>
    <w:tblStylePr w:type="lastRow">
      <w:rPr>
        <w:rFonts w:ascii="Arial" w:hAnsi="Arial"/>
        <w:color w:val="F2F2F2"/>
        <w:sz w:val="22"/>
      </w:rPr>
      <w:tcPr>
        <w:shd w:val="clear" w:color="FFFFFF" w:fill="70AD47" w:themeFill="accent6"/>
      </w:tcPr>
    </w:tblStylePr>
    <w:tblStylePr w:type="firstCol">
      <w:rPr>
        <w:rFonts w:ascii="Arial" w:hAnsi="Arial"/>
        <w:color w:val="F2F2F2"/>
        <w:sz w:val="22"/>
      </w:rPr>
      <w:tcPr>
        <w:shd w:val="clear" w:color="FFFFFF" w:fill="70AD47" w:themeFill="accent6"/>
      </w:tcPr>
    </w:tblStylePr>
    <w:tblStylePr w:type="lastCol">
      <w:rPr>
        <w:rFonts w:ascii="Arial" w:hAnsi="Arial"/>
        <w:color w:val="F2F2F2"/>
        <w:sz w:val="22"/>
      </w:r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1EFD8" w:themeFill="accent6" w:themeFillTint="34"/>
      </w:tcPr>
    </w:tblStylePr>
  </w:style>
  <w:style w:type="table" w:customStyle="1" w:styleId="160">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FFFFFF" w:fill="7E7E7E" w:themeFill="text1" w:themeFillTint="80"/>
      </w:tcPr>
    </w:tblStylePr>
    <w:tblStylePr w:type="lastRow">
      <w:rPr>
        <w:rFonts w:ascii="Arial" w:hAnsi="Arial"/>
        <w:color w:val="F2F2F2"/>
        <w:sz w:val="22"/>
      </w:rPr>
      <w:tcPr>
        <w:shd w:val="clear" w:color="FFFFFF" w:fill="7E7E7E" w:themeFill="text1" w:themeFillTint="80"/>
      </w:tcPr>
    </w:tblStylePr>
    <w:tblStylePr w:type="firstCol">
      <w:rPr>
        <w:rFonts w:ascii="Arial" w:hAnsi="Arial"/>
        <w:color w:val="F2F2F2"/>
        <w:sz w:val="22"/>
      </w:rPr>
      <w:tcPr>
        <w:shd w:val="clear" w:color="FFFFFF" w:fill="7E7E7E" w:themeFill="text1" w:themeFillTint="80"/>
      </w:tcPr>
    </w:tblStylePr>
    <w:tblStylePr w:type="lastCol">
      <w:rPr>
        <w:rFonts w:ascii="Arial" w:hAnsi="Arial"/>
        <w:color w:val="F2F2F2"/>
        <w:sz w:val="22"/>
      </w:rPr>
      <w:tcPr>
        <w:shd w:val="clear" w:color="FFFFFF"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FFFFF"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FFFFF" w:fill="F1F1F1" w:themeFill="text1" w:themeFillTint="0D"/>
      </w:tcPr>
    </w:tblStylePr>
  </w:style>
  <w:style w:type="table" w:customStyle="1" w:styleId="161">
    <w:name w:val="Bordered &amp; Lined - Accent 1"/>
    <w:basedOn w:val="12"/>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FFFFFF" w:fill="68A3D8" w:themeFill="accent1" w:themeFillTint="EA"/>
      </w:tcPr>
    </w:tblStylePr>
    <w:tblStylePr w:type="lastRow">
      <w:rPr>
        <w:rFonts w:ascii="Arial" w:hAnsi="Arial"/>
        <w:color w:val="F2F2F2"/>
        <w:sz w:val="22"/>
      </w:rPr>
      <w:tcPr>
        <w:shd w:val="clear" w:color="FFFFFF" w:fill="68A3D8" w:themeFill="accent1" w:themeFillTint="EA"/>
      </w:tcPr>
    </w:tblStylePr>
    <w:tblStylePr w:type="firstCol">
      <w:rPr>
        <w:rFonts w:ascii="Arial" w:hAnsi="Arial"/>
        <w:color w:val="F2F2F2"/>
        <w:sz w:val="22"/>
      </w:rPr>
      <w:tcPr>
        <w:shd w:val="clear" w:color="FFFFFF" w:fill="68A3D8" w:themeFill="accent1" w:themeFillTint="EA"/>
      </w:tcPr>
    </w:tblStylePr>
    <w:tblStylePr w:type="lastCol">
      <w:rPr>
        <w:rFonts w:ascii="Arial" w:hAnsi="Arial"/>
        <w:color w:val="F2F2F2"/>
        <w:sz w:val="22"/>
      </w:rPr>
      <w:tcPr>
        <w:shd w:val="clear" w:color="FFFFFF"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FFFFFF" w:fill="CBDFF1" w:themeFill="accent1" w:themeFillTint="50"/>
      </w:tcPr>
    </w:tblStylePr>
  </w:style>
  <w:style w:type="table" w:customStyle="1" w:styleId="162">
    <w:name w:val="Bordered &amp; Lined - Accent 2"/>
    <w:basedOn w:val="12"/>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FFFFF" w:fill="F4B285" w:themeFill="accent2" w:themeFillTint="97"/>
      </w:tcPr>
    </w:tblStylePr>
    <w:tblStylePr w:type="lastRow">
      <w:rPr>
        <w:rFonts w:ascii="Arial" w:hAnsi="Arial"/>
        <w:color w:val="F2F2F2"/>
        <w:sz w:val="22"/>
      </w:rPr>
      <w:tcPr>
        <w:shd w:val="clear" w:color="FFFFFF" w:fill="F4B285" w:themeFill="accent2" w:themeFillTint="97"/>
      </w:tcPr>
    </w:tblStylePr>
    <w:tblStylePr w:type="firstCol">
      <w:rPr>
        <w:rFonts w:ascii="Arial" w:hAnsi="Arial"/>
        <w:color w:val="F2F2F2"/>
        <w:sz w:val="22"/>
      </w:rPr>
      <w:tcPr>
        <w:shd w:val="clear" w:color="FFFFFF" w:fill="F4B285" w:themeFill="accent2" w:themeFillTint="97"/>
      </w:tcPr>
    </w:tblStylePr>
    <w:tblStylePr w:type="lastCol">
      <w:rPr>
        <w:rFonts w:ascii="Arial" w:hAnsi="Arial"/>
        <w:color w:val="F2F2F2"/>
        <w:sz w:val="22"/>
      </w:rPr>
      <w:tcPr>
        <w:shd w:val="clear" w:color="FFFFFF"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FFFFF" w:fill="FBE5D6" w:themeFill="accent2" w:themeFillTint="32"/>
      </w:tcPr>
    </w:tblStylePr>
  </w:style>
  <w:style w:type="table" w:customStyle="1" w:styleId="163">
    <w:name w:val="Bordered &amp; Lined - Accent 3"/>
    <w:basedOn w:val="12"/>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FFFFFF" w:fill="A5A5A5" w:themeFill="accent3" w:themeFillTint="FE"/>
      </w:tcPr>
    </w:tblStylePr>
    <w:tblStylePr w:type="lastRow">
      <w:rPr>
        <w:rFonts w:ascii="Arial" w:hAnsi="Arial"/>
        <w:color w:val="F2F2F2"/>
        <w:sz w:val="22"/>
      </w:rPr>
      <w:tcPr>
        <w:shd w:val="clear" w:color="FFFFFF" w:fill="A5A5A5" w:themeFill="accent3" w:themeFillTint="FE"/>
      </w:tcPr>
    </w:tblStylePr>
    <w:tblStylePr w:type="firstCol">
      <w:rPr>
        <w:rFonts w:ascii="Arial" w:hAnsi="Arial"/>
        <w:color w:val="F2F2F2"/>
        <w:sz w:val="22"/>
      </w:rPr>
      <w:tcPr>
        <w:shd w:val="clear" w:color="FFFFFF" w:fill="A5A5A5" w:themeFill="accent3" w:themeFillTint="FE"/>
      </w:tcPr>
    </w:tblStylePr>
    <w:tblStylePr w:type="lastCol">
      <w:rPr>
        <w:rFonts w:ascii="Arial" w:hAnsi="Arial"/>
        <w:color w:val="F2F2F2"/>
        <w:sz w:val="22"/>
      </w:r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CECEC" w:themeFill="accent3" w:themeFillTint="34"/>
      </w:tcPr>
    </w:tblStylePr>
  </w:style>
  <w:style w:type="table" w:customStyle="1" w:styleId="164">
    <w:name w:val="Bordered &amp; Lined - Accent 4"/>
    <w:basedOn w:val="12"/>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FFFF" w:fill="FFD864" w:themeFill="accent4" w:themeFillTint="9A"/>
      </w:tcPr>
    </w:tblStylePr>
    <w:tblStylePr w:type="lastRow">
      <w:rPr>
        <w:rFonts w:ascii="Arial" w:hAnsi="Arial"/>
        <w:color w:val="F2F2F2"/>
        <w:sz w:val="22"/>
      </w:rPr>
      <w:tcPr>
        <w:shd w:val="clear" w:color="FFFFFF" w:fill="FFD864" w:themeFill="accent4" w:themeFillTint="9A"/>
      </w:tcPr>
    </w:tblStylePr>
    <w:tblStylePr w:type="firstCol">
      <w:rPr>
        <w:rFonts w:ascii="Arial" w:hAnsi="Arial"/>
        <w:color w:val="F2F2F2"/>
        <w:sz w:val="22"/>
      </w:rPr>
      <w:tcPr>
        <w:shd w:val="clear" w:color="FFFFFF" w:fill="FFD864" w:themeFill="accent4" w:themeFillTint="9A"/>
      </w:tcPr>
    </w:tblStylePr>
    <w:tblStylePr w:type="lastCol">
      <w:rPr>
        <w:rFonts w:ascii="Arial" w:hAnsi="Arial"/>
        <w:color w:val="F2F2F2"/>
        <w:sz w:val="22"/>
      </w:rPr>
      <w:tcPr>
        <w:shd w:val="clear" w:color="FFFFFF"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FFFFF"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FEF2CA" w:themeFill="accent4" w:themeFillTint="34"/>
      </w:tcPr>
    </w:tblStylePr>
  </w:style>
  <w:style w:type="table" w:customStyle="1" w:styleId="165">
    <w:name w:val="Bordered &amp; Lined - Accent 5"/>
    <w:basedOn w:val="12"/>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FFFFFF" w:fill="4472C4" w:themeFill="accent5"/>
      </w:tcPr>
    </w:tblStylePr>
    <w:tblStylePr w:type="lastRow">
      <w:rPr>
        <w:rFonts w:ascii="Arial" w:hAnsi="Arial"/>
        <w:color w:val="F2F2F2"/>
        <w:sz w:val="22"/>
      </w:rPr>
      <w:tcPr>
        <w:shd w:val="clear" w:color="FFFFFF" w:fill="4472C4" w:themeFill="accent5"/>
      </w:tcPr>
    </w:tblStylePr>
    <w:tblStylePr w:type="firstCol">
      <w:rPr>
        <w:rFonts w:ascii="Arial" w:hAnsi="Arial"/>
        <w:color w:val="F2F2F2"/>
        <w:sz w:val="22"/>
      </w:rPr>
      <w:tcPr>
        <w:shd w:val="clear" w:color="FFFFFF" w:fill="4472C4" w:themeFill="accent5"/>
      </w:tcPr>
    </w:tblStylePr>
    <w:tblStylePr w:type="lastCol">
      <w:rPr>
        <w:rFonts w:ascii="Arial" w:hAnsi="Arial"/>
        <w:color w:val="F2F2F2"/>
        <w:sz w:val="22"/>
      </w:r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FFFFFF"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D8E2F2" w:themeFill="accent5" w:themeFillTint="34"/>
      </w:tcPr>
    </w:tblStylePr>
  </w:style>
  <w:style w:type="table" w:customStyle="1" w:styleId="166">
    <w:name w:val="Bordered &amp; Lined - Accent 6"/>
    <w:basedOn w:val="12"/>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FFFFFF" w:fill="70AD47" w:themeFill="accent6"/>
      </w:tcPr>
    </w:tblStylePr>
    <w:tblStylePr w:type="lastRow">
      <w:rPr>
        <w:rFonts w:ascii="Arial" w:hAnsi="Arial"/>
        <w:color w:val="F2F2F2"/>
        <w:sz w:val="22"/>
      </w:rPr>
      <w:tcPr>
        <w:shd w:val="clear" w:color="FFFFFF" w:fill="70AD47" w:themeFill="accent6"/>
      </w:tcPr>
    </w:tblStylePr>
    <w:tblStylePr w:type="firstCol">
      <w:rPr>
        <w:rFonts w:ascii="Arial" w:hAnsi="Arial"/>
        <w:color w:val="F2F2F2"/>
        <w:sz w:val="22"/>
      </w:rPr>
      <w:tcPr>
        <w:shd w:val="clear" w:color="FFFFFF" w:fill="70AD47" w:themeFill="accent6"/>
      </w:tcPr>
    </w:tblStylePr>
    <w:tblStylePr w:type="lastCol">
      <w:rPr>
        <w:rFonts w:ascii="Arial" w:hAnsi="Arial"/>
        <w:color w:val="F2F2F2"/>
        <w:sz w:val="22"/>
      </w:r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1EFD8" w:themeFill="accent6" w:themeFillTint="34"/>
      </w:tcPr>
    </w:tblStylePr>
  </w:style>
  <w:style w:type="table" w:customStyle="1" w:styleId="167">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68">
    <w:name w:val="Bordered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69">
    <w:name w:val="Bordered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70">
    <w:name w:val="Bordered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71">
    <w:name w:val="Bordered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72">
    <w:name w:val="Bordered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73">
    <w:name w:val="Bordered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customStyle="1" w:styleId="174">
    <w:name w:val="Footnote Text Char"/>
    <w:link w:val="18"/>
    <w:uiPriority w:val="99"/>
    <w:rPr>
      <w:sz w:val="18"/>
    </w:rPr>
  </w:style>
  <w:style w:type="character" w:customStyle="1" w:styleId="175">
    <w:name w:val="Endnote Text Char"/>
    <w:link w:val="15"/>
    <w:uiPriority w:val="99"/>
    <w:rPr>
      <w:sz w:val="20"/>
    </w:rPr>
  </w:style>
  <w:style w:type="paragraph" w:customStyle="1" w:styleId="176">
    <w:name w:val="TOC Heading"/>
    <w:unhideWhenUsed/>
    <w:uiPriority w:val="39"/>
    <w:pPr>
      <w:spacing w:before="0" w:beforeAutospacing="0" w:after="200" w:afterAutospacing="0" w:line="276" w:lineRule="auto"/>
    </w:pPr>
    <w:rPr>
      <w:rFonts w:ascii="Arial" w:hAnsi="Arial" w:eastAsia="Arial" w:cs="Arial"/>
      <w:sz w:val="22"/>
      <w:szCs w:val="22"/>
      <w:lang w:val="en-US" w:eastAsia="en-US" w:bidi="ar-SA"/>
    </w:rPr>
  </w:style>
  <w:style w:type="paragraph" w:styleId="177">
    <w:name w:val="No Spacing"/>
    <w:qFormat/>
    <w:uiPriority w:val="1"/>
    <w:pPr>
      <w:spacing w:before="0" w:beforeAutospacing="0" w:after="0" w:afterAutospacing="0" w:line="240" w:lineRule="auto"/>
    </w:pPr>
    <w:rPr>
      <w:rFonts w:ascii="Arial" w:hAnsi="Arial" w:eastAsia="Arial" w:cs="Arial"/>
      <w:sz w:val="22"/>
      <w:szCs w:val="22"/>
      <w:lang w:val="en-US" w:eastAsia="en-US" w:bidi="ar-SA"/>
    </w:rPr>
  </w:style>
  <w:style w:type="paragraph" w:styleId="178">
    <w:name w:val="Quote"/>
    <w:basedOn w:val="1"/>
    <w:next w:val="1"/>
    <w:qFormat/>
    <w:uiPriority w:val="29"/>
    <w:pPr>
      <w:ind w:left="4536"/>
      <w:jc w:val="both"/>
    </w:pPr>
    <w:rPr>
      <w:i/>
      <w:iCs/>
      <w:color w:val="373737"/>
      <w:sz w:val="18"/>
      <w:szCs w:val="18"/>
    </w:rPr>
  </w:style>
  <w:style w:type="paragraph" w:styleId="179">
    <w:name w:val="Intense Quote"/>
    <w:basedOn w:val="1"/>
    <w:next w:val="1"/>
    <w:qFormat/>
    <w:uiPriority w:val="30"/>
    <w:pPr>
      <w:pBdr>
        <w:top w:val="single" w:color="808080" w:sz="4" w:space="1"/>
        <w:left w:val="single" w:color="808080" w:sz="4" w:space="4"/>
        <w:bottom w:val="single" w:color="808080" w:sz="4" w:space="1"/>
        <w:right w:val="single" w:color="808080" w:sz="4" w:space="4"/>
      </w:pBdr>
      <w:shd w:val="clear" w:color="EEEEEE" w:fill="EEEEEE"/>
      <w:ind w:left="567" w:right="567"/>
      <w:jc w:val="both"/>
    </w:pPr>
    <w:rPr>
      <w:b/>
      <w:bCs/>
      <w:i/>
      <w:iCs/>
      <w:color w:val="464646"/>
      <w:sz w:val="19"/>
      <w:szCs w:val="19"/>
    </w:rPr>
  </w:style>
  <w:style w:type="paragraph" w:styleId="180">
    <w:name w:val="List Paragraph"/>
    <w:basedOn w:val="1"/>
    <w:qFormat/>
    <w:uiPriority w:val="34"/>
    <w:pPr>
      <w:ind w:left="720"/>
      <w:contextualSpacing/>
    </w:pPr>
  </w:style>
  <w:style w:type="character" w:customStyle="1" w:styleId="181">
    <w:name w:val="Heading 2 Char1"/>
    <w:link w:val="3"/>
    <w:uiPriority w:val="9"/>
    <w:rPr>
      <w:rFonts w:ascii="Arial" w:hAnsi="Arial" w:eastAsia="Arial" w:cs="Arial"/>
      <w:b/>
      <w:bCs/>
      <w:color w:val="000000" w:themeColor="text1"/>
      <w:sz w:val="40"/>
      <w14:textFill>
        <w14:solidFill>
          <w14:schemeClr w14:val="tx1"/>
        </w14:solidFill>
      </w14:textFill>
    </w:rPr>
  </w:style>
  <w:style w:type="character" w:customStyle="1" w:styleId="182">
    <w:name w:val="Title Char1"/>
    <w:link w:val="23"/>
    <w:uiPriority w:val="10"/>
    <w:rPr>
      <w:rFonts w:ascii="Arial" w:hAnsi="Arial" w:eastAsia="Arial" w:cs="Arial"/>
      <w:b/>
      <w:bCs/>
      <w:color w:val="000000" w:themeColor="text1"/>
      <w:sz w:val="72"/>
      <w:szCs w:val="72"/>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2021-01-29T22:17:00Z</dcterms:created>
  <dc:creator>danica</dc:creator>
  <cp:lastModifiedBy>danica</cp:lastModifiedBy>
  <dcterms:modified xsi:type="dcterms:W3CDTF">2021-01-29T22:49:42Z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