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hyperlink r:id="rId7" w:history="1">
        <w:r w:rsidR="00E16F2F" w:rsidRPr="00C01DF5">
          <w:rPr>
            <w:rStyle w:val="Hyperlink"/>
            <w:rFonts w:ascii="Times New Roman" w:hAnsi="Times New Roman" w:cs="Times New Roman"/>
          </w:rPr>
          <w:t>danicara@stanford.edu</w:t>
        </w:r>
      </w:hyperlink>
      <w:r w:rsidR="00537B76">
        <w:rPr>
          <w:rStyle w:val="Hyperlink"/>
          <w:rFonts w:ascii="Times New Roman" w:hAnsi="Times New Roman" w:cs="Times New Roman"/>
        </w:rPr>
        <w:br/>
      </w:r>
      <w:hyperlink r:id="rId8"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6914FC2A"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Prof. Adrien Auclert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Prof. Robert Hall</w:t>
      </w:r>
      <w:r>
        <w:rPr>
          <w:rFonts w:ascii="Times New Roman" w:hAnsi="Times New Roman" w:cs="Times New Roman"/>
          <w:sz w:val="24"/>
          <w:szCs w:val="24"/>
        </w:rPr>
        <w:br/>
        <w:t>Economics Department, Stanford University</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Hoover Institution</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sidRPr="002C36DF">
        <w:rPr>
          <w:rFonts w:ascii="Times New Roman" w:hAnsi="Times New Roman" w:cs="Times New Roman"/>
          <w:sz w:val="24"/>
          <w:szCs w:val="24"/>
        </w:rPr>
        <w:t>(650) 723-2215</w:t>
      </w:r>
      <w:r>
        <w:rPr>
          <w:rFonts w:ascii="Times New Roman" w:hAnsi="Times New Roman" w:cs="Times New Roman"/>
          <w:sz w:val="24"/>
          <w:szCs w:val="24"/>
        </w:rPr>
        <w:br/>
      </w:r>
      <w:hyperlink r:id="rId9"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10" w:history="1">
        <w:r w:rsidR="002C36DF" w:rsidRPr="005F1E20">
          <w:rPr>
            <w:rStyle w:val="Hyperlink"/>
            <w:rFonts w:ascii="Times New Roman" w:hAnsi="Times New Roman" w:cs="Times New Roman"/>
            <w:sz w:val="24"/>
            <w:szCs w:val="24"/>
          </w:rPr>
          <w:t>rehall@stanford.edu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77CFCBC8" w:rsidR="00513AC7" w:rsidRPr="00C45B51" w:rsidRDefault="002C36DF"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Patrick Kehoe</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Pr>
          <w:rFonts w:ascii="Times New Roman" w:hAnsi="Times New Roman" w:cs="Times New Roman"/>
          <w:sz w:val="24"/>
          <w:szCs w:val="24"/>
        </w:rPr>
        <w:br/>
        <w:t>Economics Department, Stanford University</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sidR="00582609">
        <w:rPr>
          <w:rFonts w:ascii="Times New Roman" w:hAnsi="Times New Roman" w:cs="Times New Roman"/>
          <w:sz w:val="24"/>
          <w:szCs w:val="24"/>
        </w:rPr>
        <w:tab/>
      </w:r>
      <w:r>
        <w:rPr>
          <w:rFonts w:ascii="Times New Roman" w:hAnsi="Times New Roman" w:cs="Times New Roman"/>
          <w:sz w:val="24"/>
          <w:szCs w:val="24"/>
        </w:rPr>
        <w:br/>
      </w:r>
      <w:r w:rsidR="001F5E8D" w:rsidRPr="001F5E8D">
        <w:rPr>
          <w:rFonts w:ascii="Times New Roman" w:hAnsi="Times New Roman" w:cs="Times New Roman"/>
          <w:sz w:val="24"/>
          <w:szCs w:val="24"/>
        </w:rPr>
        <w:t>(612)</w:t>
      </w:r>
      <w:r w:rsidR="00E3398F">
        <w:rPr>
          <w:rFonts w:ascii="Times New Roman" w:hAnsi="Times New Roman" w:cs="Times New Roman"/>
          <w:sz w:val="24"/>
          <w:szCs w:val="24"/>
        </w:rPr>
        <w:t xml:space="preserve"> </w:t>
      </w:r>
      <w:r w:rsidR="001F5E8D" w:rsidRPr="001F5E8D">
        <w:rPr>
          <w:rFonts w:ascii="Times New Roman" w:hAnsi="Times New Roman" w:cs="Times New Roman"/>
          <w:sz w:val="24"/>
          <w:szCs w:val="24"/>
        </w:rPr>
        <w:t>720-5008</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Pr>
          <w:rFonts w:ascii="Times New Roman" w:hAnsi="Times New Roman" w:cs="Times New Roman"/>
          <w:sz w:val="24"/>
          <w:szCs w:val="24"/>
        </w:rPr>
        <w:br/>
      </w:r>
      <w:hyperlink r:id="rId11" w:history="1">
        <w:r w:rsidRPr="005F1E20">
          <w:rPr>
            <w:rStyle w:val="Hyperlink"/>
            <w:rFonts w:ascii="Times New Roman" w:hAnsi="Times New Roman" w:cs="Times New Roman"/>
            <w:sz w:val="24"/>
            <w:szCs w:val="24"/>
          </w:rPr>
          <w:t>pkehoe@stanford.edu</w:t>
        </w:r>
      </w:hyperlink>
      <w:r w:rsidR="00582609">
        <w:rPr>
          <w:rStyle w:val="Hyperlink"/>
          <w:rFonts w:ascii="Times New Roman" w:hAnsi="Times New Roman" w:cs="Times New Roman"/>
          <w:sz w:val="24"/>
          <w:szCs w:val="24"/>
          <w:u w:val="none"/>
        </w:rPr>
        <w:t xml:space="preserve"> </w:t>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2"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11555841" w14:textId="0CCE1DE8" w:rsidR="00B103F7" w:rsidRPr="00C45B51" w:rsidRDefault="00513AC7" w:rsidP="00C13A93">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 Labor</w:t>
      </w:r>
    </w:p>
    <w:p w14:paraId="17AD709C" w14:textId="77777777" w:rsidR="00C45B51" w:rsidRDefault="00731228" w:rsidP="00731228">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2D3B856A" w14:textId="61DA34F6" w:rsidR="00731228" w:rsidRPr="00BE2EEB" w:rsidRDefault="00000000" w:rsidP="00731228">
      <w:pPr>
        <w:rPr>
          <w:rFonts w:ascii="Times New Roman" w:eastAsia="Times New Roman" w:hAnsi="Times New Roman" w:cs="Times New Roman"/>
          <w:sz w:val="24"/>
          <w:szCs w:val="24"/>
        </w:rPr>
      </w:pPr>
      <w:hyperlink r:id="rId13" w:history="1">
        <w:r w:rsidR="00731228" w:rsidRPr="00BE2EEB">
          <w:rPr>
            <w:rStyle w:val="Hyperlink"/>
            <w:rFonts w:ascii="Times New Roman" w:eastAsia="Times New Roman" w:hAnsi="Times New Roman" w:cs="Times New Roman"/>
            <w:sz w:val="24"/>
            <w:szCs w:val="24"/>
          </w:rPr>
          <w:t>Macroeconomic Nowcasting and Forecasting with Big Data</w:t>
        </w:r>
      </w:hyperlink>
      <w:r w:rsidR="00731228">
        <w:rPr>
          <w:rFonts w:ascii="Times New Roman" w:eastAsia="Times New Roman" w:hAnsi="Times New Roman" w:cs="Times New Roman"/>
          <w:sz w:val="24"/>
          <w:szCs w:val="24"/>
        </w:rPr>
        <w:t xml:space="preserve">  (with B. Bok, D. Giannone, A. Sbordone, and A. Tambalotti)</w:t>
      </w:r>
      <w:r w:rsidR="00731228">
        <w:rPr>
          <w:rFonts w:ascii="Times New Roman" w:eastAsia="Times New Roman" w:hAnsi="Times New Roman" w:cs="Times New Roman"/>
          <w:sz w:val="24"/>
          <w:szCs w:val="24"/>
        </w:rPr>
        <w:br/>
      </w:r>
      <w:r w:rsidR="00731228" w:rsidRPr="00BE2EEB">
        <w:rPr>
          <w:rFonts w:ascii="Times New Roman" w:eastAsia="Times New Roman" w:hAnsi="Times New Roman" w:cs="Times New Roman"/>
          <w:b/>
          <w:bCs/>
          <w:iCs/>
          <w:sz w:val="24"/>
          <w:szCs w:val="24"/>
        </w:rPr>
        <w:t>Annual Review of Economics</w:t>
      </w:r>
      <w:r w:rsidR="00731228">
        <w:rPr>
          <w:rFonts w:ascii="Times New Roman" w:eastAsia="Times New Roman" w:hAnsi="Times New Roman" w:cs="Times New Roman"/>
          <w:b/>
          <w:bCs/>
          <w:iCs/>
          <w:sz w:val="24"/>
          <w:szCs w:val="24"/>
        </w:rPr>
        <w:t xml:space="preserve">. </w:t>
      </w:r>
      <w:r w:rsidR="00731228" w:rsidRPr="00546495">
        <w:rPr>
          <w:rFonts w:ascii="Times New Roman" w:eastAsia="Times New Roman" w:hAnsi="Times New Roman" w:cs="Times New Roman"/>
          <w:iCs/>
          <w:sz w:val="24"/>
          <w:szCs w:val="24"/>
        </w:rPr>
        <w:t>Vol. 10:615-643</w:t>
      </w:r>
      <w:r w:rsidR="00731228">
        <w:rPr>
          <w:rFonts w:ascii="Times New Roman" w:eastAsia="Times New Roman" w:hAnsi="Times New Roman" w:cs="Times New Roman"/>
          <w:iCs/>
          <w:sz w:val="24"/>
          <w:szCs w:val="24"/>
        </w:rPr>
        <w:t xml:space="preserve">, </w:t>
      </w:r>
      <w:r w:rsidR="00731228" w:rsidRPr="009C5C2E">
        <w:rPr>
          <w:rFonts w:ascii="Times New Roman" w:eastAsia="Times New Roman" w:hAnsi="Times New Roman" w:cs="Times New Roman"/>
          <w:sz w:val="24"/>
          <w:szCs w:val="24"/>
        </w:rPr>
        <w:t>2018</w:t>
      </w:r>
      <w:r w:rsidR="00731228">
        <w:rPr>
          <w:rFonts w:ascii="Times New Roman" w:eastAsia="Times New Roman" w:hAnsi="Times New Roman" w:cs="Times New Roman"/>
          <w:sz w:val="24"/>
          <w:szCs w:val="24"/>
        </w:rPr>
        <w:t>.</w:t>
      </w:r>
    </w:p>
    <w:p w14:paraId="5F79FB23" w14:textId="541EFF08" w:rsidR="00731228" w:rsidRPr="00F06A2E" w:rsidRDefault="00731228" w:rsidP="00731228">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442AC22D" w14:textId="77777777" w:rsidR="00097B88" w:rsidRDefault="00097B88" w:rsidP="00731228">
      <w:pPr>
        <w:ind w:left="720"/>
        <w:rPr>
          <w:rFonts w:ascii="Times New Roman" w:eastAsia="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77777777" w:rsidR="00731228" w:rsidRDefault="00731228" w:rsidP="00731228">
      <w:pPr>
        <w:rPr>
          <w:rFonts w:ascii="Times New Roman" w:eastAsia="Times New Roman" w:hAnsi="Times New Roman" w:cs="Times New Roman"/>
          <w:sz w:val="24"/>
          <w:szCs w:val="24"/>
        </w:rPr>
      </w:pPr>
      <w:r w:rsidRPr="002E435F">
        <w:rPr>
          <w:rFonts w:ascii="Times New Roman" w:eastAsia="Times New Roman" w:hAnsi="Times New Roman" w:cs="Times New Roman"/>
          <w:sz w:val="24"/>
          <w:szCs w:val="24"/>
        </w:rPr>
        <w:t>Labor Market Recoveries Across the Wealth Distribution</w:t>
      </w:r>
      <w:r>
        <w:rPr>
          <w:rFonts w:ascii="Times New Roman" w:eastAsia="Times New Roman" w:hAnsi="Times New Roman" w:cs="Times New Roman"/>
          <w:sz w:val="24"/>
          <w:szCs w:val="24"/>
        </w:rPr>
        <w:t xml:space="preserve"> (</w:t>
      </w:r>
      <w:r w:rsidRPr="00546495">
        <w:rPr>
          <w:rFonts w:ascii="Times New Roman" w:eastAsia="Times New Roman" w:hAnsi="Times New Roman" w:cs="Times New Roman"/>
          <w:b/>
          <w:bCs/>
          <w:sz w:val="24"/>
          <w:szCs w:val="24"/>
        </w:rPr>
        <w:t>Job Market Paper</w:t>
      </w:r>
      <w:r>
        <w:rPr>
          <w:rFonts w:ascii="Times New Roman" w:eastAsia="Times New Roman" w:hAnsi="Times New Roman" w:cs="Times New Roman"/>
          <w:sz w:val="24"/>
          <w:szCs w:val="24"/>
        </w:rPr>
        <w:t>)</w:t>
      </w:r>
    </w:p>
    <w:p w14:paraId="70B7BF32" w14:textId="0118F1D6"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This paper studies why</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in the aftermath of recessions</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jobs they suffer a 9 percentage point increase in their job-loss probability over the first fifteen months at the new job. Through this model I conclude that differences in job-switching and job-losing by wealth, which the model can endogenously reproduce, explain 20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22097BAC" w:rsidR="00731228" w:rsidRDefault="00731228" w:rsidP="00731228">
      <w:pPr>
        <w:rPr>
          <w:rFonts w:ascii="Times New Roman" w:eastAsia="Times New Roman" w:hAnsi="Times New Roman" w:cs="Times New Roman"/>
          <w:sz w:val="24"/>
          <w:szCs w:val="24"/>
        </w:rPr>
      </w:pPr>
      <w:r w:rsidRPr="00DB01AC">
        <w:rPr>
          <w:rFonts w:ascii="Times New Roman" w:eastAsia="Times New Roman" w:hAnsi="Times New Roman" w:cs="Times New Roman"/>
          <w:sz w:val="24"/>
          <w:szCs w:val="24"/>
        </w:rPr>
        <w:t xml:space="preserve">Optimal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onetary </w:t>
      </w:r>
      <w:r w:rsidR="004E55B0">
        <w:rPr>
          <w:rFonts w:ascii="Times New Roman" w:eastAsia="Times New Roman" w:hAnsi="Times New Roman" w:cs="Times New Roman"/>
          <w:sz w:val="24"/>
          <w:szCs w:val="24"/>
        </w:rPr>
        <w:t>P</w:t>
      </w:r>
      <w:r w:rsidRPr="00DB01AC">
        <w:rPr>
          <w:rFonts w:ascii="Times New Roman" w:eastAsia="Times New Roman" w:hAnsi="Times New Roman" w:cs="Times New Roman"/>
          <w:sz w:val="24"/>
          <w:szCs w:val="24"/>
        </w:rPr>
        <w:t xml:space="preserve">olicy with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enu </w:t>
      </w:r>
      <w:r w:rsidR="004E55B0">
        <w:rPr>
          <w:rFonts w:ascii="Times New Roman" w:eastAsia="Times New Roman" w:hAnsi="Times New Roman" w:cs="Times New Roman"/>
          <w:sz w:val="24"/>
          <w:szCs w:val="24"/>
        </w:rPr>
        <w:t>C</w:t>
      </w:r>
      <w:r w:rsidRPr="00DB01AC">
        <w:rPr>
          <w:rFonts w:ascii="Times New Roman" w:eastAsia="Times New Roman" w:hAnsi="Times New Roman" w:cs="Times New Roman"/>
          <w:sz w:val="24"/>
          <w:szCs w:val="24"/>
        </w:rPr>
        <w:t xml:space="preserve">osts is </w:t>
      </w:r>
      <w:r w:rsidR="004E55B0">
        <w:rPr>
          <w:rFonts w:ascii="Times New Roman" w:eastAsia="Times New Roman" w:hAnsi="Times New Roman" w:cs="Times New Roman"/>
          <w:sz w:val="24"/>
          <w:szCs w:val="24"/>
        </w:rPr>
        <w:t>N</w:t>
      </w:r>
      <w:r w:rsidRPr="00DB01AC">
        <w:rPr>
          <w:rFonts w:ascii="Times New Roman" w:eastAsia="Times New Roman" w:hAnsi="Times New Roman" w:cs="Times New Roman"/>
          <w:sz w:val="24"/>
          <w:szCs w:val="24"/>
        </w:rPr>
        <w:t xml:space="preserve">ominal </w:t>
      </w:r>
      <w:r w:rsidR="004E55B0">
        <w:rPr>
          <w:rFonts w:ascii="Times New Roman" w:eastAsia="Times New Roman" w:hAnsi="Times New Roman" w:cs="Times New Roman"/>
          <w:sz w:val="24"/>
          <w:szCs w:val="24"/>
        </w:rPr>
        <w:t>W</w:t>
      </w:r>
      <w:r w:rsidRPr="00DB01AC">
        <w:rPr>
          <w:rFonts w:ascii="Times New Roman" w:eastAsia="Times New Roman" w:hAnsi="Times New Roman" w:cs="Times New Roman"/>
          <w:sz w:val="24"/>
          <w:szCs w:val="24"/>
        </w:rPr>
        <w:t xml:space="preserve">age </w:t>
      </w:r>
      <w:r w:rsidR="00473FC5" w:rsidRPr="00B02EC7">
        <w:rPr>
          <w:rFonts w:ascii="Times New Roman" w:eastAsia="Times New Roman" w:hAnsi="Times New Roman" w:cs="Times New Roman"/>
          <w:sz w:val="24"/>
          <w:szCs w:val="24"/>
        </w:rPr>
        <w:t>T</w:t>
      </w:r>
      <w:r w:rsidRPr="00B02EC7">
        <w:rPr>
          <w:rFonts w:ascii="Times New Roman" w:eastAsia="Times New Roman" w:hAnsi="Times New Roman" w:cs="Times New Roman"/>
          <w:sz w:val="24"/>
          <w:szCs w:val="24"/>
        </w:rPr>
        <w:t>argeting</w:t>
      </w:r>
      <w:r>
        <w:rPr>
          <w:rFonts w:ascii="Times New Roman" w:eastAsia="Times New Roman" w:hAnsi="Times New Roman" w:cs="Times New Roman"/>
          <w:sz w:val="24"/>
          <w:szCs w:val="24"/>
        </w:rPr>
        <w:t xml:space="preserve"> (with B. Halperin)</w:t>
      </w:r>
    </w:p>
    <w:p w14:paraId="09FCE899" w14:textId="0E6A3255" w:rsidR="00731228" w:rsidRDefault="00AB29A6" w:rsidP="00AB29A6">
      <w:pPr>
        <w:ind w:left="720"/>
        <w:rPr>
          <w:rFonts w:ascii="Times New Roman" w:eastAsia="Times New Roman" w:hAnsi="Times New Roman" w:cs="Times New Roman"/>
          <w:sz w:val="24"/>
          <w:szCs w:val="24"/>
        </w:rPr>
      </w:pPr>
      <w:r w:rsidRPr="00AB29A6">
        <w:rPr>
          <w:rFonts w:ascii="Times New Roman" w:eastAsia="Times New Roman" w:hAnsi="Times New Roman" w:cs="Times New Roman"/>
          <w:sz w:val="20"/>
          <w:szCs w:val="20"/>
        </w:rPr>
        <w:t>We show analytically that ensuring stable nominal wage growth is optimal monetary policy in a multisector economy with menu costs. This nominal wage targeting contrasts with inflation targeting, the optimal policy prescribed by the textbook New Keynesian model in which firms are permitted to adjust their prices only randomly and exogenously. The intuition is that stabilizing nominal wages minimizes the number of firms which need to adjust their prices, and therefore minimizes the resources wasted on menu costs. We show that the analytical result that nominal wage targeting is superior to inflation targeting carries over in a rich quantitative model.</w:t>
      </w:r>
      <w:r>
        <w:rPr>
          <w:rFonts w:ascii="Times New Roman" w:eastAsia="Times New Roman" w:hAnsi="Times New Roman" w:cs="Times New Roman"/>
          <w:sz w:val="20"/>
          <w:szCs w:val="20"/>
        </w:rPr>
        <w:br/>
      </w: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71986ACE" w14:textId="7CE3EF72" w:rsidR="00CD4797"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Heterogeneous Currency Union: MPCs and Tradable Shares (with R. Masolo)</w:t>
      </w:r>
    </w:p>
    <w:p w14:paraId="4F65D2BD" w14:textId="77777777" w:rsidR="0004794B" w:rsidRPr="00CD4797" w:rsidRDefault="0004794B" w:rsidP="00C13A93">
      <w:pPr>
        <w:rPr>
          <w:rFonts w:ascii="Times New Roman" w:eastAsia="Times New Roman" w:hAnsi="Times New Roman" w:cs="Times New Roman"/>
          <w:sz w:val="24"/>
          <w:szCs w:val="24"/>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230FC0FC"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Bocola,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Research Assistant to Prof. Adrien Auclert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r w:rsidRPr="00751818">
        <w:rPr>
          <w:rFonts w:ascii="Times New Roman" w:eastAsia="Times New Roman" w:hAnsi="Times New Roman" w:cs="Times New Roman"/>
          <w:sz w:val="24"/>
          <w:szCs w:val="24"/>
        </w:rPr>
        <w:t>Giannone,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Schneier,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Giannone,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Programming: Julia, Python, Matlab,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711D2ECE"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t xml:space="preserve">Last updated: </w:t>
      </w:r>
      <w:r w:rsidR="00E338F0">
        <w:rPr>
          <w:rFonts w:ascii="Times New Roman" w:eastAsia="Times New Roman" w:hAnsi="Times New Roman" w:cs="Times New Roman"/>
          <w:sz w:val="18"/>
          <w:szCs w:val="18"/>
        </w:rPr>
        <w:t>August</w:t>
      </w:r>
      <w:r w:rsidRPr="005A0BC7">
        <w:rPr>
          <w:rFonts w:ascii="Times New Roman" w:eastAsia="Times New Roman" w:hAnsi="Times New Roman" w:cs="Times New Roman"/>
          <w:sz w:val="18"/>
          <w:szCs w:val="18"/>
        </w:rPr>
        <w:t xml:space="preserve"> 2022</w:t>
      </w:r>
    </w:p>
    <w:sectPr w:rsidR="009D32C6" w:rsidRPr="0078667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96AA" w14:textId="77777777" w:rsidR="0068389D" w:rsidRDefault="0068389D" w:rsidP="003D0F60">
      <w:pPr>
        <w:spacing w:after="0" w:line="240" w:lineRule="auto"/>
      </w:pPr>
      <w:r>
        <w:separator/>
      </w:r>
    </w:p>
  </w:endnote>
  <w:endnote w:type="continuationSeparator" w:id="0">
    <w:p w14:paraId="4C3AC304" w14:textId="77777777" w:rsidR="0068389D" w:rsidRDefault="0068389D"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EEBF" w14:textId="77777777" w:rsidR="0068389D" w:rsidRDefault="0068389D" w:rsidP="003D0F60">
      <w:pPr>
        <w:spacing w:after="0" w:line="240" w:lineRule="auto"/>
      </w:pPr>
      <w:r>
        <w:separator/>
      </w:r>
    </w:p>
  </w:footnote>
  <w:footnote w:type="continuationSeparator" w:id="0">
    <w:p w14:paraId="059F3DC8" w14:textId="77777777" w:rsidR="0068389D" w:rsidRDefault="0068389D"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D7B3B"/>
    <w:rsid w:val="000E1024"/>
    <w:rsid w:val="000E728F"/>
    <w:rsid w:val="000F2EDA"/>
    <w:rsid w:val="00121C9F"/>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2B2D"/>
    <w:rsid w:val="00335FB7"/>
    <w:rsid w:val="00344C58"/>
    <w:rsid w:val="00381FC7"/>
    <w:rsid w:val="003D0F60"/>
    <w:rsid w:val="004062F0"/>
    <w:rsid w:val="00416AF9"/>
    <w:rsid w:val="00473FC5"/>
    <w:rsid w:val="00481972"/>
    <w:rsid w:val="004B310C"/>
    <w:rsid w:val="004D2CE2"/>
    <w:rsid w:val="004E2128"/>
    <w:rsid w:val="004E55B0"/>
    <w:rsid w:val="004F5226"/>
    <w:rsid w:val="00506246"/>
    <w:rsid w:val="005075D1"/>
    <w:rsid w:val="00512552"/>
    <w:rsid w:val="00513AC7"/>
    <w:rsid w:val="00517303"/>
    <w:rsid w:val="00530EFC"/>
    <w:rsid w:val="00531FEA"/>
    <w:rsid w:val="00537B76"/>
    <w:rsid w:val="00546495"/>
    <w:rsid w:val="00552A54"/>
    <w:rsid w:val="00563759"/>
    <w:rsid w:val="00574F5C"/>
    <w:rsid w:val="00582609"/>
    <w:rsid w:val="0059129F"/>
    <w:rsid w:val="0059578F"/>
    <w:rsid w:val="00596B60"/>
    <w:rsid w:val="005A0BC7"/>
    <w:rsid w:val="005C35C0"/>
    <w:rsid w:val="005C3695"/>
    <w:rsid w:val="005F5F75"/>
    <w:rsid w:val="00601CD4"/>
    <w:rsid w:val="00621579"/>
    <w:rsid w:val="006676F8"/>
    <w:rsid w:val="0068389D"/>
    <w:rsid w:val="006A4FD3"/>
    <w:rsid w:val="006A6E77"/>
    <w:rsid w:val="006F423C"/>
    <w:rsid w:val="00700197"/>
    <w:rsid w:val="00707183"/>
    <w:rsid w:val="0072693B"/>
    <w:rsid w:val="00731228"/>
    <w:rsid w:val="0074076E"/>
    <w:rsid w:val="00751818"/>
    <w:rsid w:val="00757CCA"/>
    <w:rsid w:val="00786672"/>
    <w:rsid w:val="00792728"/>
    <w:rsid w:val="007B649B"/>
    <w:rsid w:val="007D4FA2"/>
    <w:rsid w:val="00815FC9"/>
    <w:rsid w:val="00832507"/>
    <w:rsid w:val="008506E3"/>
    <w:rsid w:val="008C00BE"/>
    <w:rsid w:val="008C2C96"/>
    <w:rsid w:val="008C4046"/>
    <w:rsid w:val="008D2902"/>
    <w:rsid w:val="008E3AED"/>
    <w:rsid w:val="008F1455"/>
    <w:rsid w:val="008F7DDF"/>
    <w:rsid w:val="00935ED2"/>
    <w:rsid w:val="00937316"/>
    <w:rsid w:val="00943F5F"/>
    <w:rsid w:val="00954DD4"/>
    <w:rsid w:val="00961FF1"/>
    <w:rsid w:val="00966E99"/>
    <w:rsid w:val="00995919"/>
    <w:rsid w:val="009C0B81"/>
    <w:rsid w:val="009C115B"/>
    <w:rsid w:val="009C416B"/>
    <w:rsid w:val="009C5C2E"/>
    <w:rsid w:val="009D32C6"/>
    <w:rsid w:val="009F7CFC"/>
    <w:rsid w:val="00A009D0"/>
    <w:rsid w:val="00A42148"/>
    <w:rsid w:val="00A53339"/>
    <w:rsid w:val="00AA712F"/>
    <w:rsid w:val="00AB29A6"/>
    <w:rsid w:val="00AC4497"/>
    <w:rsid w:val="00AE3D73"/>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92242"/>
    <w:rsid w:val="00EA02EE"/>
    <w:rsid w:val="00EC6344"/>
    <w:rsid w:val="00F06A2E"/>
    <w:rsid w:val="00F25C0C"/>
    <w:rsid w:val="00F3506B"/>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danicara" TargetMode="External"/><Relationship Id="rId13" Type="http://schemas.openxmlformats.org/officeDocument/2006/relationships/hyperlink" Target="https://www.newyorkfed.org/medialibrary/media/research/staff_reports/sr830.pdf" TargetMode="External"/><Relationship Id="rId3" Type="http://schemas.openxmlformats.org/officeDocument/2006/relationships/settings" Target="settings.xml"/><Relationship Id="rId7" Type="http://schemas.openxmlformats.org/officeDocument/2006/relationships/hyperlink" Target="mailto:danicara@stanford.edu" TargetMode="External"/><Relationship Id="rId12" Type="http://schemas.openxmlformats.org/officeDocument/2006/relationships/hyperlink" Target="mailto:epastori@stanford.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kehoe@stanford.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hall@stanford.edu" TargetMode="External"/><Relationship Id="rId4" Type="http://schemas.openxmlformats.org/officeDocument/2006/relationships/webSettings" Target="webSettings.xml"/><Relationship Id="rId9" Type="http://schemas.openxmlformats.org/officeDocument/2006/relationships/hyperlink" Target="mailto:aauclert@stanford.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127</cp:revision>
  <dcterms:created xsi:type="dcterms:W3CDTF">2020-08-21T00:15:00Z</dcterms:created>
  <dcterms:modified xsi:type="dcterms:W3CDTF">2022-09-26T03:53:00Z</dcterms:modified>
</cp:coreProperties>
</file>