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FA4A" w14:textId="65DA6019" w:rsidR="00B80F95" w:rsidRPr="0089186B" w:rsidRDefault="00B80F95" w:rsidP="00B80F95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56"/>
          <w:szCs w:val="56"/>
          <w:lang w:eastAsia="es-ES"/>
          <w14:ligatures w14:val="none"/>
        </w:rPr>
      </w:pPr>
      <w:proofErr w:type="spellStart"/>
      <w:r w:rsidRPr="00B80F95">
        <w:rPr>
          <w:rFonts w:ascii="Abadi" w:eastAsia="Times New Roman" w:hAnsi="Abadi" w:cs="Times New Roman"/>
          <w:kern w:val="0"/>
          <w:sz w:val="56"/>
          <w:szCs w:val="56"/>
          <w:lang w:eastAsia="es-ES"/>
          <w14:ligatures w14:val="none"/>
        </w:rPr>
        <w:t>REV_deobfuscation</w:t>
      </w:r>
      <w:proofErr w:type="spellEnd"/>
      <w:r w:rsidRPr="00B80F95">
        <w:rPr>
          <w:rFonts w:ascii="Abadi" w:eastAsia="Times New Roman" w:hAnsi="Abadi" w:cs="Times New Roman"/>
          <w:kern w:val="0"/>
          <w:sz w:val="56"/>
          <w:szCs w:val="56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sz w:val="56"/>
          <w:szCs w:val="56"/>
          <w:lang w:eastAsia="es-ES"/>
          <w14:ligatures w14:val="none"/>
        </w:rPr>
        <w:t>Challenge</w:t>
      </w:r>
      <w:proofErr w:type="spellEnd"/>
      <w:r w:rsidRPr="00B80F95">
        <w:rPr>
          <w:rFonts w:ascii="Abadi" w:eastAsia="Times New Roman" w:hAnsi="Abadi" w:cs="Times New Roman"/>
          <w:kern w:val="0"/>
          <w:sz w:val="56"/>
          <w:szCs w:val="56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sz w:val="56"/>
          <w:szCs w:val="56"/>
          <w:lang w:eastAsia="es-ES"/>
          <w14:ligatures w14:val="none"/>
        </w:rPr>
        <w:t>Writeup</w:t>
      </w:r>
      <w:proofErr w:type="spellEnd"/>
    </w:p>
    <w:p w14:paraId="0619116D" w14:textId="77777777" w:rsidR="0089186B" w:rsidRPr="00B80F95" w:rsidRDefault="0089186B" w:rsidP="00B80F95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56"/>
          <w:szCs w:val="56"/>
          <w:lang w:eastAsia="es-ES"/>
          <w14:ligatures w14:val="none"/>
        </w:rPr>
      </w:pPr>
    </w:p>
    <w:p w14:paraId="28F0A461" w14:textId="2A040C6B" w:rsidR="00B80F95" w:rsidRDefault="00B80F95" w:rsidP="00B80F95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lang w:eastAsia="es-ES"/>
          <w14:ligatures w14:val="none"/>
        </w:rPr>
      </w:pP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Description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:</w:t>
      </w:r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br/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This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reverse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engineering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(REV)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challenge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gives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you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a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binary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,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written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in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assembly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,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that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you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need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to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analyze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.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goal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is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to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extract</w:t>
      </w:r>
      <w:proofErr w:type="spellEnd"/>
      <w:r w:rsid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="0089186B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="0089186B">
        <w:rPr>
          <w:rFonts w:ascii="Abadi" w:eastAsia="Times New Roman" w:hAnsi="Abadi" w:cs="Times New Roman"/>
          <w:kern w:val="0"/>
          <w:lang w:eastAsia="es-ES"/>
          <w14:ligatures w14:val="none"/>
        </w:rPr>
        <w:t>flag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.</w:t>
      </w:r>
    </w:p>
    <w:p w14:paraId="5AB82ED2" w14:textId="77777777" w:rsidR="0089186B" w:rsidRPr="00B80F95" w:rsidRDefault="0089186B" w:rsidP="00B80F95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lang w:eastAsia="es-ES"/>
          <w14:ligatures w14:val="none"/>
        </w:rPr>
      </w:pPr>
    </w:p>
    <w:p w14:paraId="32DEECD0" w14:textId="5671D1E2" w:rsidR="00B80F95" w:rsidRDefault="00B80F95" w:rsidP="00B80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lang w:eastAsia="es-ES"/>
          <w14:ligatures w14:val="none"/>
        </w:rPr>
      </w:pP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Binary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Analysis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:</w:t>
      </w:r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br/>
        <w:t xml:space="preserve">After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downloading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binary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, open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it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with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Ghidra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.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Inside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program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, </w:t>
      </w:r>
      <w:proofErr w:type="gram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look</w:t>
      </w:r>
      <w:proofErr w:type="gram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for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function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that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checks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user's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password</w:t>
      </w:r>
      <w:proofErr w:type="spellEnd"/>
      <w:proofErr w:type="gram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.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You’ll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see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that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binary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does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not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directly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compare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your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input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to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a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readable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password</w:t>
      </w:r>
      <w:proofErr w:type="spellEnd"/>
      <w:proofErr w:type="gram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.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Instead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,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it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uses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obfuscation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.</w:t>
      </w:r>
    </w:p>
    <w:p w14:paraId="0A045E0E" w14:textId="77777777" w:rsidR="0089186B" w:rsidRPr="00B80F95" w:rsidRDefault="0089186B" w:rsidP="0089186B">
      <w:pPr>
        <w:spacing w:before="100" w:beforeAutospacing="1" w:after="100" w:afterAutospacing="1" w:line="240" w:lineRule="auto"/>
        <w:ind w:left="720"/>
        <w:rPr>
          <w:rFonts w:ascii="Abadi" w:eastAsia="Times New Roman" w:hAnsi="Abadi" w:cs="Times New Roman"/>
          <w:kern w:val="0"/>
          <w:lang w:eastAsia="es-ES"/>
          <w14:ligatures w14:val="none"/>
        </w:rPr>
      </w:pPr>
    </w:p>
    <w:p w14:paraId="2D2FBDA8" w14:textId="77777777" w:rsidR="00B80F95" w:rsidRDefault="00B80F95" w:rsidP="00B80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lang w:eastAsia="es-ES"/>
          <w14:ligatures w14:val="none"/>
        </w:rPr>
      </w:pPr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Data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Arrays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:</w:t>
      </w:r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br/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Before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password</w:t>
      </w:r>
      <w:proofErr w:type="spellEnd"/>
      <w:proofErr w:type="gram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check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,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you’ll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find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two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arrays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in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memory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. At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first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glance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,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they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don’t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seem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to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be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used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.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But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they’re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actually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important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.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One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is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XOR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key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and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other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is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encoded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password</w:t>
      </w:r>
      <w:proofErr w:type="spellEnd"/>
      <w:proofErr w:type="gram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.</w:t>
      </w:r>
    </w:p>
    <w:p w14:paraId="18C7FA04" w14:textId="77777777" w:rsidR="0089186B" w:rsidRPr="00B80F95" w:rsidRDefault="0089186B" w:rsidP="0089186B">
      <w:pPr>
        <w:spacing w:before="100" w:beforeAutospacing="1" w:after="100" w:afterAutospacing="1" w:line="240" w:lineRule="auto"/>
        <w:ind w:left="720"/>
        <w:rPr>
          <w:rFonts w:ascii="Abadi" w:eastAsia="Times New Roman" w:hAnsi="Abadi" w:cs="Times New Roman"/>
          <w:kern w:val="0"/>
          <w:lang w:eastAsia="es-ES"/>
          <w14:ligatures w14:val="none"/>
        </w:rPr>
      </w:pPr>
    </w:p>
    <w:p w14:paraId="2CAD9F6A" w14:textId="79014F0C" w:rsidR="0089186B" w:rsidRDefault="00B80F95" w:rsidP="00891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lang w:eastAsia="es-ES"/>
          <w14:ligatures w14:val="none"/>
        </w:rPr>
      </w:pPr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XOR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Obfuscation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:</w:t>
      </w:r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br/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binary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doesn’t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store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correct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password</w:t>
      </w:r>
      <w:proofErr w:type="spellEnd"/>
      <w:proofErr w:type="gram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plainly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.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Instead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,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it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XORs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correct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password</w:t>
      </w:r>
      <w:proofErr w:type="spellEnd"/>
      <w:proofErr w:type="gram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with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a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key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to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create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a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scrambled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version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.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When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you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input a </w:t>
      </w:r>
      <w:proofErr w:type="spellStart"/>
      <w:proofErr w:type="gram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password</w:t>
      </w:r>
      <w:proofErr w:type="spellEnd"/>
      <w:proofErr w:type="gram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,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binary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XORs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your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input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with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same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key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and compares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result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to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stored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scrambled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version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.</w:t>
      </w:r>
    </w:p>
    <w:p w14:paraId="0DD3B5AA" w14:textId="77777777" w:rsidR="0089186B" w:rsidRPr="00B80F95" w:rsidRDefault="0089186B" w:rsidP="0089186B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lang w:eastAsia="es-ES"/>
          <w14:ligatures w14:val="none"/>
        </w:rPr>
      </w:pPr>
    </w:p>
    <w:p w14:paraId="1E31D07A" w14:textId="5D44CE2F" w:rsidR="00B80F95" w:rsidRDefault="00B80F95" w:rsidP="00B80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lang w:eastAsia="es-ES"/>
          <w14:ligatures w14:val="none"/>
        </w:rPr>
      </w:pP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Extracted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Data:</w:t>
      </w:r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br/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From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binary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,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we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extract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two</w:t>
      </w:r>
      <w:proofErr w:type="spellEnd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B80F95">
        <w:rPr>
          <w:rFonts w:ascii="Abadi" w:eastAsia="Times New Roman" w:hAnsi="Abadi" w:cs="Times New Roman"/>
          <w:kern w:val="0"/>
          <w:lang w:eastAsia="es-ES"/>
          <w14:ligatures w14:val="none"/>
        </w:rPr>
        <w:t>arrays</w:t>
      </w:r>
      <w:proofErr w:type="spellEnd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(</w:t>
      </w:r>
      <w:r w:rsidRPr="0089186B">
        <w:rPr>
          <w:rFonts w:ascii="Abadi" w:hAnsi="Abadi"/>
        </w:rPr>
        <w:t>0x40203</w:t>
      </w:r>
      <w:r w:rsidRPr="0089186B">
        <w:rPr>
          <w:rFonts w:ascii="Abadi" w:hAnsi="Abadi"/>
        </w:rPr>
        <w:t xml:space="preserve"> </w:t>
      </w:r>
      <w:proofErr w:type="gramStart"/>
      <w:r w:rsidRPr="0089186B">
        <w:rPr>
          <w:rFonts w:ascii="Abadi" w:hAnsi="Abadi"/>
        </w:rPr>
        <w:t xml:space="preserve">and  </w:t>
      </w:r>
      <w:r w:rsidRPr="0089186B">
        <w:rPr>
          <w:rFonts w:ascii="Abadi" w:hAnsi="Abadi"/>
        </w:rPr>
        <w:t>0</w:t>
      </w:r>
      <w:proofErr w:type="gramEnd"/>
      <w:r w:rsidRPr="0089186B">
        <w:rPr>
          <w:rFonts w:ascii="Abadi" w:hAnsi="Abadi"/>
        </w:rPr>
        <w:t>x40209c</w:t>
      </w:r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)</w:t>
      </w:r>
    </w:p>
    <w:p w14:paraId="1CBFA427" w14:textId="77777777" w:rsidR="0089186B" w:rsidRPr="00B80F95" w:rsidRDefault="0089186B" w:rsidP="0089186B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lang w:eastAsia="es-ES"/>
          <w14:ligatures w14:val="none"/>
        </w:rPr>
      </w:pPr>
    </w:p>
    <w:p w14:paraId="4BC6EE93" w14:textId="5A697679" w:rsidR="0089186B" w:rsidRDefault="00B80F95" w:rsidP="0089186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lang w:eastAsia="es-ES"/>
          <w14:ligatures w14:val="none"/>
        </w:rPr>
      </w:pPr>
      <w:proofErr w:type="spellStart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Decoding</w:t>
      </w:r>
      <w:proofErr w:type="spellEnd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Process</w:t>
      </w:r>
      <w:proofErr w:type="spellEnd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:</w:t>
      </w:r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br/>
      </w:r>
      <w:proofErr w:type="spellStart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By</w:t>
      </w:r>
      <w:proofErr w:type="spellEnd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XORing</w:t>
      </w:r>
      <w:proofErr w:type="spellEnd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each</w:t>
      </w:r>
      <w:proofErr w:type="spellEnd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byte </w:t>
      </w:r>
      <w:proofErr w:type="spellStart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of</w:t>
      </w:r>
      <w:proofErr w:type="spellEnd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encoded</w:t>
      </w:r>
      <w:proofErr w:type="spellEnd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password</w:t>
      </w:r>
      <w:proofErr w:type="spellEnd"/>
      <w:proofErr w:type="gramEnd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with</w:t>
      </w:r>
      <w:proofErr w:type="spellEnd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corresponding</w:t>
      </w:r>
      <w:proofErr w:type="spellEnd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byte in </w:t>
      </w:r>
      <w:proofErr w:type="spellStart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key</w:t>
      </w:r>
      <w:proofErr w:type="spellEnd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, </w:t>
      </w:r>
      <w:proofErr w:type="spellStart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we</w:t>
      </w:r>
      <w:proofErr w:type="spellEnd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recover</w:t>
      </w:r>
      <w:proofErr w:type="spellEnd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spellStart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the</w:t>
      </w:r>
      <w:proofErr w:type="spellEnd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 </w:t>
      </w:r>
      <w:proofErr w:type="gramStart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 xml:space="preserve">original </w:t>
      </w:r>
      <w:proofErr w:type="spellStart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password</w:t>
      </w:r>
      <w:proofErr w:type="spellEnd"/>
      <w:proofErr w:type="gramEnd"/>
      <w:r w:rsidRPr="0089186B">
        <w:rPr>
          <w:rFonts w:ascii="Abadi" w:eastAsia="Times New Roman" w:hAnsi="Abadi" w:cs="Times New Roman"/>
          <w:kern w:val="0"/>
          <w:lang w:eastAsia="es-ES"/>
          <w14:ligatures w14:val="none"/>
        </w:rPr>
        <w:t>.</w:t>
      </w:r>
    </w:p>
    <w:p w14:paraId="731B6773" w14:textId="77777777" w:rsidR="0089186B" w:rsidRPr="0089186B" w:rsidRDefault="0089186B" w:rsidP="0089186B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lang w:eastAsia="es-ES"/>
          <w14:ligatures w14:val="none"/>
        </w:rPr>
      </w:pPr>
    </w:p>
    <w:p w14:paraId="57F4BFDD" w14:textId="6BB6B7F7" w:rsidR="0089186B" w:rsidRPr="0089186B" w:rsidRDefault="0089186B" w:rsidP="0089186B">
      <w:pPr>
        <w:pStyle w:val="Prrafodelista"/>
        <w:numPr>
          <w:ilvl w:val="0"/>
          <w:numId w:val="2"/>
        </w:numPr>
        <w:rPr>
          <w:rFonts w:ascii="Abadi" w:hAnsi="Abadi"/>
        </w:rPr>
      </w:pPr>
      <w:r w:rsidRPr="0089186B">
        <w:rPr>
          <w:rFonts w:ascii="Abadi" w:hAnsi="Abadi"/>
        </w:rPr>
        <w:lastRenderedPageBreak/>
        <w:t xml:space="preserve">At </w:t>
      </w:r>
      <w:proofErr w:type="spellStart"/>
      <w:r w:rsidRPr="0089186B">
        <w:rPr>
          <w:rFonts w:ascii="Abadi" w:hAnsi="Abadi"/>
        </w:rPr>
        <w:t>first</w:t>
      </w:r>
      <w:proofErr w:type="spellEnd"/>
      <w:r w:rsidRPr="0089186B">
        <w:rPr>
          <w:rFonts w:ascii="Abadi" w:hAnsi="Abadi"/>
        </w:rPr>
        <w:t xml:space="preserve">, </w:t>
      </w:r>
      <w:proofErr w:type="spellStart"/>
      <w:r w:rsidRPr="0089186B">
        <w:rPr>
          <w:rFonts w:ascii="Abadi" w:hAnsi="Abadi"/>
        </w:rPr>
        <w:t>you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might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recover</w:t>
      </w:r>
      <w:proofErr w:type="spellEnd"/>
      <w:r w:rsidRPr="0089186B">
        <w:rPr>
          <w:rFonts w:ascii="Abadi" w:hAnsi="Abadi"/>
        </w:rPr>
        <w:t xml:space="preserve"> a </w:t>
      </w:r>
      <w:proofErr w:type="spellStart"/>
      <w:r w:rsidRPr="0089186B">
        <w:rPr>
          <w:rFonts w:ascii="Abadi" w:hAnsi="Abadi"/>
        </w:rPr>
        <w:t>partially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readable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string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like</w:t>
      </w:r>
      <w:proofErr w:type="spellEnd"/>
      <w:r w:rsidRPr="0089186B">
        <w:rPr>
          <w:rFonts w:ascii="Abadi" w:hAnsi="Abadi"/>
        </w:rPr>
        <w:t xml:space="preserve"> </w:t>
      </w:r>
      <w:proofErr w:type="gramStart"/>
      <w:r w:rsidRPr="0089186B">
        <w:rPr>
          <w:rStyle w:val="CdigoHTML"/>
          <w:rFonts w:ascii="Abadi" w:eastAsiaTheme="majorEastAsia" w:hAnsi="Abadi"/>
        </w:rPr>
        <w:t>UMDCTF{</w:t>
      </w:r>
      <w:proofErr w:type="gramEnd"/>
      <w:r w:rsidRPr="0089186B">
        <w:rPr>
          <w:rStyle w:val="CdigoHTML"/>
          <w:rFonts w:ascii="Abadi" w:eastAsiaTheme="majorEastAsia" w:hAnsi="Abadi"/>
        </w:rPr>
        <w:t>r3v3R$E-i$_Th3_#B3ST#_4</w:t>
      </w:r>
      <w:proofErr w:type="gramStart"/>
      <w:r w:rsidRPr="0089186B">
        <w:rPr>
          <w:rStyle w:val="CdigoHTML"/>
          <w:rFonts w:ascii="Abadi" w:eastAsiaTheme="majorEastAsia" w:hAnsi="Abadi"/>
        </w:rPr>
        <w:t>nT!-</w:t>
      </w:r>
      <w:proofErr w:type="gramEnd"/>
      <w:r w:rsidRPr="0089186B">
        <w:rPr>
          <w:rStyle w:val="CdigoHTML"/>
          <w:rFonts w:ascii="Abadi" w:eastAsiaTheme="majorEastAsia" w:hAnsi="Abadi"/>
        </w:rPr>
        <w:t>M@lW@r3_t3</w:t>
      </w:r>
      <w:proofErr w:type="gramStart"/>
      <w:r w:rsidRPr="0089186B">
        <w:rPr>
          <w:rStyle w:val="CdigoHTML"/>
          <w:rFonts w:ascii="Abadi" w:eastAsiaTheme="majorEastAsia" w:hAnsi="Abadi"/>
        </w:rPr>
        <w:t>chN!WVd</w:t>
      </w:r>
      <w:proofErr w:type="gramEnd"/>
      <w:r w:rsidRPr="0089186B">
        <w:rPr>
          <w:rStyle w:val="CdigoHTML"/>
          <w:rFonts w:ascii="Abadi" w:eastAsiaTheme="majorEastAsia" w:hAnsi="Abadi"/>
        </w:rPr>
        <w:t>#</w:t>
      </w:r>
      <w:r w:rsidRPr="0089186B">
        <w:rPr>
          <w:rFonts w:ascii="Abadi" w:hAnsi="Abadi"/>
        </w:rPr>
        <w:t xml:space="preserve">, </w:t>
      </w:r>
      <w:proofErr w:type="spellStart"/>
      <w:r w:rsidRPr="0089186B">
        <w:rPr>
          <w:rFonts w:ascii="Abadi" w:hAnsi="Abadi"/>
        </w:rPr>
        <w:t>but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some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characters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may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appear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corrupted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or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missing</w:t>
      </w:r>
      <w:proofErr w:type="spellEnd"/>
      <w:r w:rsidRPr="0089186B">
        <w:rPr>
          <w:rFonts w:ascii="Abadi" w:hAnsi="Abadi"/>
        </w:rPr>
        <w:t xml:space="preserve">. </w:t>
      </w:r>
      <w:proofErr w:type="spellStart"/>
      <w:r w:rsidRPr="0089186B">
        <w:rPr>
          <w:rFonts w:ascii="Abadi" w:hAnsi="Abadi"/>
        </w:rPr>
        <w:t>This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is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because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the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proofErr w:type="gramStart"/>
      <w:r w:rsidRPr="0089186B">
        <w:rPr>
          <w:rFonts w:ascii="Abadi" w:hAnsi="Abadi"/>
        </w:rPr>
        <w:t>password</w:t>
      </w:r>
      <w:proofErr w:type="spellEnd"/>
      <w:proofErr w:type="gramEnd"/>
      <w:r w:rsidRPr="0089186B">
        <w:rPr>
          <w:rFonts w:ascii="Abadi" w:hAnsi="Abadi"/>
        </w:rPr>
        <w:t xml:space="preserve"> data</w:t>
      </w:r>
      <w:r>
        <w:rPr>
          <w:rFonts w:ascii="Abadi" w:hAnsi="Abadi"/>
        </w:rPr>
        <w:t xml:space="preserve"> </w:t>
      </w:r>
      <w:proofErr w:type="spellStart"/>
      <w:r>
        <w:rPr>
          <w:rFonts w:ascii="Abadi" w:hAnsi="Abadi"/>
        </w:rPr>
        <w:t>must</w:t>
      </w:r>
      <w:proofErr w:type="spellEnd"/>
      <w:r>
        <w:rPr>
          <w:rFonts w:ascii="Abadi" w:hAnsi="Abadi"/>
        </w:rPr>
        <w:t xml:space="preserve"> be </w:t>
      </w:r>
      <w:proofErr w:type="spellStart"/>
      <w:r>
        <w:rPr>
          <w:rFonts w:ascii="Abadi" w:hAnsi="Abadi"/>
        </w:rPr>
        <w:t>changed</w:t>
      </w:r>
      <w:proofErr w:type="spellEnd"/>
      <w:r>
        <w:rPr>
          <w:rFonts w:ascii="Abadi" w:hAnsi="Abadi"/>
        </w:rPr>
        <w:t xml:space="preserve"> </w:t>
      </w:r>
      <w:proofErr w:type="spellStart"/>
      <w:r>
        <w:rPr>
          <w:rFonts w:ascii="Abadi" w:hAnsi="Abadi"/>
        </w:rPr>
        <w:t>to</w:t>
      </w:r>
      <w:proofErr w:type="spellEnd"/>
      <w:r>
        <w:rPr>
          <w:rFonts w:ascii="Abadi" w:hAnsi="Abadi"/>
        </w:rPr>
        <w:t xml:space="preserve"> bytes </w:t>
      </w:r>
      <w:proofErr w:type="spellStart"/>
      <w:r>
        <w:rPr>
          <w:rFonts w:ascii="Abadi" w:hAnsi="Abadi"/>
        </w:rPr>
        <w:t>or</w:t>
      </w:r>
      <w:proofErr w:type="spellEnd"/>
      <w:r>
        <w:rPr>
          <w:rFonts w:ascii="Abadi" w:hAnsi="Abadi"/>
        </w:rPr>
        <w:t xml:space="preserve"> </w:t>
      </w:r>
      <w:proofErr w:type="spellStart"/>
      <w:r>
        <w:rPr>
          <w:rFonts w:ascii="Abadi" w:hAnsi="Abadi"/>
        </w:rPr>
        <w:t>to</w:t>
      </w:r>
      <w:proofErr w:type="spellEnd"/>
      <w:r>
        <w:rPr>
          <w:rFonts w:ascii="Abadi" w:hAnsi="Abadi"/>
        </w:rPr>
        <w:t xml:space="preserve"> byte array </w:t>
      </w:r>
      <w:proofErr w:type="spellStart"/>
      <w:r>
        <w:rPr>
          <w:rFonts w:ascii="Abadi" w:hAnsi="Abadi"/>
        </w:rPr>
        <w:t>for</w:t>
      </w:r>
      <w:proofErr w:type="spellEnd"/>
      <w:r>
        <w:rPr>
          <w:rFonts w:ascii="Abadi" w:hAnsi="Abadi"/>
        </w:rPr>
        <w:t xml:space="preserve"> </w:t>
      </w:r>
      <w:proofErr w:type="spellStart"/>
      <w:r>
        <w:rPr>
          <w:rFonts w:ascii="Abadi" w:hAnsi="Abadi"/>
        </w:rPr>
        <w:t>view</w:t>
      </w:r>
      <w:proofErr w:type="spellEnd"/>
      <w:r>
        <w:rPr>
          <w:rFonts w:ascii="Abadi" w:hAnsi="Abadi"/>
        </w:rPr>
        <w:t xml:space="preserve"> </w:t>
      </w:r>
      <w:proofErr w:type="spellStart"/>
      <w:r>
        <w:rPr>
          <w:rFonts w:ascii="Abadi" w:hAnsi="Abadi"/>
        </w:rPr>
        <w:t>it</w:t>
      </w:r>
      <w:proofErr w:type="spellEnd"/>
      <w:r>
        <w:rPr>
          <w:rFonts w:ascii="Abadi" w:hAnsi="Abadi"/>
        </w:rPr>
        <w:t xml:space="preserve"> </w:t>
      </w:r>
      <w:proofErr w:type="spellStart"/>
      <w:proofErr w:type="gramStart"/>
      <w:r>
        <w:rPr>
          <w:rFonts w:ascii="Abadi" w:hAnsi="Abadi"/>
        </w:rPr>
        <w:t>completely</w:t>
      </w:r>
      <w:proofErr w:type="spellEnd"/>
      <w:r>
        <w:rPr>
          <w:rFonts w:ascii="Abadi" w:hAnsi="Abadi"/>
        </w:rPr>
        <w:t xml:space="preserve"> </w:t>
      </w:r>
      <w:r w:rsidRPr="0089186B">
        <w:rPr>
          <w:rFonts w:ascii="Abadi" w:hAnsi="Abadi"/>
        </w:rPr>
        <w:t>.</w:t>
      </w:r>
      <w:proofErr w:type="gramEnd"/>
      <w:r w:rsidRPr="0089186B">
        <w:rPr>
          <w:rFonts w:ascii="Abadi" w:hAnsi="Abadi"/>
        </w:rPr>
        <w:t xml:space="preserve"> Once </w:t>
      </w:r>
      <w:proofErr w:type="spellStart"/>
      <w:r w:rsidRPr="0089186B">
        <w:rPr>
          <w:rFonts w:ascii="Abadi" w:hAnsi="Abadi"/>
        </w:rPr>
        <w:t>you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change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how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the</w:t>
      </w:r>
      <w:proofErr w:type="spellEnd"/>
      <w:r w:rsidRPr="0089186B">
        <w:rPr>
          <w:rFonts w:ascii="Abadi" w:hAnsi="Abadi"/>
        </w:rPr>
        <w:t xml:space="preserve"> data </w:t>
      </w:r>
      <w:proofErr w:type="spellStart"/>
      <w:r w:rsidRPr="0089186B">
        <w:rPr>
          <w:rFonts w:ascii="Abadi" w:hAnsi="Abadi"/>
        </w:rPr>
        <w:t>is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viewed</w:t>
      </w:r>
      <w:proofErr w:type="spellEnd"/>
      <w:r>
        <w:rPr>
          <w:rFonts w:ascii="Abadi" w:hAnsi="Abadi"/>
        </w:rPr>
        <w:t xml:space="preserve">, </w:t>
      </w:r>
      <w:proofErr w:type="spellStart"/>
      <w:r w:rsidRPr="0089186B">
        <w:rPr>
          <w:rFonts w:ascii="Abadi" w:hAnsi="Abadi"/>
        </w:rPr>
        <w:t>you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will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see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the</w:t>
      </w:r>
      <w:proofErr w:type="spellEnd"/>
      <w:r w:rsidRPr="0089186B">
        <w:rPr>
          <w:rFonts w:ascii="Abadi" w:hAnsi="Abadi"/>
        </w:rPr>
        <w:t xml:space="preserve"> complete </w:t>
      </w:r>
      <w:proofErr w:type="spellStart"/>
      <w:r>
        <w:rPr>
          <w:rFonts w:ascii="Abadi" w:hAnsi="Abadi"/>
        </w:rPr>
        <w:t>flag</w:t>
      </w:r>
      <w:proofErr w:type="spellEnd"/>
      <w:r>
        <w:rPr>
          <w:rFonts w:ascii="Abadi" w:hAnsi="Abadi"/>
        </w:rPr>
        <w:t xml:space="preserve"> data</w:t>
      </w:r>
      <w:r w:rsidRPr="0089186B">
        <w:rPr>
          <w:rFonts w:ascii="Abadi" w:hAnsi="Abadi"/>
        </w:rPr>
        <w:t xml:space="preserve">. </w:t>
      </w:r>
      <w:proofErr w:type="spellStart"/>
      <w:r w:rsidRPr="0089186B">
        <w:rPr>
          <w:rFonts w:ascii="Abadi" w:hAnsi="Abadi"/>
        </w:rPr>
        <w:t>The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following</w:t>
      </w:r>
      <w:proofErr w:type="spellEnd"/>
      <w:r w:rsidRPr="0089186B">
        <w:rPr>
          <w:rFonts w:ascii="Abadi" w:hAnsi="Abadi"/>
        </w:rPr>
        <w:t xml:space="preserve"> script </w:t>
      </w:r>
      <w:proofErr w:type="spellStart"/>
      <w:r w:rsidRPr="0089186B">
        <w:rPr>
          <w:rFonts w:ascii="Abadi" w:hAnsi="Abadi"/>
        </w:rPr>
        <w:t>performs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the</w:t>
      </w:r>
      <w:proofErr w:type="spellEnd"/>
      <w:r w:rsidRPr="0089186B">
        <w:rPr>
          <w:rFonts w:ascii="Abadi" w:hAnsi="Abadi"/>
        </w:rPr>
        <w:t xml:space="preserve"> XOR </w:t>
      </w:r>
      <w:proofErr w:type="spellStart"/>
      <w:r w:rsidRPr="0089186B">
        <w:rPr>
          <w:rFonts w:ascii="Abadi" w:hAnsi="Abadi"/>
        </w:rPr>
        <w:t>operation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between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the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encoded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proofErr w:type="gramStart"/>
      <w:r w:rsidRPr="0089186B">
        <w:rPr>
          <w:rFonts w:ascii="Abadi" w:hAnsi="Abadi"/>
        </w:rPr>
        <w:t>password</w:t>
      </w:r>
      <w:proofErr w:type="spellEnd"/>
      <w:proofErr w:type="gramEnd"/>
      <w:r w:rsidRPr="0089186B">
        <w:rPr>
          <w:rFonts w:ascii="Abadi" w:hAnsi="Abadi"/>
        </w:rPr>
        <w:t xml:space="preserve"> and </w:t>
      </w:r>
      <w:proofErr w:type="spellStart"/>
      <w:r w:rsidRPr="0089186B">
        <w:rPr>
          <w:rFonts w:ascii="Abadi" w:hAnsi="Abadi"/>
        </w:rPr>
        <w:t>the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key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to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reveal</w:t>
      </w:r>
      <w:proofErr w:type="spellEnd"/>
      <w:r w:rsidRPr="0089186B">
        <w:rPr>
          <w:rFonts w:ascii="Abadi" w:hAnsi="Abadi"/>
        </w:rPr>
        <w:t xml:space="preserve"> </w:t>
      </w:r>
      <w:proofErr w:type="spellStart"/>
      <w:r w:rsidRPr="0089186B">
        <w:rPr>
          <w:rFonts w:ascii="Abadi" w:hAnsi="Abadi"/>
        </w:rPr>
        <w:t>the</w:t>
      </w:r>
      <w:proofErr w:type="spellEnd"/>
      <w:r w:rsidRPr="0089186B">
        <w:rPr>
          <w:rFonts w:ascii="Abadi" w:hAnsi="Abadi"/>
        </w:rPr>
        <w:t xml:space="preserve"> full </w:t>
      </w:r>
      <w:proofErr w:type="spellStart"/>
      <w:r w:rsidRPr="0089186B">
        <w:rPr>
          <w:rFonts w:ascii="Abadi" w:hAnsi="Abadi"/>
        </w:rPr>
        <w:t>flag</w:t>
      </w:r>
      <w:proofErr w:type="spellEnd"/>
      <w:r w:rsidRPr="0089186B">
        <w:rPr>
          <w:rFonts w:ascii="Abadi" w:hAnsi="Abadi"/>
        </w:rPr>
        <w:t>.</w:t>
      </w:r>
    </w:p>
    <w:p w14:paraId="649F8D18" w14:textId="77777777" w:rsidR="0089186B" w:rsidRDefault="0089186B" w:rsidP="0089186B">
      <w:pPr>
        <w:pStyle w:val="Prrafodelista"/>
      </w:pPr>
    </w:p>
    <w:p w14:paraId="6FB994A4" w14:textId="77777777" w:rsidR="0089186B" w:rsidRDefault="0089186B" w:rsidP="0089186B">
      <w:pPr>
        <w:pStyle w:val="Prrafodelista"/>
      </w:pPr>
    </w:p>
    <w:p w14:paraId="32600832" w14:textId="77777777" w:rsidR="0089186B" w:rsidRDefault="0089186B" w:rsidP="0089186B">
      <w:pPr>
        <w:pStyle w:val="Prrafodelista"/>
      </w:pPr>
    </w:p>
    <w:p w14:paraId="5F8D7207" w14:textId="77777777" w:rsidR="0089186B" w:rsidRDefault="0089186B" w:rsidP="0089186B">
      <w:pPr>
        <w:pStyle w:val="Prrafodelista"/>
      </w:pPr>
    </w:p>
    <w:p w14:paraId="03DA4ADE" w14:textId="275B71A7" w:rsidR="0089186B" w:rsidRDefault="0089186B" w:rsidP="0089186B">
      <w:pPr>
        <w:pStyle w:val="Prrafodelista"/>
      </w:pPr>
    </w:p>
    <w:p w14:paraId="6565CF13" w14:textId="77777777" w:rsidR="00AB0C3A" w:rsidRDefault="00AB0C3A"/>
    <w:sectPr w:rsidR="00AB0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34B52"/>
    <w:multiLevelType w:val="multilevel"/>
    <w:tmpl w:val="7092FF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24234"/>
    <w:multiLevelType w:val="multilevel"/>
    <w:tmpl w:val="246C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549206">
    <w:abstractNumId w:val="1"/>
  </w:num>
  <w:num w:numId="2" w16cid:durableId="75038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5D"/>
    <w:rsid w:val="0037745D"/>
    <w:rsid w:val="0089186B"/>
    <w:rsid w:val="00AB0C3A"/>
    <w:rsid w:val="00B80F95"/>
    <w:rsid w:val="00DD43A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FF56B"/>
  <w15:chartTrackingRefBased/>
  <w15:docId w15:val="{D785FAF1-7531-40E3-A8E8-EB9BBB3C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7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7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7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7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7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7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7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7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7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7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7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74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74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74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74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74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74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7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7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7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7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7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74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74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74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7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74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745D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891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65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1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1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62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CALVO TORRALBO</dc:creator>
  <cp:keywords/>
  <dc:description/>
  <cp:lastModifiedBy>DANIEL CALVO TORRALBO</cp:lastModifiedBy>
  <cp:revision>1</cp:revision>
  <dcterms:created xsi:type="dcterms:W3CDTF">2025-05-11T13:14:00Z</dcterms:created>
  <dcterms:modified xsi:type="dcterms:W3CDTF">2025-05-11T14:56:00Z</dcterms:modified>
</cp:coreProperties>
</file>