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3A17" w14:textId="77777777" w:rsidR="007669D2" w:rsidRDefault="00B93F7F" w:rsidP="00B93F7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Electronic Supplementary Material: </w:t>
      </w:r>
    </w:p>
    <w:p w14:paraId="4B19A097" w14:textId="77777777" w:rsidR="009D0F2F" w:rsidRPr="00A667D2" w:rsidRDefault="009D0F2F" w:rsidP="009D0F2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0925">
        <w:rPr>
          <w:rFonts w:ascii="Times New Roman" w:hAnsi="Times New Roman" w:cs="Times New Roman"/>
          <w:b/>
          <w:bCs/>
          <w:sz w:val="24"/>
          <w:szCs w:val="24"/>
        </w:rPr>
        <w:t>Haemosporidian</w:t>
      </w:r>
      <w:r w:rsidRPr="000A66FC">
        <w:rPr>
          <w:rFonts w:ascii="Times New Roman" w:hAnsi="Times New Roman" w:cs="Times New Roman"/>
          <w:b/>
          <w:bCs/>
          <w:sz w:val="24"/>
          <w:szCs w:val="24"/>
        </w:rPr>
        <w:t xml:space="preserve"> taxonomic </w:t>
      </w:r>
      <w:r w:rsidRPr="00A667D2">
        <w:rPr>
          <w:rFonts w:ascii="Times New Roman" w:hAnsi="Times New Roman" w:cs="Times New Roman"/>
          <w:b/>
          <w:bCs/>
          <w:sz w:val="24"/>
          <w:szCs w:val="24"/>
        </w:rPr>
        <w:t>composition</w:t>
      </w:r>
      <w:r>
        <w:rPr>
          <w:rFonts w:ascii="Times New Roman" w:hAnsi="Times New Roman" w:cs="Times New Roman"/>
          <w:b/>
          <w:bCs/>
          <w:sz w:val="24"/>
          <w:szCs w:val="24"/>
        </w:rPr>
        <w:t>, network centrality and</w:t>
      </w:r>
      <w:r w:rsidRPr="00A667D2">
        <w:rPr>
          <w:rFonts w:ascii="Times New Roman" w:hAnsi="Times New Roman" w:cs="Times New Roman"/>
          <w:b/>
          <w:bCs/>
          <w:sz w:val="24"/>
          <w:szCs w:val="24"/>
        </w:rPr>
        <w:t xml:space="preserve"> partner fidelity </w:t>
      </w:r>
      <w:r>
        <w:rPr>
          <w:rFonts w:ascii="Times New Roman" w:hAnsi="Times New Roman" w:cs="Times New Roman"/>
          <w:b/>
          <w:bCs/>
          <w:sz w:val="24"/>
          <w:szCs w:val="24"/>
        </w:rPr>
        <w:t>among</w:t>
      </w:r>
      <w:r w:rsidRPr="00A667D2">
        <w:rPr>
          <w:rFonts w:ascii="Times New Roman" w:hAnsi="Times New Roman" w:cs="Times New Roman"/>
          <w:b/>
          <w:bCs/>
          <w:sz w:val="24"/>
          <w:szCs w:val="24"/>
        </w:rPr>
        <w:t xml:space="preserve"> resident and non-resident avian hosts </w:t>
      </w:r>
    </w:p>
    <w:p w14:paraId="6C1E58B2" w14:textId="04B7A9D6" w:rsidR="00D936CA" w:rsidRPr="00B93F7F" w:rsidRDefault="00B93F7F" w:rsidP="00B93F7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74200">
        <w:rPr>
          <w:rFonts w:ascii="Times New Roman" w:hAnsi="Times New Roman" w:cs="Times New Roman"/>
          <w:sz w:val="24"/>
          <w:szCs w:val="24"/>
          <w:lang w:val="pt-BR"/>
        </w:rPr>
        <w:t>Daniela de Angeli Dutra¹*, Alan Fecchio², Érika Martins Braga³, Robert Poulin¹</w:t>
      </w:r>
    </w:p>
    <w:p w14:paraId="1142FE6E" w14:textId="52276E2B" w:rsidR="00B93F7F" w:rsidRPr="00B93F7F" w:rsidRDefault="00B93F7F">
      <w:pPr>
        <w:rPr>
          <w:lang w:val="pt-BR"/>
        </w:rPr>
      </w:pPr>
    </w:p>
    <w:p w14:paraId="003B36CC" w14:textId="4F8BD26D" w:rsidR="00B3703C" w:rsidRPr="00A667D2" w:rsidRDefault="00352163" w:rsidP="00B370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</w:t>
      </w:r>
      <w:r w:rsidR="00B3703C" w:rsidRPr="00A667D2">
        <w:rPr>
          <w:rFonts w:ascii="Times New Roman" w:hAnsi="Times New Roman" w:cs="Times New Roman"/>
          <w:sz w:val="24"/>
          <w:szCs w:val="24"/>
        </w:rPr>
        <w:t xml:space="preserve">Table </w:t>
      </w:r>
      <w:r w:rsidR="00B3703C">
        <w:rPr>
          <w:rFonts w:ascii="Times New Roman" w:hAnsi="Times New Roman" w:cs="Times New Roman"/>
          <w:sz w:val="24"/>
          <w:szCs w:val="24"/>
        </w:rPr>
        <w:t>3</w:t>
      </w:r>
      <w:r w:rsidR="00B3703C" w:rsidRPr="00A667D2">
        <w:rPr>
          <w:rFonts w:ascii="Times New Roman" w:hAnsi="Times New Roman" w:cs="Times New Roman"/>
          <w:sz w:val="24"/>
          <w:szCs w:val="24"/>
        </w:rPr>
        <w:t xml:space="preserve">: Parameter estimates, standard errors, and credible intervals for the Bayesian model testing the differences in </w:t>
      </w:r>
      <w:r w:rsidR="00B3703C">
        <w:rPr>
          <w:rFonts w:ascii="Times New Roman" w:hAnsi="Times New Roman" w:cs="Times New Roman"/>
          <w:sz w:val="24"/>
          <w:szCs w:val="24"/>
        </w:rPr>
        <w:t>weighted betweenness</w:t>
      </w:r>
      <w:r w:rsidR="00117E72">
        <w:rPr>
          <w:rFonts w:ascii="Times New Roman" w:hAnsi="Times New Roman" w:cs="Times New Roman"/>
          <w:sz w:val="24"/>
          <w:szCs w:val="24"/>
        </w:rPr>
        <w:t xml:space="preserve"> </w:t>
      </w:r>
      <w:r w:rsidR="00117E72">
        <w:rPr>
          <w:rFonts w:ascii="Times New Roman" w:hAnsi="Times New Roman" w:cs="Times New Roman"/>
          <w:sz w:val="24"/>
          <w:szCs w:val="24"/>
        </w:rPr>
        <w:t xml:space="preserve">among </w:t>
      </w:r>
      <w:r w:rsidR="00117E72" w:rsidRPr="00B81E57">
        <w:rPr>
          <w:rFonts w:ascii="Times New Roman" w:hAnsi="Times New Roman" w:cs="Times New Roman"/>
          <w:sz w:val="24"/>
          <w:szCs w:val="24"/>
        </w:rPr>
        <w:t xml:space="preserve">avian hosts </w:t>
      </w:r>
      <w:r w:rsidR="00117E72">
        <w:rPr>
          <w:rFonts w:ascii="Times New Roman" w:hAnsi="Times New Roman" w:cs="Times New Roman"/>
          <w:sz w:val="24"/>
          <w:szCs w:val="24"/>
        </w:rPr>
        <w:t>from distinct migratory categories</w:t>
      </w:r>
      <w:r w:rsidR="00B3703C" w:rsidRPr="00A667D2">
        <w:rPr>
          <w:rFonts w:ascii="Times New Roman" w:hAnsi="Times New Roman" w:cs="Times New Roman"/>
          <w:sz w:val="24"/>
          <w:szCs w:val="24"/>
        </w:rPr>
        <w:t>. (Residents only = reference category)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619"/>
        <w:gridCol w:w="1123"/>
        <w:gridCol w:w="1432"/>
        <w:gridCol w:w="1397"/>
        <w:gridCol w:w="1267"/>
      </w:tblGrid>
      <w:tr w:rsidR="00B3703C" w:rsidRPr="00A667D2" w14:paraId="4CE64711" w14:textId="77777777" w:rsidTr="00C64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19" w:type="dxa"/>
          </w:tcPr>
          <w:p w14:paraId="7AB1E501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</w:tcPr>
          <w:p w14:paraId="15AB60B6" w14:textId="77777777" w:rsidR="00B3703C" w:rsidRPr="00A667D2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1432" w:type="dxa"/>
          </w:tcPr>
          <w:p w14:paraId="6AA9E607" w14:textId="77777777" w:rsidR="00B3703C" w:rsidRPr="00A667D2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Std. error</w:t>
            </w:r>
          </w:p>
        </w:tc>
        <w:tc>
          <w:tcPr>
            <w:tcW w:w="2664" w:type="dxa"/>
            <w:gridSpan w:val="2"/>
          </w:tcPr>
          <w:p w14:paraId="12EA986D" w14:textId="77777777" w:rsidR="00B3703C" w:rsidRPr="00A667D2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Cred. Inter (95%)</w:t>
            </w:r>
          </w:p>
        </w:tc>
      </w:tr>
      <w:tr w:rsidR="00B3703C" w:rsidRPr="00A667D2" w14:paraId="2C89DF76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39413D3B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123" w:type="dxa"/>
          </w:tcPr>
          <w:p w14:paraId="16D6C30C" w14:textId="2AAEB082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432" w:type="dxa"/>
          </w:tcPr>
          <w:p w14:paraId="48056931" w14:textId="0A541394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7" w:type="dxa"/>
          </w:tcPr>
          <w:p w14:paraId="12A161BB" w14:textId="234BBB08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3.18</w:t>
            </w:r>
          </w:p>
        </w:tc>
        <w:tc>
          <w:tcPr>
            <w:tcW w:w="1267" w:type="dxa"/>
          </w:tcPr>
          <w:p w14:paraId="542F101C" w14:textId="20D3EBD6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1.70</w:t>
            </w:r>
          </w:p>
        </w:tc>
      </w:tr>
      <w:tr w:rsidR="00B3703C" w:rsidRPr="00A667D2" w14:paraId="57585B97" w14:textId="77777777" w:rsidTr="00C6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404E6AD0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Full migratory host species</w:t>
            </w:r>
          </w:p>
        </w:tc>
        <w:tc>
          <w:tcPr>
            <w:tcW w:w="1123" w:type="dxa"/>
          </w:tcPr>
          <w:p w14:paraId="1B648934" w14:textId="6BCB674A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432" w:type="dxa"/>
          </w:tcPr>
          <w:p w14:paraId="7AF048FC" w14:textId="5768FEFB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397" w:type="dxa"/>
          </w:tcPr>
          <w:p w14:paraId="6F2CD51E" w14:textId="6319F294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267" w:type="dxa"/>
          </w:tcPr>
          <w:p w14:paraId="25F8DD8E" w14:textId="50BD75D6" w:rsidR="00B3703C" w:rsidRPr="00A667D2" w:rsidRDefault="000C0DA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1.96</w:t>
            </w:r>
          </w:p>
        </w:tc>
      </w:tr>
      <w:tr w:rsidR="00B3703C" w:rsidRPr="00A667D2" w14:paraId="70151866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3BE82E0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Partial migratory host species</w:t>
            </w:r>
          </w:p>
        </w:tc>
        <w:tc>
          <w:tcPr>
            <w:tcW w:w="1123" w:type="dxa"/>
          </w:tcPr>
          <w:p w14:paraId="6EAFAF1A" w14:textId="256A7724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32" w:type="dxa"/>
          </w:tcPr>
          <w:p w14:paraId="64DD6FA8" w14:textId="526CEE65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397" w:type="dxa"/>
          </w:tcPr>
          <w:p w14:paraId="1E115993" w14:textId="74574B54" w:rsidR="00B3703C" w:rsidRPr="00A667D2" w:rsidRDefault="000C0DA1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-0.85</w:t>
            </w:r>
          </w:p>
        </w:tc>
        <w:tc>
          <w:tcPr>
            <w:tcW w:w="1267" w:type="dxa"/>
          </w:tcPr>
          <w:p w14:paraId="1AA61234" w14:textId="5269783D" w:rsidR="00B3703C" w:rsidRPr="00A667D2" w:rsidRDefault="000C0DA1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</w:tr>
      <w:tr w:rsidR="00B3703C" w:rsidRPr="00A667D2" w14:paraId="5C282AAE" w14:textId="77777777" w:rsidTr="00C6496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7455F424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Biomes</w:t>
            </w:r>
          </w:p>
        </w:tc>
        <w:tc>
          <w:tcPr>
            <w:tcW w:w="1123" w:type="dxa"/>
          </w:tcPr>
          <w:p w14:paraId="20840948" w14:textId="3F34BC33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432" w:type="dxa"/>
          </w:tcPr>
          <w:p w14:paraId="0464E0E8" w14:textId="4F20ED92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7" w:type="dxa"/>
          </w:tcPr>
          <w:p w14:paraId="2D14DE47" w14:textId="3B56C1BE" w:rsidR="00B3703C" w:rsidRPr="00A667D2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67" w:type="dxa"/>
          </w:tcPr>
          <w:p w14:paraId="14A013E6" w14:textId="015CFEE3" w:rsidR="00B3703C" w:rsidRPr="00A667D2" w:rsidRDefault="000C0DA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B3703C" w:rsidRPr="00A667D2" w14:paraId="26363DD8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0BFA4409" w14:textId="77777777" w:rsidR="00B3703C" w:rsidRPr="00A667D2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Avian host phylogeny</w:t>
            </w:r>
          </w:p>
        </w:tc>
        <w:tc>
          <w:tcPr>
            <w:tcW w:w="1123" w:type="dxa"/>
          </w:tcPr>
          <w:p w14:paraId="1B10B330" w14:textId="011204B7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32" w:type="dxa"/>
          </w:tcPr>
          <w:p w14:paraId="6AB6E877" w14:textId="4EB93685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97" w:type="dxa"/>
          </w:tcPr>
          <w:p w14:paraId="060107A2" w14:textId="7A2849A8" w:rsidR="00B3703C" w:rsidRPr="00A667D2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67D2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C0DA1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267" w:type="dxa"/>
          </w:tcPr>
          <w:p w14:paraId="708E82A1" w14:textId="3E38A6D0" w:rsidR="00B3703C" w:rsidRPr="00A667D2" w:rsidRDefault="000C0DA1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1.13</w:t>
            </w:r>
          </w:p>
        </w:tc>
      </w:tr>
    </w:tbl>
    <w:p w14:paraId="4DBA47E7" w14:textId="79742FC8" w:rsidR="00F56497" w:rsidRDefault="00F56497"/>
    <w:p w14:paraId="60B70067" w14:textId="77777777" w:rsidR="00B3703C" w:rsidRDefault="00B37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248FAD" w14:textId="26137468" w:rsidR="00B3703C" w:rsidRPr="004515D1" w:rsidRDefault="00352163" w:rsidP="00B3703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Supplementary </w:t>
      </w:r>
      <w:r w:rsidR="00B3703C" w:rsidRPr="00862A2D">
        <w:rPr>
          <w:rFonts w:ascii="Times New Roman" w:hAnsi="Times New Roman" w:cs="Times New Roman"/>
          <w:sz w:val="24"/>
          <w:szCs w:val="24"/>
        </w:rPr>
        <w:t>Ta</w:t>
      </w:r>
      <w:r w:rsidR="00B3703C">
        <w:rPr>
          <w:rFonts w:ascii="Times New Roman" w:hAnsi="Times New Roman" w:cs="Times New Roman"/>
          <w:sz w:val="24"/>
          <w:szCs w:val="24"/>
        </w:rPr>
        <w:t>ble 4</w:t>
      </w:r>
      <w:r w:rsidR="00B3703C" w:rsidRPr="004515D1">
        <w:rPr>
          <w:rFonts w:ascii="Times New Roman" w:hAnsi="Times New Roman" w:cs="Times New Roman"/>
          <w:sz w:val="24"/>
          <w:szCs w:val="24"/>
        </w:rPr>
        <w:t xml:space="preserve">: Parameter estimates, standard errors, and </w:t>
      </w:r>
      <w:r w:rsidR="00B3703C">
        <w:rPr>
          <w:rFonts w:ascii="Times New Roman" w:hAnsi="Times New Roman" w:cs="Times New Roman"/>
          <w:sz w:val="24"/>
          <w:szCs w:val="24"/>
        </w:rPr>
        <w:t xml:space="preserve">credible </w:t>
      </w:r>
      <w:r w:rsidR="00B3703C" w:rsidRPr="004515D1">
        <w:rPr>
          <w:rFonts w:ascii="Times New Roman" w:hAnsi="Times New Roman" w:cs="Times New Roman"/>
          <w:sz w:val="24"/>
          <w:szCs w:val="24"/>
        </w:rPr>
        <w:t xml:space="preserve">intervals for the Bayesian model testing the differences in </w:t>
      </w:r>
      <w:r w:rsidR="00B3703C">
        <w:rPr>
          <w:rFonts w:ascii="Times New Roman" w:hAnsi="Times New Roman" w:cs="Times New Roman"/>
          <w:sz w:val="24"/>
          <w:szCs w:val="24"/>
        </w:rPr>
        <w:t xml:space="preserve">weighted betweenness </w:t>
      </w:r>
      <w:r w:rsidR="00117E72">
        <w:rPr>
          <w:rFonts w:ascii="Times New Roman" w:hAnsi="Times New Roman" w:cs="Times New Roman"/>
          <w:sz w:val="24"/>
          <w:szCs w:val="24"/>
        </w:rPr>
        <w:t>between resident and non-resident avian hosts</w:t>
      </w:r>
      <w:r w:rsidR="00B3703C" w:rsidRPr="004515D1">
        <w:rPr>
          <w:rFonts w:ascii="Times New Roman" w:hAnsi="Times New Roman" w:cs="Times New Roman"/>
          <w:sz w:val="24"/>
          <w:szCs w:val="24"/>
        </w:rPr>
        <w:t>. (Residents only = reference category)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3619"/>
        <w:gridCol w:w="1123"/>
        <w:gridCol w:w="1432"/>
        <w:gridCol w:w="1397"/>
        <w:gridCol w:w="1267"/>
      </w:tblGrid>
      <w:tr w:rsidR="00B3703C" w:rsidRPr="004515D1" w14:paraId="08945F6D" w14:textId="77777777" w:rsidTr="00C64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19" w:type="dxa"/>
          </w:tcPr>
          <w:p w14:paraId="14A88756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23" w:type="dxa"/>
          </w:tcPr>
          <w:p w14:paraId="205CBD85" w14:textId="77777777" w:rsidR="00B3703C" w:rsidRPr="004515D1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1432" w:type="dxa"/>
          </w:tcPr>
          <w:p w14:paraId="20DF518A" w14:textId="77777777" w:rsidR="00B3703C" w:rsidRPr="004515D1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Std. error</w:t>
            </w:r>
          </w:p>
        </w:tc>
        <w:tc>
          <w:tcPr>
            <w:tcW w:w="2664" w:type="dxa"/>
            <w:gridSpan w:val="2"/>
          </w:tcPr>
          <w:p w14:paraId="3247D3C8" w14:textId="77777777" w:rsidR="00B3703C" w:rsidRPr="004515D1" w:rsidRDefault="00B3703C" w:rsidP="00C64962">
            <w:pPr>
              <w:spacing w:line="48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red</w:t>
            </w:r>
            <w:r w:rsidRPr="004515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Inter (95%)</w:t>
            </w:r>
          </w:p>
        </w:tc>
      </w:tr>
      <w:tr w:rsidR="00B3703C" w:rsidRPr="004515D1" w14:paraId="27CFDFE6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3F1D7BD0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123" w:type="dxa"/>
          </w:tcPr>
          <w:p w14:paraId="6923C2A3" w14:textId="0135FAF4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2.42</w:t>
            </w:r>
          </w:p>
        </w:tc>
        <w:tc>
          <w:tcPr>
            <w:tcW w:w="1432" w:type="dxa"/>
          </w:tcPr>
          <w:p w14:paraId="1BEECC85" w14:textId="1C47CE00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7" w:type="dxa"/>
          </w:tcPr>
          <w:p w14:paraId="3328D3F9" w14:textId="361307B4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3.15</w:t>
            </w:r>
          </w:p>
        </w:tc>
        <w:tc>
          <w:tcPr>
            <w:tcW w:w="1267" w:type="dxa"/>
          </w:tcPr>
          <w:p w14:paraId="4058C023" w14:textId="69E22B65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1.69</w:t>
            </w:r>
          </w:p>
        </w:tc>
      </w:tr>
      <w:tr w:rsidR="00B3703C" w:rsidRPr="004515D1" w14:paraId="3A166D87" w14:textId="77777777" w:rsidTr="00C649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6CCD4495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Non-resident host species</w:t>
            </w:r>
          </w:p>
        </w:tc>
        <w:tc>
          <w:tcPr>
            <w:tcW w:w="1123" w:type="dxa"/>
          </w:tcPr>
          <w:p w14:paraId="19CCF3A7" w14:textId="4EB88E8D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32" w:type="dxa"/>
          </w:tcPr>
          <w:p w14:paraId="66AC1A51" w14:textId="0210D3E1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7" w:type="dxa"/>
          </w:tcPr>
          <w:p w14:paraId="737A8EA8" w14:textId="67BE0A16" w:rsidR="00B3703C" w:rsidRPr="004515D1" w:rsidRDefault="00936EB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-0.46</w:t>
            </w:r>
          </w:p>
        </w:tc>
        <w:tc>
          <w:tcPr>
            <w:tcW w:w="1267" w:type="dxa"/>
          </w:tcPr>
          <w:p w14:paraId="3FBFBF30" w14:textId="3E70F45A" w:rsidR="00B3703C" w:rsidRPr="004515D1" w:rsidRDefault="00936EB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1.14</w:t>
            </w:r>
          </w:p>
        </w:tc>
      </w:tr>
      <w:tr w:rsidR="00B3703C" w:rsidRPr="004515D1" w14:paraId="21B0FBA3" w14:textId="77777777" w:rsidTr="00C64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0974ACC3" w14:textId="77777777" w:rsidR="00B3703C" w:rsidRPr="004515D1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Biomes</w:t>
            </w:r>
          </w:p>
        </w:tc>
        <w:tc>
          <w:tcPr>
            <w:tcW w:w="1123" w:type="dxa"/>
          </w:tcPr>
          <w:p w14:paraId="5C146AB6" w14:textId="7AFECE56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432" w:type="dxa"/>
          </w:tcPr>
          <w:p w14:paraId="164EB8F6" w14:textId="4EC3BC31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15D1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97" w:type="dxa"/>
          </w:tcPr>
          <w:p w14:paraId="651A7DF9" w14:textId="7EE453EE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67" w:type="dxa"/>
          </w:tcPr>
          <w:p w14:paraId="445F93AC" w14:textId="0A088DE2" w:rsidR="00B3703C" w:rsidRPr="004515D1" w:rsidRDefault="00B3703C" w:rsidP="00C64962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B3703C" w:rsidRPr="004515D1" w14:paraId="3D8A1742" w14:textId="77777777" w:rsidTr="00C64962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9" w:type="dxa"/>
          </w:tcPr>
          <w:p w14:paraId="1DB26100" w14:textId="77777777" w:rsidR="00B3703C" w:rsidRDefault="00B3703C" w:rsidP="00C64962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Avian host phylogeny</w:t>
            </w:r>
          </w:p>
        </w:tc>
        <w:tc>
          <w:tcPr>
            <w:tcW w:w="1123" w:type="dxa"/>
          </w:tcPr>
          <w:p w14:paraId="5F400D19" w14:textId="6CD2CC75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32" w:type="dxa"/>
          </w:tcPr>
          <w:p w14:paraId="37435897" w14:textId="59E4B071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397" w:type="dxa"/>
          </w:tcPr>
          <w:p w14:paraId="2DAA70E6" w14:textId="6F34513B" w:rsidR="00B3703C" w:rsidRPr="004515D1" w:rsidRDefault="00B3703C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936EB1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267" w:type="dxa"/>
          </w:tcPr>
          <w:p w14:paraId="7EB9EB70" w14:textId="2755DF02" w:rsidR="00B3703C" w:rsidRPr="004515D1" w:rsidRDefault="00936EB1" w:rsidP="00C64962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1.16</w:t>
            </w:r>
          </w:p>
        </w:tc>
      </w:tr>
    </w:tbl>
    <w:p w14:paraId="7959F54D" w14:textId="7E8935AB" w:rsidR="00B3703C" w:rsidRPr="00EA6928" w:rsidRDefault="00B3703C">
      <w:pPr>
        <w:rPr>
          <w:rFonts w:ascii="Times New Roman" w:hAnsi="Times New Roman" w:cs="Times New Roman"/>
          <w:sz w:val="24"/>
          <w:szCs w:val="24"/>
        </w:rPr>
      </w:pPr>
    </w:p>
    <w:sectPr w:rsidR="00B3703C" w:rsidRPr="00EA69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F7F"/>
    <w:rsid w:val="000A66FC"/>
    <w:rsid w:val="000C0DA1"/>
    <w:rsid w:val="00117E72"/>
    <w:rsid w:val="00352163"/>
    <w:rsid w:val="00396C30"/>
    <w:rsid w:val="007669D2"/>
    <w:rsid w:val="00936EB1"/>
    <w:rsid w:val="009624FA"/>
    <w:rsid w:val="009D0F2F"/>
    <w:rsid w:val="00B3703C"/>
    <w:rsid w:val="00B93F7F"/>
    <w:rsid w:val="00C93B79"/>
    <w:rsid w:val="00D4337A"/>
    <w:rsid w:val="00D936CA"/>
    <w:rsid w:val="00EA6928"/>
    <w:rsid w:val="00F5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DA0F8"/>
  <w15:chartTrackingRefBased/>
  <w15:docId w15:val="{E720BD88-DBE9-484D-B1E8-DE132996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3F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5">
    <w:name w:val="Plain Table 5"/>
    <w:basedOn w:val="Tabelanormal"/>
    <w:uiPriority w:val="45"/>
    <w:rsid w:val="00B93F7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9D0F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F2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F2F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6C3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6C30"/>
    <w:rPr>
      <w:rFonts w:ascii="Times New Roman" w:hAnsi="Times New Roman" w:cs="Times New Roman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6C3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6C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de Angeli Dutra</dc:creator>
  <cp:keywords/>
  <dc:description/>
  <cp:lastModifiedBy>Daniela de Angeli Dutra</cp:lastModifiedBy>
  <cp:revision>17</cp:revision>
  <dcterms:created xsi:type="dcterms:W3CDTF">2021-05-18T21:49:00Z</dcterms:created>
  <dcterms:modified xsi:type="dcterms:W3CDTF">2021-05-30T22:34:00Z</dcterms:modified>
</cp:coreProperties>
</file>