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411.42864000000003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5-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d0d0d"/>
          <w:sz w:val="24"/>
          <w:szCs w:val="24"/>
          <w:rtl w:val="0"/>
        </w:rPr>
        <w:t xml:space="preserve">Notifications and Alerts: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gridCol w:w="4665"/>
        <w:tblGridChange w:id="0">
          <w:tblGrid>
            <w:gridCol w:w="4695"/>
            <w:gridCol w:w="4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Field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d0d0d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UC Name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Notifications and Alerts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This use case involves the system sending notifications and alerts to the inventory manager regarding important events such as low stock levels, out-of-stock items, or new orders. These notifications can be sent via email, SMS, or through the system's dashboard to ensure timely action by the manager.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Dependency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None (this use case does not depend on other use cases).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Primary Actor: Inventory Manager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Predictions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system must be operational and capable of sending notifications through email, SMS, or the dashboard.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inventory manager must be authenticated and authorized to receive notifications.</w:t>
            </w:r>
          </w:p>
        </w:tc>
      </w:tr>
      <w:tr>
        <w:trPr>
          <w:cantSplit w:val="0"/>
          <w:trHeight w:val="263.102757421875" w:hRule="atLeast"/>
          <w:tblHeader w:val="0"/>
        </w:trPr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Description of Main Sequence</w:t>
            </w:r>
          </w:p>
        </w:tc>
        <w:tc>
          <w:tcPr>
            <w:tcBorders>
              <w:top w:color="000000" w:space="0" w:sz="0" w:val="nil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 2. When an important event occurs (e.g., low stock levels, out-of-stock items, new orders), the system generates a notification.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  3. The notification is sent to the inventory manager via the selected communication channel (email, SMS, or dashboard).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 4. The inventory manager receives the notification and takes appropriate action as needed. |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411.42864000000003" w:lineRule="auto"/>
              <w:jc w:val="left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Description of Alternative  Sequence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None (no alternative sequences defined for this use case).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Non-functional requirements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u w:val="single"/>
                <w:rtl w:val="0"/>
              </w:rPr>
              <w:t xml:space="preserve">Performance: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The system should deliver notifications in a timely manner to ensure prompt action by the inventory manager.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u w:val="single"/>
                <w:rtl w:val="0"/>
              </w:rPr>
              <w:t xml:space="preserve">Security: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 Access to sensitive notifications should be restricted to authorized inventory managers only.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u w:val="single"/>
                <w:rtl w:val="0"/>
              </w:rPr>
              <w:t xml:space="preserve">Reliability: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 The notification system should be reliable, with minimal downtime or failures in delivering notifications.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411.42864000000003" w:lineRule="auto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Postconditions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411.42864000000003" w:lineRule="auto"/>
              <w:jc w:val="center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The inventory manager successfully receives and responds to notifications regarding important events. 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