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915"/>
        <w:gridCol w:w="915"/>
        <w:gridCol w:w="915"/>
        <w:gridCol w:w="915"/>
        <w:gridCol w:w="915"/>
        <w:gridCol w:w="915"/>
        <w:gridCol w:w="915"/>
        <w:gridCol w:w="915"/>
        <w:gridCol w:w="1380"/>
        <w:tblGridChange w:id="0">
          <w:tblGrid>
            <w:gridCol w:w="1185"/>
            <w:gridCol w:w="915"/>
            <w:gridCol w:w="915"/>
            <w:gridCol w:w="915"/>
            <w:gridCol w:w="915"/>
            <w:gridCol w:w="915"/>
            <w:gridCol w:w="915"/>
            <w:gridCol w:w="915"/>
            <w:gridCol w:w="915"/>
            <w:gridCol w:w="1380"/>
          </w:tblGrid>
        </w:tblGridChange>
      </w:tblGrid>
      <w:tr>
        <w:trPr>
          <w:cantSplit w:val="0"/>
          <w:trHeight w:val="471.9726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UC Name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rtl w:val="0"/>
              </w:rPr>
              <w:t xml:space="preserve">Filtering and Sorting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Provide managers with filtering and sorting options on the dashboard to narrow down displayed data based on parameters such as time range, vehicle category, geographic region, or salesperson.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Dependency 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Primary Actor: Manager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Secondary Actors: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009765624999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565"/>
              <w:tblGridChange w:id="0">
                <w:tblGrid>
                  <w:gridCol w:w="10565"/>
                </w:tblGrid>
              </w:tblGridChange>
            </w:tblGrid>
            <w:tr>
              <w:trPr>
                <w:cantSplit w:val="0"/>
                <w:trHeight w:val="705.000000000000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e3e3e3" w:space="0" w:sz="4" w:val="single"/>
                    <w:bottom w:color="e3e3e3" w:space="0" w:sz="4" w:val="single"/>
                    <w:right w:color="e3e3e3" w:space="0" w:sz="4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i w:val="1"/>
                      <w:color w:val="0d0d0d"/>
                      <w:sz w:val="21"/>
                      <w:szCs w:val="21"/>
                      <w:highlight w:val="white"/>
                      <w:rtl w:val="0"/>
                    </w:rPr>
                    <w:t xml:space="preserve">The manager is logged into the car selling system and is on the dashboard page.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13.9852522354789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411.42960000000005" w:lineRule="auto"/>
                    <w:rPr>
                      <w:rFonts w:ascii="Roboto" w:cs="Roboto" w:eastAsia="Roboto" w:hAnsi="Roboto"/>
                      <w:i w:val="1"/>
                      <w:color w:val="0d0d0d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Main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selects the desired filtering option from the available parameters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retrieves data based on the selected filtering option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updates the dashboard to display the filtered data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reviews the updated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 of the Alternative Sequence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 functional requirements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dashboard must provide a user-friendly interface for selecting and applying filtering options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Filtering and sorting operations should be performed quickly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system should support concurrent filtering options, allowing managers to apply multiple filters simultaneously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Postconditions</w:t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0d0d0d"/>
                <w:sz w:val="21"/>
                <w:szCs w:val="21"/>
                <w:highlight w:val="white"/>
                <w:rtl w:val="0"/>
              </w:rPr>
              <w:t xml:space="preserve">The manager has successfully filtered and viewed the dashboard based on the selected parameters.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