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rtl w:val="0"/>
              </w:rPr>
              <w:t xml:space="preserve">Access Control and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Ensure that access to the analytics page is restricted to authorized personnel (managers) and implement authentication mechanisms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Primary Actor: Manager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009765624999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65"/>
              <w:tblGridChange w:id="0">
                <w:tblGrid>
                  <w:gridCol w:w="10565"/>
                </w:tblGrid>
              </w:tblGridChange>
            </w:tblGrid>
            <w:tr>
              <w:trPr>
                <w:cantSplit w:val="0"/>
                <w:trHeight w:val="705.0000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4" w:val="single"/>
                    <w:bottom w:color="e3e3e3" w:space="0" w:sz="4" w:val="single"/>
                    <w:right w:color="e3e3e3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  <w:rtl w:val="0"/>
                    </w:rPr>
                    <w:t xml:space="preserve">The manager is attempting to access the analytics page.</w:t>
                  </w:r>
                </w:p>
              </w:tc>
            </w:tr>
            <w:tr>
              <w:trPr>
                <w:cantSplit w:val="0"/>
                <w:trHeight w:val="613.985252235478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navigates to the analytics page.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prompts the manager to enter their username and password.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enters their credentials.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verifies the entered credentials against the authorized user database.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If the credentials are valid, the system grants access to the analytics page.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may prompt the manager to complete multi-factor authentication (e.g., via SMS code or authenticator app)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successfully accesses the analytics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must authenticate managers within 3 seconds.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Multi-factor authentication must be completed within 1 minute of the initial login attempt.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ccess to the analytics page must be encrypted using industry-standard protocols (e.g., HTTPS) to ensure data security during transmission.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has successfully accessed the analytics page after authentication.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