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INTELIGENCIA ARTIFICIAL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CURSO 2021-22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PRACTICA 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Repertorio de preguntas para la autoevaluación de la práctica 1.</w:t>
      </w:r>
    </w:p>
    <w:tbl>
      <w:tblPr>
        <w:tblStyle w:val="Table1"/>
        <w:tblW w:w="9638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522"/>
        <w:gridCol w:w="1408"/>
        <w:gridCol w:w="3011"/>
        <w:gridCol w:w="1696"/>
      </w:tblGrid>
      <w:tr>
        <w:trPr/>
        <w:tc>
          <w:tcPr>
            <w:tcW w:w="352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APELLIDOS Y NOMBRE</w:t>
            </w:r>
          </w:p>
        </w:tc>
        <w:tc>
          <w:tcPr>
            <w:tcW w:w="6115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352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GRUPO TEORÍA</w:t>
            </w:r>
          </w:p>
        </w:tc>
        <w:tc>
          <w:tcPr>
            <w:tcW w:w="140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01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GRUPO PRÁCTICAS</w:t>
            </w:r>
          </w:p>
        </w:tc>
        <w:tc>
          <w:tcPr>
            <w:tcW w:w="169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Instrucciones iniciales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este formulario se </w:t>
      </w:r>
      <w:r>
        <w:rPr>
          <w:rFonts w:eastAsia="Arial" w:cs="Arial" w:ascii="Arial" w:hAnsi="Arial"/>
          <w:sz w:val="22"/>
          <w:szCs w:val="22"/>
        </w:rPr>
        <w:t>encontrarán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preguntas que tienen que ver con (a) descripciones en lenguaje natural del comportamiento implementado en tu agente o (b) con resultados sobre ejecuciones concretas del software desarrollado por los estudiantes para problemas muy concretos.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relación a los resultados sobre ejecuciones concretas, estas se </w:t>
      </w:r>
      <w:r>
        <w:rPr>
          <w:rFonts w:eastAsia="Arial" w:cs="Arial" w:ascii="Arial" w:hAnsi="Arial"/>
          <w:sz w:val="22"/>
          <w:szCs w:val="22"/>
        </w:rPr>
        <w:t>expresarán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usando la versión de invocación en línea de comandos cuya sintaxis se puede consultar en el guion de la práctica.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ello, toma los nuevos mapas (</w:t>
      </w:r>
      <w:r>
        <w:rPr>
          <w:rFonts w:eastAsia="Arial" w:cs="Arial"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mapa30_e.map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mapa70_e.map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y </w:t>
      </w:r>
      <w:r>
        <w:rPr>
          <w:rFonts w:eastAsia="Arial" w:cs="Arial"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vertigo_e.map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que se adjuntan con la autoevaluación y copialos en la carpeta </w:t>
      </w:r>
      <w:r>
        <w:rPr>
          <w:rFonts w:eastAsia="Arial" w:cs="Arial"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mapas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donde se encuentre tu software.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Poner en los recuadros la información que se solicita.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31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Describe de una manera simple, breve y concisa (usando lenguaje natural) como has definido la forma en la que tu agente se mueve.</w:t>
      </w:r>
    </w:p>
    <w:tbl>
      <w:tblPr>
        <w:tblStyle w:val="Table2"/>
        <w:tblW w:w="9298" w:type="dxa"/>
        <w:jc w:val="left"/>
        <w:tblInd w:w="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8"/>
      </w:tblGrid>
      <w:tr>
        <w:trPr/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Arimo" w:hAnsi="Arimo" w:eastAsia="Arimo" w:cs="Arimo"/>
          <w:b w:val="false"/>
          <w:b w:val="false"/>
          <w:i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¿Tu agente va de forma activa hac</w:t>
      </w:r>
      <w:r>
        <w:rPr>
          <w:rFonts w:eastAsia="Arimo" w:cs="Arimo" w:ascii="Arimo" w:hAnsi="Arimo"/>
          <w:i/>
          <w:color w:val="333333"/>
        </w:rPr>
        <w:t>i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a los objetos cuando estos aparecen en su sensor de visión? En caso afirmativo, describe la forma en que se implementa ese comportamiento activo.</w:t>
      </w:r>
    </w:p>
    <w:tbl>
      <w:tblPr>
        <w:tblStyle w:val="Table3"/>
        <w:tblW w:w="9298" w:type="dxa"/>
        <w:jc w:val="left"/>
        <w:tblInd w:w="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8"/>
      </w:tblGrid>
      <w:tr>
        <w:trPr/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¿Influye en el comportamiento que has definido el hecho de tener o no el bikini o las zapatillas? En caso afirmativo describe la forma en la que influye.</w:t>
      </w:r>
    </w:p>
    <w:tbl>
      <w:tblPr>
        <w:tblStyle w:val="Table4"/>
        <w:tblW w:w="9298" w:type="dxa"/>
        <w:jc w:val="left"/>
        <w:tblInd w:w="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8"/>
      </w:tblGrid>
      <w:tr>
        <w:trPr/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¿Has tenido en cuenta en el comportamiento la existencia de casillas que permiten la recarga de batería. En caso afirmativo describe como lo has tenido en cuenta</w:t>
      </w:r>
      <w:r>
        <w:rPr>
          <w:rFonts w:eastAsia="Arimo" w:cs="Arimo" w:ascii="Arimo" w:hAnsi="Arimo"/>
          <w:i/>
          <w:color w:val="333333"/>
        </w:rPr>
        <w:t>.</w:t>
      </w:r>
    </w:p>
    <w:tbl>
      <w:tblPr>
        <w:tblStyle w:val="Table5"/>
        <w:tblW w:w="9298" w:type="dxa"/>
        <w:jc w:val="left"/>
        <w:tblInd w:w="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8"/>
      </w:tblGrid>
      <w:tr>
        <w:trPr/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¿Has definido alguna estrategia para intentar eludir las colisiones con los aldeanos y los lobos?</w:t>
      </w:r>
    </w:p>
    <w:tbl>
      <w:tblPr>
        <w:tblStyle w:val="Table6"/>
        <w:tblW w:w="9298" w:type="dxa"/>
        <w:jc w:val="left"/>
        <w:tblInd w:w="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8"/>
      </w:tblGrid>
      <w:tr>
        <w:trPr/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Arimo" w:hAnsi="Arimo" w:eastAsia="Arimo" w:cs="Arimo"/>
          <w:b w:val="false"/>
          <w:b w:val="false"/>
          <w:i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¿Has incluido comportamientos que son específicos para los niveles 3 y 4? Describe los comportamientos y brevemente las razones que te impulsaron a incluirlos.</w:t>
      </w:r>
    </w:p>
    <w:tbl>
      <w:tblPr>
        <w:tblStyle w:val="Table7"/>
        <w:tblW w:w="9298" w:type="dxa"/>
        <w:jc w:val="left"/>
        <w:tblInd w:w="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8"/>
      </w:tblGrid>
      <w:tr>
        <w:trPr/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Describe cu</w:t>
      </w:r>
      <w:r>
        <w:rPr>
          <w:rFonts w:eastAsia="Arimo" w:cs="Arimo" w:ascii="Arimo" w:hAnsi="Arimo"/>
          <w:i/>
          <w:color w:val="333333"/>
        </w:rPr>
        <w:t>á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les son los puntos fuertes de tu agente.</w:t>
      </w:r>
    </w:p>
    <w:tbl>
      <w:tblPr>
        <w:tblStyle w:val="Table8"/>
        <w:tblW w:w="9298" w:type="dxa"/>
        <w:jc w:val="left"/>
        <w:tblInd w:w="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8"/>
      </w:tblGrid>
      <w:tr>
        <w:trPr/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Describe cu</w:t>
      </w:r>
      <w:r>
        <w:rPr>
          <w:rFonts w:eastAsia="Arimo" w:cs="Arimo" w:ascii="Arimo" w:hAnsi="Arimo"/>
          <w:i/>
          <w:color w:val="333333"/>
        </w:rPr>
        <w:t>á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les son los puntos débiles de tu agente.</w:t>
      </w:r>
    </w:p>
    <w:tbl>
      <w:tblPr>
        <w:tblStyle w:val="Table9"/>
        <w:tblW w:w="9298" w:type="dxa"/>
        <w:jc w:val="left"/>
        <w:tblInd w:w="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8"/>
      </w:tblGrid>
      <w:tr>
        <w:trPr/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rPr>
          <w:rFonts w:ascii="Arimo" w:hAnsi="Arimo" w:eastAsia="Arimo" w:cs="Arimo"/>
          <w:b w:val="false"/>
          <w:b w:val="false"/>
          <w:i/>
          <w:i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/>
          <w:color w:val="333333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Arimo" w:hAnsi="Arimo" w:eastAsia="Arimo" w:cs="Arimo"/>
          <w:b w:val="false"/>
          <w:b w:val="false"/>
          <w:i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Arimo" w:hAnsi="Arimo" w:eastAsia="Arimo" w:cs="Arimo"/>
          <w:b w:val="false"/>
          <w:b w:val="false"/>
          <w:i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Incluye aquí todos los comentarios que desees expresar sobre la práctica que no </w:t>
      </w:r>
      <w:r>
        <w:rPr>
          <w:rFonts w:eastAsia="Arimo" w:cs="Arimo" w:ascii="Arimo" w:hAnsi="Arimo"/>
          <w:i/>
          <w:color w:val="333333"/>
        </w:rPr>
        <w:t>hayas descrito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en las preguntas anteriores.</w:t>
      </w:r>
    </w:p>
    <w:tbl>
      <w:tblPr>
        <w:tblStyle w:val="Table10"/>
        <w:tblW w:w="9298" w:type="dxa"/>
        <w:jc w:val="left"/>
        <w:tblInd w:w="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98"/>
      </w:tblGrid>
      <w:tr>
        <w:trPr/>
        <w:tc>
          <w:tcPr>
            <w:tcW w:w="9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rPr>
          <w:rFonts w:ascii="Arimo" w:hAnsi="Arimo" w:eastAsia="Arimo" w:cs="Arimo"/>
          <w:b w:val="false"/>
          <w:b w:val="false"/>
          <w:i w:val="false"/>
          <w:i w:val="false"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 w:val="false"/>
          <w:color w:val="333333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Ejecución 1: Ejecuta el siguiente comando en un terminal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7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./practica1SG mapas/mapa30_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e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.map 1 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highlight w:val="yellow"/>
          <w:u w:val="none"/>
          <w:vertAlign w:val="baseline"/>
        </w:rPr>
        <w:t>n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24 4 0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72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para los 5 valores de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highlight w:val="yellow"/>
          <w:u w:val="none"/>
          <w:vertAlign w:val="baseline"/>
        </w:rPr>
        <w:t>n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, desde 0 hasta 4 y coloca los resultados de porcentaje de mapa descubierto con dos decimales en la siguiente tabla. Si la ejecución da un error y no termina dando un resultado, pon “core” en la casilla de la tabla correspondiente.</w:t>
      </w:r>
    </w:p>
    <w:tbl>
      <w:tblPr>
        <w:tblStyle w:val="Table11"/>
        <w:tblW w:w="7590" w:type="dxa"/>
        <w:jc w:val="left"/>
        <w:tblInd w:w="7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5"/>
        <w:gridCol w:w="1715"/>
        <w:gridCol w:w="1568"/>
        <w:gridCol w:w="1568"/>
        <w:gridCol w:w="1024"/>
      </w:tblGrid>
      <w:tr>
        <w:trPr/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 0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 1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=2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=3</w:t>
            </w:r>
          </w:p>
        </w:tc>
        <w:tc>
          <w:tcPr>
            <w:tcW w:w="1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 4</w:t>
            </w:r>
          </w:p>
        </w:tc>
      </w:tr>
      <w:tr>
        <w:trPr/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rPr>
          <w:rFonts w:ascii="Arimo" w:hAnsi="Arimo" w:eastAsia="Arimo" w:cs="Arimo"/>
          <w:b w:val="false"/>
          <w:b w:val="false"/>
          <w:i w:val="false"/>
          <w:i w:val="false"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 w:val="false"/>
          <w:color w:val="333333"/>
          <w:sz w:val="24"/>
          <w:szCs w:val="24"/>
        </w:rPr>
      </w:r>
    </w:p>
    <w:p>
      <w:pPr>
        <w:pStyle w:val="LOnormal"/>
        <w:widowControl/>
        <w:rPr>
          <w:rFonts w:ascii="Arimo" w:hAnsi="Arimo" w:eastAsia="Arimo" w:cs="Arimo"/>
          <w:b w:val="false"/>
          <w:b w:val="false"/>
          <w:i w:val="false"/>
          <w:i w:val="false"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 w:val="false"/>
          <w:color w:val="333333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Ejecución 2: Ejecuta el siguiente comando en un terminal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7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./practica1SG mapas/mapa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7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0_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e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.map 1 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highlight w:val="yellow"/>
          <w:u w:val="none"/>
          <w:vertAlign w:val="baseline"/>
        </w:rPr>
        <w:t>n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33 19 0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72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para los 5 valores de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highlight w:val="yellow"/>
          <w:u w:val="none"/>
          <w:vertAlign w:val="baseline"/>
        </w:rPr>
        <w:t>n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, desde 0 hasta 4 y coloca los resultados de porcentaje de mapa descubierto con dos decimales en la siguiente tabla. Si la ejecución da un error y no termina dando un resultado, pon “core” en la casilla de la tabla correspondiente.</w:t>
      </w:r>
    </w:p>
    <w:tbl>
      <w:tblPr>
        <w:tblStyle w:val="Table12"/>
        <w:tblW w:w="7590" w:type="dxa"/>
        <w:jc w:val="left"/>
        <w:tblInd w:w="7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5"/>
        <w:gridCol w:w="1715"/>
        <w:gridCol w:w="1568"/>
        <w:gridCol w:w="1568"/>
        <w:gridCol w:w="1024"/>
      </w:tblGrid>
      <w:tr>
        <w:trPr/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 0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 1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=2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=3</w:t>
            </w:r>
          </w:p>
        </w:tc>
        <w:tc>
          <w:tcPr>
            <w:tcW w:w="1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 4</w:t>
            </w:r>
          </w:p>
        </w:tc>
      </w:tr>
      <w:tr>
        <w:trPr/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rPr>
          <w:rFonts w:ascii="Arimo" w:hAnsi="Arimo" w:eastAsia="Arimo" w:cs="Arimo"/>
          <w:b w:val="false"/>
          <w:b w:val="false"/>
          <w:i w:val="false"/>
          <w:i w:val="false"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 w:val="false"/>
          <w:color w:val="333333"/>
          <w:sz w:val="24"/>
          <w:szCs w:val="24"/>
        </w:rPr>
      </w:r>
    </w:p>
    <w:p>
      <w:pPr>
        <w:pStyle w:val="LOnormal"/>
        <w:widowControl/>
        <w:rPr>
          <w:rFonts w:ascii="Arimo" w:hAnsi="Arimo" w:eastAsia="Arimo" w:cs="Arimo"/>
          <w:b w:val="false"/>
          <w:b w:val="false"/>
          <w:i w:val="false"/>
          <w:i w:val="false"/>
          <w:color w:val="333333"/>
          <w:sz w:val="24"/>
          <w:szCs w:val="24"/>
        </w:rPr>
      </w:pPr>
      <w:r>
        <w:rPr>
          <w:rFonts w:eastAsia="Arimo" w:cs="Arimo" w:ascii="Arimo" w:hAnsi="Arimo"/>
          <w:b w:val="false"/>
          <w:i w:val="false"/>
          <w:color w:val="333333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0" w:after="140"/>
        <w:ind w:left="720" w:right="0" w:hanging="36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Ejecución 3: Ejecuta el siguiente comando en un terminal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7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./practica1SG mapas/vertigo_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e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.map 1 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highlight w:val="yellow"/>
          <w:u w:val="none"/>
          <w:vertAlign w:val="baseline"/>
        </w:rPr>
        <w:t>n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79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>79</w:t>
      </w:r>
      <w:r>
        <w:rPr>
          <w:rFonts w:eastAsia="Arimo" w:cs="Arimo" w:ascii="Arimo" w:hAnsi="Arimo"/>
          <w:b/>
          <w:i/>
          <w:caps w:val="false"/>
          <w:smallCaps w:val="false"/>
          <w:strike w:val="false"/>
          <w:dstrike w:val="false"/>
          <w:color w:val="55308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72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para los 5 valores de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highlight w:val="yellow"/>
          <w:u w:val="none"/>
          <w:vertAlign w:val="baseline"/>
        </w:rPr>
        <w:t>n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, desde 0 hasta 4 y coloca los resultados de porcentaje de mapa descubierto con dos decimales en la siguiente tabla. Si la ejecución da un error y no termina dando un resultado, pon “core” en la casilla de la tabla correspondiente.</w:t>
      </w:r>
    </w:p>
    <w:tbl>
      <w:tblPr>
        <w:tblStyle w:val="Table13"/>
        <w:tblW w:w="7590" w:type="dxa"/>
        <w:jc w:val="left"/>
        <w:tblInd w:w="7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5"/>
        <w:gridCol w:w="1715"/>
        <w:gridCol w:w="1568"/>
        <w:gridCol w:w="1568"/>
        <w:gridCol w:w="1024"/>
      </w:tblGrid>
      <w:tr>
        <w:trPr/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 0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 1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=2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=3</w:t>
            </w:r>
          </w:p>
        </w:tc>
        <w:tc>
          <w:tcPr>
            <w:tcW w:w="1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</w:rPr>
              <w:t>n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= 4</w:t>
            </w:r>
          </w:p>
        </w:tc>
      </w:tr>
      <w:tr>
        <w:trPr/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widowControl/>
        <w:ind w:left="720" w:hanging="0"/>
        <w:rPr>
          <w:rFonts w:ascii="Liberation Serif" w:hAnsi="Liberation Serif" w:eastAsia="Liberation Serif" w:cs="Liberation Serif"/>
          <w:b/>
          <w:b/>
          <w:i w:val="false"/>
          <w:i w:val="false"/>
          <w:color w:val="333333"/>
          <w:sz w:val="28"/>
          <w:szCs w:val="28"/>
        </w:rPr>
      </w:pPr>
      <w:r>
        <w:rPr>
          <w:rFonts w:eastAsia="Liberation Serif" w:cs="Liberation Serif"/>
          <w:b/>
          <w:i w:val="false"/>
          <w:color w:val="333333"/>
          <w:sz w:val="28"/>
          <w:szCs w:val="28"/>
        </w:rPr>
      </w:r>
    </w:p>
    <w:p>
      <w:pPr>
        <w:pStyle w:val="LOnormal"/>
        <w:widowControl/>
        <w:rPr>
          <w:b/>
          <w:b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qFormat/>
    <w:rPr>
      <w:color w:val="80000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LOnormal"/>
    <w:next w:val="Cuerpode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uerpodetexto">
    <w:name w:val="Body Text"/>
    <w:basedOn w:val="LOnormal"/>
    <w:qFormat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/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</w:rPr>
  </w:style>
  <w:style w:type="paragraph" w:styleId="Contenidodelatabla">
    <w:name w:val="Contenido de la tabla"/>
    <w:basedOn w:val="LO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Notaalpie">
    <w:name w:val="Footnote Text"/>
    <w:basedOn w:val="LOnormal"/>
    <w:qFormat/>
    <w:pPr>
      <w:suppressLineNumbers/>
      <w:ind w:left="339" w:right="0" w:hanging="339"/>
    </w:pPr>
    <w:rPr>
      <w:sz w:val="20"/>
      <w:szCs w:val="20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1DroM8fcCt7Rod7aDW/1sgAb8A==">AMUW2mWK1ipHBYw1Hwa2zf467Nwj2jNuPi2flIDK9bQUwcK3B4me7YyswDwawGvLhd0KsjA4xzeFLEJeNjw1S1xNtD+9apQ2bgQTisG+bDMddtd5aAQriP0=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LibreOffice/7.2.6.2$Linux_X86_64 LibreOffice_project/20$Build-2</Application>
  <AppVersion>15.0000</AppVersion>
  <DocSecurity>0</DocSecurity>
  <Pages>3</Pages>
  <Words>555</Words>
  <Characters>2651</Characters>
  <CharactersWithSpaces>3155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2020-05-25T14:43:00Z</dcterms:created>
  <dc:creator/>
  <dc:description/>
  <dc:language>es-ES</dc:language>
  <cp:lastModifiedBy/>
  <dcterms:modified xsi:type="dcterms:W3CDTF">2022-04-06T10:15:13Z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