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+ Ethernet Controlled Servo Actuator for Remote Power Control</w:t>
      </w:r>
    </w:p>
    <w:p>
      <w:pPr>
        <w:pStyle w:val="Heading2"/>
      </w:pPr>
      <w:r>
        <w:t>1. Introduction</w:t>
      </w:r>
    </w:p>
    <w:p>
      <w:r>
        <w:t>This document specifies a low-cost device that remotely controls the physical power button of a computer (e.g., Mac Mini) located in a datacentre or server room. The device uses an ESP32 microcontroller with Wi‑Fi and Ethernet connectivity, exposing a password-protected web interface that commands a compact servo to perform short presses (power toggle) and long presses (forced shutdown/reset).</w:t>
      </w:r>
    </w:p>
    <w:p>
      <w:pPr>
        <w:pStyle w:val="Heading2"/>
      </w:pPr>
      <w:r>
        <w:t>2. Use Case</w:t>
      </w:r>
    </w:p>
    <w:p>
      <w:r>
        <w:t>Designed for administrators who need to power on/off or reset machines without local access. The actuator is mounted to press the rear or underside power button of a Mac Mini (or similar), enabling reliable physical control even when firmware-level options (e.g., Wake-on-LAN) are unavailable.</w:t>
      </w:r>
    </w:p>
    <w:p>
      <w:pPr>
        <w:pStyle w:val="Heading2"/>
      </w:pPr>
      <w:r>
        <w:t>3. Hardware Overview</w:t>
      </w:r>
    </w:p>
    <w:p>
      <w:r>
        <w:t>• MCU: ESP32 module (Wi‑Fi built-in) with external Ethernet via W5500 (SPI) or LAN8720 (RMII).</w:t>
        <w:br/>
        <w:t>• Actuator: Micro servo (5 V), sized to fit a compact 3D-printed bracket and lever.</w:t>
        <w:br/>
        <w:t>• Power: USB‑C 5 V input; onboard regulation to 3.3 V for digital logic; servo powered from 5 V rail.</w:t>
        <w:br/>
        <w:t>• Controls: Reset (EN) and Factory Default buttons; Status LED.</w:t>
        <w:br/>
        <w:t>• Indicators: RJ45 link/activity (from magjack).</w:t>
      </w:r>
    </w:p>
    <w:p>
      <w:pPr>
        <w:pStyle w:val="Heading2"/>
      </w:pPr>
      <w:r>
        <w:t>4. Circuit Wiring (Descriptive)</w:t>
      </w:r>
    </w:p>
    <w:p>
      <w:r>
        <w:t>Power enters via USB‑C at 5 V. A 3.3 V regulator supplies the ESP32 and Ethernet interface. The servo uses the 5 V rail with a local bulk capacitor (470–1000 µF) for surge. The web server and configuration logic run on the ESP32. A dedicated PWM GPIO drives the servo’s signal line; grounds are common.</w:t>
        <w:br/>
        <w:br/>
        <w:t>Two Ethernet implementations are provided:</w:t>
        <w:br/>
        <w:t>• Variant A (recommended): ESP32 + W5500 (SPI). Fewer pins, simpler layout, robust.</w:t>
        <w:br/>
        <w:t>• Variant B: ESP32 + LAN8720 (RMII). Higher throughput interface; requires clock and length-matching.</w:t>
        <w:br/>
        <w:br/>
        <w:t>Buttons: Reset connects to EN (momentary to GND). Factory Default connects to a pulled-up GPIO and, when held on boot (≈10 s), wipes configuration to defaults. Status LED connects to a GPIO via ~330 Ω series resistor.</w:t>
      </w:r>
    </w:p>
    <w:p>
      <w:pPr>
        <w:pStyle w:val="Heading2"/>
      </w:pPr>
      <w:r>
        <w:t>5. Firmware Overview</w:t>
      </w:r>
    </w:p>
    <w:p>
      <w:r>
        <w:t>ESP‑IDF firmware provides: Ethernet (static IP default), Wi‑Fi AP setup/captive portal and STA client, password-protected web UI, REST API, WebSocket status, NVS configuration (user + network), actuator control with timed short/long presses, OTA update, and factory reset logic. Security hardening includes hashed credentials, CSRF on mutating routes, SameSite/HttpOnly cookies, and login rate limiting.</w:t>
      </w:r>
    </w:p>
    <w:p>
      <w:pPr>
        <w:pStyle w:val="Heading2"/>
      </w:pPr>
      <w:r>
        <w:t>6. Mechanical Design</w:t>
      </w:r>
    </w:p>
    <w:p>
      <w:r>
        <w:t>The servo mounts on a compact 3D‑printed bracket that references the case chassis, not the moving button. A lever/horn with a TPU or silicone pad applies ~0.3–1 N over 1–2 mm of travel. Include an adjustable stop (set resting gap to ~0.5–1.0 mm) and a flexure/spring feature for compliance to avoid over‑travel loads on the switch.</w:t>
      </w:r>
    </w:p>
    <w:p>
      <w:pPr>
        <w:pStyle w:val="Heading2"/>
      </w:pPr>
      <w:r>
        <w:t>7. Operation</w:t>
      </w:r>
    </w:p>
    <w:p>
      <w:r>
        <w:t>Via the web UI, the user triggers a Short Press (≈200 ms dwell) or Long Press (≈5 s dwell). The actuator ignores overlapping commands and enforces a brief cooldown. Network, credentials, and timings are configurable from the UI.</w:t>
      </w:r>
    </w:p>
    <w:p>
      <w:pPr>
        <w:pStyle w:val="Heading2"/>
      </w:pPr>
      <w:r>
        <w:t>8. Security</w:t>
      </w:r>
    </w:p>
    <w:p>
      <w:r>
        <w:t>• Password‑protected web UI; credentials stored hashed in NVS.</w:t>
        <w:br/>
        <w:t>• CSRF protection on all mutating API routes; SameSite cookies.</w:t>
        <w:br/>
        <w:t>• Login rate limiting and optional lockout.</w:t>
        <w:br/>
        <w:t>• Optional HTTPS with device certificate or reverse proxy on LAN.</w:t>
      </w:r>
    </w:p>
    <w:p>
      <w:pPr>
        <w:pStyle w:val="Heading2"/>
      </w:pPr>
      <w:r>
        <w:t>9. Summary</w:t>
      </w:r>
    </w:p>
    <w:p>
      <w:r>
        <w:t>This design provides a compact, reliable, network‑controlled servo pusher to physically actuate a Mac Mini’s power button. It is suitable for datacentre deployment and can be adapted mechanically to other equipment.</w:t>
      </w:r>
    </w:p>
    <w:p>
      <w:pPr>
        <w:pStyle w:val="Heading2"/>
      </w:pPr>
      <w:r>
        <w:t>10. Detailed Schematic (Electrical Wiring)</w:t>
      </w:r>
    </w:p>
    <w:p>
      <w:r>
        <w:t>Two supported Ethernet options are shown below. Choose one variant. Pin mappings are provided after each diagram.</w:t>
      </w:r>
    </w:p>
    <w:p>
      <w:pPr>
        <w:pStyle w:val="Heading3"/>
      </w:pPr>
      <w:r>
        <w:t>Variant A: ESP32 + W5500 (SPI Ethernet)</w:t>
      </w:r>
    </w:p>
    <w:p>
      <w:r>
        <w:t>Simple SPI wiring; recommended for fast bring‑up. Keep SPI short; decouple VDD with 0.1 µF &amp; 4.7 µF.</w:t>
      </w:r>
    </w:p>
    <w:p>
      <w:r>
        <w:drawing>
          <wp:inline xmlns:a="http://schemas.openxmlformats.org/drawingml/2006/main" xmlns:pic="http://schemas.openxmlformats.org/drawingml/2006/picture">
            <wp:extent cx="6217920" cy="4374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w55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ESP32 GPIO</w:t>
            </w:r>
          </w:p>
        </w:tc>
        <w:tc>
          <w:tcPr>
            <w:tcW w:type="dxa" w:w="2160"/>
          </w:tcPr>
          <w:p>
            <w:r>
              <w:t>W5500 Pin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SPI MOSI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MOSI</w:t>
            </w:r>
          </w:p>
        </w:tc>
        <w:tc>
          <w:tcPr>
            <w:tcW w:type="dxa" w:w="2160"/>
          </w:tcPr>
          <w:p>
            <w:r>
              <w:t>Series 33–68Ω optional</w:t>
            </w:r>
          </w:p>
        </w:tc>
      </w:tr>
      <w:tr>
        <w:tc>
          <w:tcPr>
            <w:tcW w:type="dxa" w:w="2160"/>
          </w:tcPr>
          <w:p>
            <w:r>
              <w:t>SPI MISO</w:t>
            </w:r>
          </w:p>
        </w:tc>
        <w:tc>
          <w:tcPr>
            <w:tcW w:type="dxa" w:w="2160"/>
          </w:tcPr>
          <w:p>
            <w:r>
              <w:t>GPIO19</w:t>
            </w:r>
          </w:p>
        </w:tc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10k pull‑up optional</w:t>
            </w:r>
          </w:p>
        </w:tc>
      </w:tr>
      <w:tr>
        <w:tc>
          <w:tcPr>
            <w:tcW w:type="dxa" w:w="2160"/>
          </w:tcPr>
          <w:p>
            <w:r>
              <w:t>SPI SCLK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SCLK</w:t>
            </w:r>
          </w:p>
        </w:tc>
        <w:tc>
          <w:tcPr>
            <w:tcW w:type="dxa" w:w="2160"/>
          </w:tcPr>
          <w:p>
            <w:r>
              <w:t>No stubs</w:t>
            </w:r>
          </w:p>
        </w:tc>
      </w:tr>
      <w:tr>
        <w:tc>
          <w:tcPr>
            <w:tcW w:type="dxa" w:w="2160"/>
          </w:tcPr>
          <w:p>
            <w:r>
              <w:t>Chip Select</w:t>
            </w:r>
          </w:p>
        </w:tc>
        <w:tc>
          <w:tcPr>
            <w:tcW w:type="dxa" w:w="2160"/>
          </w:tcPr>
          <w:p>
            <w:r>
              <w:t>GPIO5</w:t>
            </w:r>
          </w:p>
        </w:tc>
        <w:tc>
          <w:tcPr>
            <w:tcW w:type="dxa" w:w="2160"/>
          </w:tcPr>
          <w:p>
            <w:r>
              <w:t>SCSn</w:t>
            </w:r>
          </w:p>
        </w:tc>
        <w:tc>
          <w:tcPr>
            <w:tcW w:type="dxa" w:w="2160"/>
          </w:tcPr>
          <w:p>
            <w:r>
              <w:t>10k pull‑up to 3.3V</w:t>
            </w:r>
          </w:p>
        </w:tc>
      </w:tr>
      <w:tr>
        <w:tc>
          <w:tcPr>
            <w:tcW w:type="dxa" w:w="2160"/>
          </w:tcPr>
          <w:p>
            <w:r>
              <w:t>Interrupt</w:t>
            </w:r>
          </w:p>
        </w:tc>
        <w:tc>
          <w:tcPr>
            <w:tcW w:type="dxa" w:w="2160"/>
          </w:tcPr>
          <w:p>
            <w:r>
              <w:t>GPIO4</w:t>
            </w:r>
          </w:p>
        </w:tc>
        <w:tc>
          <w:tcPr>
            <w:tcW w:type="dxa" w:w="2160"/>
          </w:tcPr>
          <w:p>
            <w:r>
              <w:t>INTn</w:t>
            </w:r>
          </w:p>
        </w:tc>
        <w:tc>
          <w:tcPr>
            <w:tcW w:type="dxa" w:w="2160"/>
          </w:tcPr>
          <w:p>
            <w:r>
              <w:t>Active low; 10k pull‑up</w:t>
            </w:r>
          </w:p>
        </w:tc>
      </w:tr>
      <w:tr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GPIO16</w:t>
            </w:r>
          </w:p>
        </w:tc>
        <w:tc>
          <w:tcPr>
            <w:tcW w:type="dxa" w:w="2160"/>
          </w:tcPr>
          <w:p>
            <w:r>
              <w:t>RSTn</w:t>
            </w:r>
          </w:p>
        </w:tc>
        <w:tc>
          <w:tcPr>
            <w:tcW w:type="dxa" w:w="2160"/>
          </w:tcPr>
          <w:p>
            <w:r>
              <w:t>Active low</w:t>
            </w:r>
          </w:p>
        </w:tc>
      </w:tr>
      <w:tr>
        <w:tc>
          <w:tcPr>
            <w:tcW w:type="dxa" w:w="2160"/>
          </w:tcPr>
          <w:p>
            <w:r>
              <w:t>3.3V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VDD</w:t>
            </w:r>
          </w:p>
        </w:tc>
        <w:tc>
          <w:tcPr>
            <w:tcW w:type="dxa" w:w="2160"/>
          </w:tcPr>
          <w:p>
            <w:r>
              <w:t>0.1 µF + 4.7 µF near VDD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Solid return</w:t>
            </w:r>
          </w:p>
        </w:tc>
      </w:tr>
      <w:tr>
        <w:tc>
          <w:tcPr>
            <w:tcW w:type="dxa" w:w="2160"/>
          </w:tcPr>
          <w:p>
            <w:r>
              <w:t>RJ45 Tx/Rx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TX±, RX±</w:t>
            </w:r>
          </w:p>
        </w:tc>
        <w:tc>
          <w:tcPr>
            <w:tcW w:type="dxa" w:w="2160"/>
          </w:tcPr>
          <w:p>
            <w:r>
              <w:t>Through magjack</w:t>
            </w:r>
          </w:p>
        </w:tc>
      </w:tr>
      <w:tr>
        <w:tc>
          <w:tcPr>
            <w:tcW w:type="dxa" w:w="2160"/>
          </w:tcPr>
          <w:p>
            <w:r>
              <w:t>Servo PWM</w:t>
            </w:r>
          </w:p>
        </w:tc>
        <w:tc>
          <w:tcPr>
            <w:tcW w:type="dxa" w:w="2160"/>
          </w:tcPr>
          <w:p>
            <w:r>
              <w:t>GPIO21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Servo signal</w:t>
            </w:r>
          </w:p>
        </w:tc>
      </w:tr>
      <w:tr>
        <w:tc>
          <w:tcPr>
            <w:tcW w:type="dxa" w:w="2160"/>
          </w:tcPr>
          <w:p>
            <w:r>
              <w:t>Servo +5V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470–1000 µF near connector</w:t>
            </w:r>
          </w:p>
        </w:tc>
      </w:tr>
      <w:tr>
        <w:tc>
          <w:tcPr>
            <w:tcW w:type="dxa" w:w="2160"/>
          </w:tcPr>
          <w:p>
            <w:r>
              <w:t>Status LED</w:t>
            </w:r>
          </w:p>
        </w:tc>
        <w:tc>
          <w:tcPr>
            <w:tcW w:type="dxa" w:w="2160"/>
          </w:tcPr>
          <w:p>
            <w:r>
              <w:t>GPIO2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330Ω series</w:t>
            </w:r>
          </w:p>
        </w:tc>
      </w:tr>
      <w:tr>
        <w:tc>
          <w:tcPr>
            <w:tcW w:type="dxa" w:w="2160"/>
          </w:tcPr>
          <w:p>
            <w:r>
              <w:t>Factory Btn</w:t>
            </w:r>
          </w:p>
        </w:tc>
        <w:tc>
          <w:tcPr>
            <w:tcW w:type="dxa" w:w="2160"/>
          </w:tcPr>
          <w:p>
            <w:r>
              <w:t>GPIO0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 GND; internal pull‑up</w:t>
            </w:r>
          </w:p>
        </w:tc>
      </w:tr>
      <w:tr>
        <w:tc>
          <w:tcPr>
            <w:tcW w:type="dxa" w:w="2160"/>
          </w:tcPr>
          <w:p>
            <w:r>
              <w:t>Reset Btn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Momentary to GND</w:t>
            </w:r>
          </w:p>
        </w:tc>
      </w:tr>
    </w:tbl>
    <w:p/>
    <w:p>
      <w:pPr>
        <w:pStyle w:val="Heading3"/>
      </w:pPr>
      <w:r>
        <w:t>Variant B: ESP32 + LAN8720 (RMII Ethernet PHY)</w:t>
      </w:r>
    </w:p>
    <w:p>
      <w:r>
        <w:t>Use clean 50 MHz reference; length‑match RMII. Follow vendor reference design for straps and magnetics.</w:t>
      </w:r>
    </w:p>
    <w:p>
      <w:r>
        <w:drawing>
          <wp:inline xmlns:a="http://schemas.openxmlformats.org/drawingml/2006/main" xmlns:pic="http://schemas.openxmlformats.org/drawingml/2006/picture">
            <wp:extent cx="6217920" cy="4374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lan8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ESP32 GPIO</w:t>
            </w:r>
          </w:p>
        </w:tc>
        <w:tc>
          <w:tcPr>
            <w:tcW w:type="dxa" w:w="2160"/>
          </w:tcPr>
          <w:p>
            <w:r>
              <w:t>LAN8720 Pin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TXD0</w:t>
            </w:r>
          </w:p>
        </w:tc>
        <w:tc>
          <w:tcPr>
            <w:tcW w:type="dxa" w:w="2160"/>
          </w:tcPr>
          <w:p>
            <w:r>
              <w:t>GPIO19</w:t>
            </w:r>
          </w:p>
        </w:tc>
        <w:tc>
          <w:tcPr>
            <w:tcW w:type="dxa" w:w="2160"/>
          </w:tcPr>
          <w:p>
            <w:r>
              <w:t>TXD0</w:t>
            </w:r>
          </w:p>
        </w:tc>
        <w:tc>
          <w:tcPr>
            <w:tcW w:type="dxa" w:w="2160"/>
          </w:tcPr>
          <w:p>
            <w:r>
              <w:t>Length‑match</w:t>
            </w:r>
          </w:p>
        </w:tc>
      </w:tr>
      <w:tr>
        <w:tc>
          <w:tcPr>
            <w:tcW w:type="dxa" w:w="2160"/>
          </w:tcPr>
          <w:p>
            <w:r>
              <w:t>TXD1</w:t>
            </w:r>
          </w:p>
        </w:tc>
        <w:tc>
          <w:tcPr>
            <w:tcW w:type="dxa" w:w="2160"/>
          </w:tcPr>
          <w:p>
            <w:r>
              <w:t>GPIO22</w:t>
            </w:r>
          </w:p>
        </w:tc>
        <w:tc>
          <w:tcPr>
            <w:tcW w:type="dxa" w:w="2160"/>
          </w:tcPr>
          <w:p>
            <w:r>
              <w:t>TXD1</w:t>
            </w:r>
          </w:p>
        </w:tc>
        <w:tc>
          <w:tcPr>
            <w:tcW w:type="dxa" w:w="2160"/>
          </w:tcPr>
          <w:p>
            <w:r>
              <w:t>Length‑match</w:t>
            </w:r>
          </w:p>
        </w:tc>
      </w:tr>
      <w:tr>
        <w:tc>
          <w:tcPr>
            <w:tcW w:type="dxa" w:w="2160"/>
          </w:tcPr>
          <w:p>
            <w:r>
              <w:t>TX_EN</w:t>
            </w:r>
          </w:p>
        </w:tc>
        <w:tc>
          <w:tcPr>
            <w:tcW w:type="dxa" w:w="2160"/>
          </w:tcPr>
          <w:p>
            <w:r>
              <w:t>GPIO21</w:t>
            </w:r>
          </w:p>
        </w:tc>
        <w:tc>
          <w:tcPr>
            <w:tcW w:type="dxa" w:w="2160"/>
          </w:tcPr>
          <w:p>
            <w:r>
              <w:t>TXEN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RXD0</w:t>
            </w:r>
          </w:p>
        </w:tc>
        <w:tc>
          <w:tcPr>
            <w:tcW w:type="dxa" w:w="2160"/>
          </w:tcPr>
          <w:p>
            <w:r>
              <w:t>GPIO25</w:t>
            </w:r>
          </w:p>
        </w:tc>
        <w:tc>
          <w:tcPr>
            <w:tcW w:type="dxa" w:w="2160"/>
          </w:tcPr>
          <w:p>
            <w:r>
              <w:t>RXD0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RXD1</w:t>
            </w:r>
          </w:p>
        </w:tc>
        <w:tc>
          <w:tcPr>
            <w:tcW w:type="dxa" w:w="2160"/>
          </w:tcPr>
          <w:p>
            <w:r>
              <w:t>GPIO26</w:t>
            </w:r>
          </w:p>
        </w:tc>
        <w:tc>
          <w:tcPr>
            <w:tcW w:type="dxa" w:w="2160"/>
          </w:tcPr>
          <w:p>
            <w:r>
              <w:t>RXD1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CRS_DV</w:t>
            </w:r>
          </w:p>
        </w:tc>
        <w:tc>
          <w:tcPr>
            <w:tcW w:type="dxa" w:w="2160"/>
          </w:tcPr>
          <w:p>
            <w:r>
              <w:t>GPIO27</w:t>
            </w:r>
          </w:p>
        </w:tc>
        <w:tc>
          <w:tcPr>
            <w:tcW w:type="dxa" w:w="2160"/>
          </w:tcPr>
          <w:p>
            <w:r>
              <w:t>CRS_DV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MDC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MDC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MDIO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MDIO</w:t>
            </w:r>
          </w:p>
        </w:tc>
        <w:tc>
          <w:tcPr>
            <w:tcW w:type="dxa" w:w="2160"/>
          </w:tcPr>
          <w:p>
            <w:r>
              <w:t>Pull‑up 1.5–4.7k</w:t>
            </w:r>
          </w:p>
        </w:tc>
      </w:tr>
      <w:tr>
        <w:tc>
          <w:tcPr>
            <w:tcW w:type="dxa" w:w="2160"/>
          </w:tcPr>
          <w:p>
            <w:r>
              <w:t>REFCLK 50 MHz</w:t>
            </w:r>
          </w:p>
        </w:tc>
        <w:tc>
          <w:tcPr>
            <w:tcW w:type="dxa" w:w="2160"/>
          </w:tcPr>
          <w:p>
            <w:r>
              <w:t>GPIO0 / ext</w:t>
            </w:r>
          </w:p>
        </w:tc>
        <w:tc>
          <w:tcPr>
            <w:tcW w:type="dxa" w:w="2160"/>
          </w:tcPr>
          <w:p>
            <w:r>
              <w:t>XTAL1/CLKIN</w:t>
            </w:r>
          </w:p>
        </w:tc>
        <w:tc>
          <w:tcPr>
            <w:tcW w:type="dxa" w:w="2160"/>
          </w:tcPr>
          <w:p>
            <w:r>
              <w:t>Prefer ext 50 MHz</w:t>
            </w:r>
          </w:p>
        </w:tc>
      </w:tr>
      <w:tr>
        <w:tc>
          <w:tcPr>
            <w:tcW w:type="dxa" w:w="2160"/>
          </w:tcPr>
          <w:p>
            <w:r>
              <w:t>3.3V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VDDIO/VDDCR</w:t>
            </w:r>
          </w:p>
        </w:tc>
        <w:tc>
          <w:tcPr>
            <w:tcW w:type="dxa" w:w="2160"/>
          </w:tcPr>
          <w:p>
            <w:r>
              <w:t>0.1 µF + 10 µF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Solid plane</w:t>
            </w:r>
          </w:p>
        </w:tc>
      </w:tr>
      <w:tr>
        <w:tc>
          <w:tcPr>
            <w:tcW w:type="dxa" w:w="2160"/>
          </w:tcPr>
          <w:p>
            <w:r>
              <w:t>RJ45 MDI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TXP/TXN, RXP/RXN</w:t>
            </w:r>
          </w:p>
        </w:tc>
        <w:tc>
          <w:tcPr>
            <w:tcW w:type="dxa" w:w="2160"/>
          </w:tcPr>
          <w:p>
            <w:r>
              <w:t>Via magjack; TVS @ jack</w:t>
            </w:r>
          </w:p>
        </w:tc>
      </w:tr>
      <w:tr>
        <w:tc>
          <w:tcPr>
            <w:tcW w:type="dxa" w:w="2160"/>
          </w:tcPr>
          <w:p>
            <w:r>
              <w:t>Servo PWM</w:t>
            </w:r>
          </w:p>
        </w:tc>
        <w:tc>
          <w:tcPr>
            <w:tcW w:type="dxa" w:w="2160"/>
          </w:tcPr>
          <w:p>
            <w:r>
              <w:t>GPIO17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Servo signal</w:t>
            </w:r>
          </w:p>
        </w:tc>
      </w:tr>
      <w:tr>
        <w:tc>
          <w:tcPr>
            <w:tcW w:type="dxa" w:w="2160"/>
          </w:tcPr>
          <w:p>
            <w:r>
              <w:t>Status LED</w:t>
            </w:r>
          </w:p>
        </w:tc>
        <w:tc>
          <w:tcPr>
            <w:tcW w:type="dxa" w:w="2160"/>
          </w:tcPr>
          <w:p>
            <w:r>
              <w:t>GPIO2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330Ω series</w:t>
            </w:r>
          </w:p>
        </w:tc>
      </w:tr>
      <w:tr>
        <w:tc>
          <w:tcPr>
            <w:tcW w:type="dxa" w:w="2160"/>
          </w:tcPr>
          <w:p>
            <w:r>
              <w:t>Factory Btn</w:t>
            </w:r>
          </w:p>
        </w:tc>
        <w:tc>
          <w:tcPr>
            <w:tcW w:type="dxa" w:w="2160"/>
          </w:tcPr>
          <w:p>
            <w:r>
              <w:t>GPIO5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 GND; internal pull‑up</w:t>
            </w:r>
          </w:p>
        </w:tc>
      </w:tr>
      <w:tr>
        <w:tc>
          <w:tcPr>
            <w:tcW w:type="dxa" w:w="2160"/>
          </w:tcPr>
          <w:p>
            <w:r>
              <w:t>Reset Btn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Momentary to GND</w:t>
            </w:r>
          </w:p>
        </w:tc>
      </w:tr>
    </w:tbl>
    <w:p>
      <w:pPr>
        <w:pStyle w:val="Heading2"/>
      </w:pPr>
      <w:r>
        <w:t>11. Protection &amp; Power Notes</w:t>
      </w:r>
    </w:p>
    <w:p>
      <w:r>
        <w:t>• Place a TVS diode at USB‑C 5 V input and an ESD array at RJ45. • Recommended regulator: ≥600 mA 3.3 V LDO/buck; check transient response (Wi‑Fi bursts). • Keep servo on 5 V with its own bulk capacitor; route high‑current returns away from signal grounds. • If servo noise couples into ESP32, add an LC filter (≈2.2 µH + 100 µF) to the servo 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