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8.png" ContentType="image/png"/>
  <Override PartName="/word/media/image27.png" ContentType="image/png"/>
  <Override PartName="/word/media/image24.png" ContentType="image/png"/>
  <Override PartName="/word/media/image23.png" ContentType="image/png"/>
  <Override PartName="/word/media/image5.jpeg" ContentType="image/jpeg"/>
  <Override PartName="/word/media/image4.jpeg" ContentType="image/jpeg"/>
  <Override PartName="/word/media/image25.png" ContentType="image/png"/>
  <Override PartName="/word/media/image29.png" ContentType="image/png"/>
  <Override PartName="/word/media/image6.png" ContentType="image/png"/>
  <Override PartName="/word/media/image31.png" ContentType="image/png"/>
  <Override PartName="/word/media/image11.png" ContentType="image/png"/>
  <Override PartName="/word/media/image7.png" ContentType="image/png"/>
  <Override PartName="/word/media/image32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0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1.jpeg" ContentType="image/jpeg"/>
  <Override PartName="/word/media/image10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2.jpeg" ContentType="image/jpe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МОСКОВСКИЙ ГОСУДАРСТВЕННЫЙ УНИВЕРСИТЕТ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имени М.В.ЛОМОНОСОВА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Факультет космических исследований</w:t>
      </w:r>
    </w:p>
    <w:p>
      <w:pPr>
        <w:pStyle w:val="Normal"/>
        <w:shd w:val="clear" w:fill="FFFFFF"/>
        <w:jc w:val="both"/>
        <w:rPr>
          <w:b/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</w:r>
    </w:p>
    <w:p>
      <w:pPr>
        <w:pStyle w:val="Normal"/>
        <w:numPr>
          <w:ilvl w:val="0"/>
          <w:numId w:val="0"/>
        </w:numPr>
        <w:shd w:val="clear" w:fill="FFFFFF"/>
        <w:ind w:left="0" w:hanging="0"/>
        <w:jc w:val="center"/>
        <w:outlineLvl w:val="0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Робототехника и Интеллектуальные технологии</w:t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jc w:val="center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Выпускная Квалификационная Работа</w:t>
      </w:r>
    </w:p>
    <w:p>
      <w:pPr>
        <w:pStyle w:val="Normal"/>
        <w:shd w:val="clear" w:fill="FFFFFF"/>
        <w:jc w:val="center"/>
        <w:rPr>
          <w:b/>
          <w:b/>
          <w:caps/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  <w:t>«Применение точечных детекторов в алгоритмах обработки изображений ландшафтных сцен»</w:t>
      </w:r>
    </w:p>
    <w:p>
      <w:pPr>
        <w:pStyle w:val="Normal"/>
        <w:jc w:val="both"/>
        <w:rPr>
          <w:b/>
          <w:b/>
          <w:caps/>
          <w:color w:val="000000"/>
          <w:sz w:val="28"/>
          <w:szCs w:val="28"/>
          <w:lang w:val="ru-RU"/>
        </w:rPr>
      </w:pPr>
      <w:r>
        <w:rPr>
          <w:b/>
          <w:caps/>
          <w:color w:val="000000"/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Выполнил: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Шелепанов Даниил Андреевич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М-208 РИ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Научный руководитель:</w:t>
      </w:r>
    </w:p>
    <w:p>
      <w:pPr>
        <w:pStyle w:val="Normal"/>
        <w:rPr/>
      </w:pPr>
      <w:r>
        <w:rPr>
          <w:sz w:val="28"/>
          <w:szCs w:val="28"/>
          <w:lang w:val="ru-RU"/>
        </w:rPr>
        <w:t xml:space="preserve">                                                      </w:t>
      </w:r>
      <w:r>
        <w:rPr>
          <w:sz w:val="28"/>
          <w:szCs w:val="28"/>
          <w:lang w:val="ru-RU"/>
        </w:rPr>
        <w:t>д.ф.-м.н. Богуславский Андрей Александрович</w:t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tabs>
          <w:tab w:val="clear" w:pos="709"/>
          <w:tab w:val="left" w:pos="7500" w:leader="none"/>
        </w:tabs>
        <w:jc w:val="both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</w:r>
    </w:p>
    <w:p>
      <w:pPr>
        <w:pStyle w:val="Normal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Москва – 2021</w:t>
      </w:r>
      <w:r>
        <w:br w:type="page"/>
      </w:r>
    </w:p>
    <w:p>
      <w:pPr>
        <w:pStyle w:val="Normal"/>
        <w:bidi w:val="0"/>
        <w:jc w:val="left"/>
        <w:rPr/>
      </w:pPr>
      <w:r>
        <w:rPr/>
        <w:t>ВВЕДЕНИЕ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false"/>
        <w:overflowPunct w:val="true"/>
        <w:bidi w:val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последние 20 лет применение систем технического зрения (СТЗ)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в анализе изображений ландшафтов для решения разнообразных задач </w:t>
      </w:r>
      <w:r>
        <w:rPr>
          <w:rFonts w:ascii="Times New Roman" w:hAnsi="Times New Roman"/>
          <w:sz w:val="28"/>
          <w:szCs w:val="28"/>
          <w:lang w:val="ru-RU"/>
        </w:rPr>
        <w:t>достигло уровня успешного применения. Среди различных работ в данной области можно выделить:</w:t>
      </w:r>
    </w:p>
    <w:p>
      <w:pPr>
        <w:pStyle w:val="Normal"/>
        <w:widowControl/>
        <w:suppressAutoHyphens w:val="false"/>
        <w:overflowPunct w:val="true"/>
        <w:bidi w:val="0"/>
        <w:ind w:left="0" w:right="0" w:firstLine="68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numPr>
          <w:ilvl w:val="0"/>
          <w:numId w:val="1"/>
        </w:numPr>
        <w:suppressAutoHyphens w:val="false"/>
        <w:overflowPunct w:val="true"/>
        <w:bidi w:val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Работы, связанные с картографированием местности с помощью летательных аппаратов с бортовыми камерами. [https://arxiv.org/pdf/1901.00211.pdf]</w:t>
      </w:r>
    </w:p>
    <w:p>
      <w:pPr>
        <w:pStyle w:val="Normal"/>
        <w:widowControl/>
        <w:numPr>
          <w:ilvl w:val="0"/>
          <w:numId w:val="1"/>
        </w:numPr>
        <w:suppressAutoHyphens w:val="false"/>
        <w:overflowPunct w:val="true"/>
        <w:bidi w:val="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Работы, связанные с определением характеристик движения летательных аппаратов. Опрееление компонент движения посадочного модуля марсианских автоматических станций Spirit и Opportunity описано в [10, 11].</w:t>
      </w:r>
    </w:p>
    <w:p>
      <w:pPr>
        <w:pStyle w:val="Normal"/>
        <w:widowControl/>
        <w:numPr>
          <w:ilvl w:val="0"/>
          <w:numId w:val="0"/>
        </w:numPr>
        <w:suppressAutoHyphens w:val="false"/>
        <w:overflowPunct w:val="true"/>
        <w:bidi w:val="0"/>
        <w:ind w:left="720" w:hanging="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widowControl/>
        <w:suppressAutoHyphens w:val="false"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 xml:space="preserve">В работах по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сопоставлению изображений друг с другом и с картами</w:t>
      </w:r>
      <w:r>
        <w:rPr>
          <w:rFonts w:ascii="Times New Roman" w:hAnsi="Times New Roman"/>
          <w:sz w:val="28"/>
          <w:szCs w:val="28"/>
          <w:lang w:val="ru-RU"/>
        </w:rPr>
        <w:t xml:space="preserve"> существенным допущением является то, что на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изображениях ландшафтов как правило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отсутствуют объекты с заранее известной моделью, то есть в основу работы таких систем необходимо поставить точечные признаки</w:t>
      </w:r>
      <w:r>
        <w:rPr>
          <w:rFonts w:ascii="Times New Roman" w:hAnsi="Times New Roman"/>
          <w:sz w:val="28"/>
          <w:szCs w:val="28"/>
          <w:lang w:val="ru-RU"/>
        </w:rPr>
        <w:t>. В качестве первых этапов обработки в рассматриваемых системах выполняется их обнаружение и прослеживание.</w:t>
      </w:r>
    </w:p>
    <w:p>
      <w:pPr>
        <w:pStyle w:val="Normal"/>
        <w:widowControl/>
        <w:suppressAutoHyphens w:val="false"/>
        <w:overflowPunct w:val="tru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>Цель данной работы — выбрать детектор особенностей, который удовлетворял бы требованиям скорости и надёжности: обрабатывать не менее 25 кадров в секунду и стабильно отслеживать признаки на нексольких последовательных кадрах.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both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ОБЗОР УСКОРИТЕЛЕЙ И СТАНДАРТОВ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Для алгоритмов обработки изображений характерно большое количество одинаковых операций, например, операция свёртки, выполненная для каждой подобласти изображения заданного размера. Среди архитектур современных вычислителей, подходящих для параллельного выполнения таких операций и относительно доступных, можно выделить SIMD – архитектуры [ссылка на таксономию Флинна], а именно: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Видеокарты – устройства, преобразующие графическаий образ, хранящийся в памяти компьютера, в изображение, пригодное для вывода на монитор. Как правило, видеокарты реализуют арифметические операции с векторами чисел, что позволяет выполнить одну инструкцию одновременно для нескольких наборов аргументов. В последнее время видеокарты реализуют тезнику GPGPU – технику использования видеокарты для неграфических вычислений.</w:t>
      </w:r>
    </w:p>
    <w:p>
      <w:pPr>
        <w:pStyle w:val="Normal"/>
        <w:widowControl/>
        <w:numPr>
          <w:ilvl w:val="0"/>
          <w:numId w:val="3"/>
        </w:numPr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CPU с поддержкой SSE и AVX – расширений набора команд векторными операциями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 данной работе использованы CPU Intel Core i5 и GPU Nvidia GTX 1050.</w:t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Среди стандартов, реализующих технику GPGPU, наиболее популярны следующие: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68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CUDA – это программно-аппаратная платформа, реализованная на GPU Nvidia и позволяющая использовать ресурсы GPU для произвольных вычислений.</w:t>
      </w:r>
    </w:p>
    <w:p>
      <w:pPr>
        <w:pStyle w:val="Normal"/>
        <w:widowControl/>
        <w:numPr>
          <w:ilvl w:val="0"/>
          <w:numId w:val="4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OpenCL – это стандарт, описывающий интерфейс к прораммированию приложений, использующих параллельные вычисления на различных CPU и GPU. Главное отличие от CUDA – разработка ведется несколькими компаниями, следовательно, стандарт открыт и реализован многими производителями для своих вычислителей.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Таким образом, в данной работе используются следующие пары вычислитель – стандарт параллельности:</w:t>
      </w:r>
    </w:p>
    <w:p>
      <w:pPr>
        <w:pStyle w:val="Normal"/>
        <w:widowControl/>
        <w:suppressAutoHyphens w:val="true"/>
        <w:bidi w:val="0"/>
        <w:spacing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Intel Core i5 + SSE/AVX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Nvidia GeForce GTX 1050 + CUDA</w:t>
      </w:r>
    </w:p>
    <w:p>
      <w:pPr>
        <w:pStyle w:val="Normal"/>
        <w:widowControl/>
        <w:numPr>
          <w:ilvl w:val="0"/>
          <w:numId w:val="5"/>
        </w:numPr>
        <w:suppressAutoHyphens w:val="true"/>
        <w:bidi w:val="0"/>
        <w:spacing w:before="0" w:after="0"/>
        <w:jc w:val="left"/>
        <w:rPr/>
      </w:pPr>
      <w:r>
        <w:rPr>
          <w:rFonts w:ascii="Times New Roman" w:hAnsi="Times New Roman"/>
          <w:sz w:val="28"/>
          <w:szCs w:val="28"/>
        </w:rPr>
        <w:t>Nvidia GeForce GTX 1050 + OpenCL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ОБЗОР ДЕТЕКТОРОВ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ind w:left="0" w:right="0" w:firstLine="567"/>
        <w:jc w:val="center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Детектор углов Харриса</w:t>
      </w:r>
    </w:p>
    <w:p>
      <w:pPr>
        <w:pStyle w:val="Normal"/>
        <w:widowControl/>
        <w:overflowPunct w:val="false"/>
        <w:bidi w:val="0"/>
        <w:ind w:left="0" w:right="0" w:firstLine="567"/>
        <w:jc w:val="center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Детектор Харриса является детектором не признаков, а особых точек, то есть не включает в себя метод построения дескриптора. Предназначен для обнаружения углов. Для этого в нем используются собственные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матрицы:</w:t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m>
              <m:mr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  <m:e>
                  <m:sSubSup>
                    <m:e>
                      <m:r>
                        <w:rPr>
                          <w:rFonts w:ascii="Cambria Math" w:hAnsi="Cambria Math"/>
                        </w:rPr>
                        <m:t xml:space="preserve"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bSup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</m:t>
                      </m:r>
                      <m:r>
                        <w:rPr>
                          <w:rFonts w:ascii="Cambria Math" w:hAnsi="Cambria Math"/>
                        </w:rPr>
                        <m:t xml:space="preserve">,</m:t>
                      </m:r>
                      <m:r>
                        <w:rPr>
                          <w:rFonts w:ascii="Cambria Math" w:hAnsi="Cambria Math"/>
                        </w:rPr>
                        <m:t xml:space="preserve">σ</m:t>
                      </m:r>
                    </m:e>
                  </m:d>
                </m:e>
              </m:mr>
            </m:m>
          </m:e>
        </m:d>
      </m:oMath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- первая производная локальной свертки окрестности изображения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ascii="Times new roman" w:hAnsi="Times new roman"/>
          <w:sz w:val="28"/>
          <w:szCs w:val="28"/>
        </w:rPr>
        <w:t xml:space="preserve">в точке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</m:t>
        </m:r>
      </m:oMath>
      <w:r>
        <w:rPr>
          <w:rFonts w:ascii="Times new roman" w:hAnsi="Times new roman"/>
          <w:sz w:val="28"/>
          <w:szCs w:val="28"/>
        </w:rPr>
        <w:t xml:space="preserve">с ядром гауссовой функции со стандартным отклонением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σ</m:t>
        </m:r>
      </m:oMath>
      <w:r>
        <w:rPr>
          <w:rFonts w:ascii="Times new roman" w:hAnsi="Times new roman"/>
          <w:sz w:val="28"/>
          <w:szCs w:val="28"/>
        </w:rPr>
        <w:t>.  C</w:t>
      </w: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обственные значения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матрицы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G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 представляют изменения интенсивностей изображения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в ортогональных направлениях. Рассмотрим меру угловатости (cornerness measure):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a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get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</m:t>
            </m:r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Tr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G</m:t>
            </m:r>
          </m:e>
        </m:d>
      </m:oMath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при небольшом значении параметра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 xml:space="preserve">, например,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25</m:t>
            </m:r>
          </m:den>
        </m:f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. В силу общих свойств собственных значений имеем: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λ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λ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>.</w:t>
      </w:r>
    </w:p>
    <w:p>
      <w:pPr>
        <w:pStyle w:val="Normal"/>
        <w:rPr>
          <w:rFonts w:ascii="Times new roman" w:hAnsi="Times new roman" w:eastAsia="Noto Sans CJK SC" w:cs="Lohit Devanagar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</w:r>
    </w:p>
    <w:p>
      <w:pPr>
        <w:pStyle w:val="Normal"/>
        <w:rPr/>
      </w:pPr>
      <w:r>
        <w:rPr>
          <w:rFonts w:eastAsia="Noto Sans CJK SC" w:cs="Lohit Devanagar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en-GB" w:eastAsia="zh-CN" w:bidi="hi-IN"/>
        </w:rPr>
        <w:tab/>
        <w:t>Детектор Харриса широко используется в задачах получения визуальной одометрии, например, в [5, 7].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SIFT</w:t>
      </w:r>
    </w:p>
    <w:p>
      <w:pPr>
        <w:pStyle w:val="Normal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SIFT (Scale Invariant Feature Transform) – детектор, инвариантный к масштабированию и поворотам, то есть с достаточной степенью точности с его помощью можно найти одни и те же признаки на масштабированных и повернутых друг относительно друга изображениях. Непосредственно данный детектор в работе не используется, но его стоит упомянуть, так как следующий детектор SURF использует его принципы.</w:t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В качестве метода поиска особых точек используется поиск локальных максимумов в пространстве масштабов разности гауссиан (DoG). Пространство масштабов состоит из сверток гауссова ядра с исходным изображением в разных масштабах (коэффициент масштабирования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0.5</m:t>
        </m:r>
      </m:oMath>
      <w:r>
        <w:rPr>
          <w:rFonts w:ascii="Times new roman" w:hAnsi="Times new roman"/>
          <w:sz w:val="28"/>
          <w:szCs w:val="28"/>
        </w:rPr>
        <w:t xml:space="preserve">). Набор сверток изображения одного масштаба называется октава. В каждой октаве, состоящей из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rFonts w:ascii="Times new roman" w:hAnsi="Times new roman"/>
          <w:sz w:val="28"/>
          <w:szCs w:val="28"/>
        </w:rPr>
        <w:t xml:space="preserve">изображений, путем последовательных вычситаний изображений друг из друга получается набор разностей гауссиан. </w:t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912495</wp:posOffset>
            </wp:positionH>
            <wp:positionV relativeFrom="paragraph">
              <wp:posOffset>163195</wp:posOffset>
            </wp:positionV>
            <wp:extent cx="4286250" cy="3095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Рис. 1: пространство масштабов DoG</w:t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Каждая точка сравнивается со своей окрестностью, которая состоит из 8 соседних точек на текущем масштабе, 9 точек на следующем и 9 на предыдущем масштабах:</w:t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9325" cy="20002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Рис. 2: поиск локального максимума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Если точка является локальным максимумом, она становится точкой-кандидатом. Так как точек-кандидатов получается слишком много, точки, лежащие на границах и в слабоконтрастных областях, отбрасываются.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В качестве дескриптора точки SIFT использует гистограмму направлений. В окрестности радиуса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p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σ</m:t>
        </m:r>
        <m:r>
          <w:rPr>
            <w:rFonts w:ascii="Cambria Math" w:hAnsi="Cambria Math"/>
          </w:rPr>
          <m:t xml:space="preserve">∗</m:t>
        </m:r>
        <m:sSup>
          <m:e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n</m:t>
            </m:r>
          </m:sup>
        </m:sSup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1</m:t>
        </m:r>
      </m:oMath>
      <w:r>
        <w:rPr/>
        <w:t>,</w:t>
      </w:r>
      <w:r>
        <w:rPr>
          <w:sz w:val="28"/>
          <w:szCs w:val="28"/>
        </w:rPr>
        <w:t xml:space="preserve">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</m:oMath>
      <w:r>
        <w:rPr>
          <w:sz w:val="28"/>
          <w:szCs w:val="28"/>
        </w:rPr>
        <w:t>- номер слоя в пространстве масштабов, для каждой точки вычисляются ее модуль и направление: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/>
      </w:r>
      <m:oMath xmlns:m="http://schemas.openxmlformats.org/officeDocument/2006/math">
        <m:eqArr>
          <m:e>
            <m:r>
              <w:rPr>
                <w:rFonts w:ascii="Cambria Math" w:hAnsi="Cambria Math"/>
              </w:rPr>
              <m:t xml:space="preserve">m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ad>
              <m:radPr>
                <m:degHide m:val="1"/>
              </m:radPr>
              <m:deg/>
              <m:e>
                <m:sSup>
                  <m:e>
                    <m:d>
                      <m:dPr>
                        <m:begChr m:val="["/>
                        <m:endChr m:val="]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+</m:t>
                </m:r>
                <m:sSup>
                  <m:e>
                    <m:d>
                      <m:dPr>
                        <m:begChr m:val="["/>
                        <m:endChr m:val="]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+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L</m:t>
                        </m:r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1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 xml:space="preserve">,</m:t>
            </m:r>
          </m:e>
          <m:e>
            <m:r>
              <w:rPr>
                <w:rFonts w:ascii="Cambria Math" w:hAnsi="Cambria Math"/>
              </w:rPr>
              <m:t xml:space="preserve">θ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arctg</m:t>
            </m:r>
            <m:d>
              <m:dPr>
                <m:begChr m:val="("/>
                <m:endChr m:val=")"/>
              </m:dPr>
              <m:e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,</m:t>
                </m:r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L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  <m:r>
                          <w:rPr>
                            <w:rFonts w:ascii="Cambria Math" w:hAnsi="Cambria Math"/>
                          </w:rPr>
                          <m:t xml:space="preserve">,</m:t>
                        </m:r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d>
                  </m:e>
                </m:d>
              </m:e>
            </m:d>
          </m:e>
        </m:eqArr>
      </m:oMath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Направление отображается в 1 из 36 счетчиков, каждый из которых представляет интервал 10 градусов, начальные значения счетчиков равны нулю. При попадании направления в какой-либо интервал к его значению прибавляется соответствующий модуль. Получается гистограмма градиентов. Локальные максимумы счетчиков величиной не менее 80% глобального максимума определяют доминантные направления, которые обеспечивают инвариант относительно вращения.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Для обеспечения инварианта относительно масштабирования окрестность точки разбивается на 16 квадратов, в каждом из которых строится гистограмма с интервалом 45 градусов из значений градиентов, попавших в данный квадрат. В результате получаются 16 векторов длиной 8, из которых можно составить один вектор длиной 128, это и есть SIFT-дескриптор.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4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ис. 3: слева – схема градиентов на окрестности точки, разбитая на 16 квадратов, справа – SIFT-дескриптор.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SURF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/>
      </w:pPr>
      <w:r>
        <w:rPr>
          <w:rFonts w:ascii="Times new roman" w:hAnsi="Times new roman"/>
          <w:sz w:val="28"/>
          <w:szCs w:val="28"/>
        </w:rPr>
        <w:t>SURF (Speeded-Up Robust Features) основан на тех же идеях, что и SIFT, при его разработке ставилась цель повысить эффективность работы. Так, в SIFT лаплассиан гауссианы аппроксимировался разностью гауссиан, в SURF лаплассиан гауссианы аппроксимируется бокс-фильтром:</w:t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7425" cy="25622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4: пара слева – ядро свертки производной по y и ее упрощенная аппроксимация в SURF, пара справа – производная по диагонали и ее упрощенная аппроксимация в SURF. Элементы в серых ячейках принимают значение 0.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Так как свертку с бокс-фильтром можно производить с интегральными изображениями, достигается ощутимое повышение производительности по сравнению с SIFT.</w:t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В качестве метода построения дескриптора используется гистограмма градиентов, как и в SIFT, но в нем используются взвешенные суммы по прямоугольным подокнам (хаароподобные признаки), окружающим особую точку, чтобы упростить и ускорить аппроксимацию значений градиентов.</w:t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>Детектор SURF широко используется в составе систем автоматической посадки [8, 9].</w:t>
      </w:r>
    </w:p>
    <w:p>
      <w:pPr>
        <w:pStyle w:val="Normal"/>
        <w:widowControl/>
        <w:overflowPunct w:val="false"/>
        <w:bidi w:val="0"/>
        <w:ind w:left="0" w:right="0" w:firstLine="567"/>
        <w:jc w:val="left"/>
        <w:rPr/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Детектор ORB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ORB (Oriented FAST and Rotated BRIEF) состоит из модифицированных детектора особых точек FAST и дескриптора BRIEF.</w:t>
      </w:r>
    </w:p>
    <w:p>
      <w:pPr>
        <w:pStyle w:val="Normal"/>
        <w:widowControl/>
        <w:overflowPunct w:val="false"/>
        <w:bidi w:val="0"/>
        <w:ind w:left="0" w:right="0" w:firstLine="624"/>
        <w:jc w:val="both"/>
        <w:rPr/>
      </w:pPr>
      <w:r>
        <w:rPr>
          <w:rFonts w:ascii="Times new roman" w:hAnsi="Times new roman"/>
          <w:sz w:val="28"/>
          <w:szCs w:val="28"/>
        </w:rPr>
        <w:t>Детектор особых точек FAST сравнивает значение яркости точки p со значением яркости окружающих его 16 пикселей: если более 8 пикселей ярче или темнее точки p, то она выбирается как особая точка:</w:t>
      </w:r>
    </w:p>
    <w:p>
      <w:pPr>
        <w:pStyle w:val="Normal"/>
        <w:widowControl/>
        <w:overflowPunct w:val="false"/>
        <w:bidi w:val="0"/>
        <w:ind w:left="0" w:right="0" w:firstLine="62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9575" cy="20574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br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5: детектор особых точек FAST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По умолчанию FAST не является инвариантным относительно масштаба и поворота, поэтому в детекторе ORB FAST применяется к пирамиде масштабов исходного изображения, затем применяется “мера угловатости” детектора Харриса, чтобы выделить N наиболее характерных точек на разных масштабах. Так обеспечивается инвариантность относительно масштаба.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 xml:space="preserve">Окружность радиуса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</m:oMath>
      <w:r>
        <w:rPr>
          <w:rFonts w:ascii="Times new roman" w:hAnsi="Times new roman"/>
          <w:sz w:val="28"/>
          <w:szCs w:val="28"/>
        </w:rPr>
        <w:t>, используемая в детекторе особых точек, интерпретируется как окрестность точки p, для которой определются моменты и главное направление: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arctg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10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01</m:t>
                </m:r>
              </m:sub>
            </m:sSub>
          </m:e>
        </m:d>
      </m:oMath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BRIEF В качестве дескриптора использует битовый вектор, определяемый локальным бинарным паттерном (Local Binary Pattern). Пусть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q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</m:d>
                <m:r>
                  <w:rPr>
                    <w:rFonts w:ascii="Cambria Math" w:hAnsi="Cambria Math"/>
                  </w:rPr>
                  <m:t xml:space="preserve">&gt;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I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q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>
          <w:rFonts w:ascii="Times new roman" w:hAnsi="Times new roman"/>
          <w:sz w:val="28"/>
          <w:szCs w:val="28"/>
        </w:rPr>
        <w:t>Тогда выражение: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/>
      </w:pPr>
      <w:r>
        <w:rPr/>
      </w:r>
      <m:oMath xmlns:m="http://schemas.openxmlformats.org/officeDocument/2006/math"/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hanging="0"/>
        <w:jc w:val="left"/>
        <w:rPr/>
      </w:pPr>
      <w:r>
        <w:rPr>
          <w:rFonts w:ascii="Times new roman" w:hAnsi="Times new roman"/>
          <w:sz w:val="28"/>
          <w:szCs w:val="28"/>
        </w:rPr>
        <w:t xml:space="preserve">определяет LBP-код длиной n бит. В BRIEF, мдоифицированном для ORB, предлагается использовать ранее вычисленное направление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</m:oMath>
      <w:r>
        <w:rPr>
          <w:rFonts w:ascii="Times new roman" w:hAnsi="Times new roman"/>
          <w:sz w:val="28"/>
          <w:szCs w:val="28"/>
        </w:rPr>
        <w:t>для вычисления дескриптора, инвариантного к вращению, на основе локального бинарного паттерна.</w:t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1263650</wp:posOffset>
            </wp:positionH>
            <wp:positionV relativeFrom="paragraph">
              <wp:posOffset>-422275</wp:posOffset>
            </wp:positionV>
            <wp:extent cx="3211830" cy="31603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overflowPunct w:val="fals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fals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fals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fals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fals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false"/>
        <w:bidi w:val="0"/>
        <w:ind w:left="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false"/>
        <w:bidi w:val="0"/>
        <w:ind w:left="0" w:right="0" w:hanging="0"/>
        <w:jc w:val="center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6: локальный бинарный паттерн со случайно выбранными парами</w:t>
      </w:r>
    </w:p>
    <w:p>
      <w:pPr>
        <w:pStyle w:val="Normal"/>
        <w:widowControl/>
        <w:overflowPunct w:val="false"/>
        <w:bidi w:val="0"/>
        <w:ind w:left="0" w:right="0" w:firstLine="62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/>
        <w:overflowPunct w:val="false"/>
        <w:bidi w:val="0"/>
        <w:ind w:left="0" w:right="0" w:firstLine="62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ТЕСТОВЫЕ ВИДЕОПОСЛЕДОВАТЕЛЬНОСТИ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МЕТОДИКА ВЫПОЛНЕНИЯ РАБОТЫ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Для оценки различных детекторов и архитектур необходимо провести пробные запуски детекторов для каждой видеопоследовательности, указанной ранее.. Пусть D – набор детекторов, V – набор видео, A – набор архитектур. Тогда оценка будет производиться следующим образом: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>Для каждого d из D: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>Для каждого a из A: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>Для каждого v из V: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если d не поддерживает a: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ab/>
        <w:t>прервать итерацию, начать следующую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fps(d,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avgTrace(d,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  <w:tab/>
        <w:tab/>
        <w:tab/>
        <w:t>вычислить maxTrace(d, a, v)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Andale Mono" w:hAnsi="Andale Mono"/>
        </w:rPr>
      </w:pPr>
      <w:r>
        <w:rPr>
          <w:rFonts w:ascii="Andale Mono" w:hAnsi="Andale Mono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Где: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Liberation Serif" w:hAnsi="Liberation Serif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/>
        <w:t>fps</w:t>
      </w:r>
      <w:r>
        <w:rPr>
          <w:rFonts w:ascii="Andale Mono" w:hAnsi="Andale Mono"/>
        </w:rPr>
        <w:t>(d, a, v)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- среднее количество кадров в секунду, обрабатываемых детектором d на архитектуре v для видео d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>
          <w:rFonts w:ascii="Andale Mono" w:hAnsi="Andale Mono"/>
        </w:rPr>
        <w:t>avgTrace(d, a, v)</w:t>
      </w:r>
      <w:r>
        <w:rPr/>
        <w:t xml:space="preserve">-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среднее количество кадров, на которых удалось отследить большинство точечных особенностей (не менее 50%)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jc w:val="both"/>
        <w:rPr/>
      </w:pPr>
      <w:r>
        <w:rPr>
          <w:rFonts w:ascii="Andale Mono" w:hAnsi="Andale Mono"/>
        </w:rPr>
        <w:t>maxTrace(d, a, v)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- максимальное количество кадров, на которых удалось отследить хотя бы одну точечную особенность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/>
        <w:t>РЕЗУЛЬТАТЫ ВЫПОЛНЕНИЯ ПРОГРАММЫ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Ниже представлены результаты выполнения программы для каждого алгоритма: график зависимости времени работы алгоритма от номера кадра, график зависимости количества найденных признаков от номера кадра и график зависимости количества признаков, прослеженных от первого до текущего кадра от номера кадра.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На основании данных, представленных на графиках, вычисляются количество кадров в секунду, среднее и максимальное количество прослеживаемых кадров.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>Все алгоритмы были запущены с такими настройками, чтобы для каждого кадра возвращать не более нескольких сотен признаков, иначе алгоритм будет выполняться слишком долго для того, чтобы претендовать на обработку данных в реальном времени.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095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ru-RU" w:eastAsia="zh-CN" w:bidi="hi-IN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график зависимости времени работы алгоритма shi-tomasi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194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 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количества признаков, найденных алгоритмом shi-tomasi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 графика зависимости количествва признаков от номерка кадра видно, что количество признаков, извлекаемых алгоритмом Shi-Tomasi из видеопоследовательности stereo.mp4, сильно варьируется от 0 до более чем сотни, причём часто признаков на кадре меньше пяти. Кадры с таким маленьким количеством признаков появляются довольно часто, в том числе и сразу после начала прослеживания, что в принципе не позволяет прослеживать признаки стабильно. Поэтому для детекторов Харриса и Shi-Tomasi графики зависимости количества прослеженных признаков от номера кадра опущены.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2480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3: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график зависимости времени работы алгоритма shi-tomasi с последующим запуском алгоритма Лукаса-Канадэ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7350" cy="31527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ис. 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алгоритмом shi-tomasi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1908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график зависимости времени работы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дететкора Харриса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0575" cy="32004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детектором Харриса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956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7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график зависимости времени работы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дететкора Харриса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Лукаса-Канадэ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194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8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детектором Харриса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Из графика зависимости количества признаков от номерка кадра видно, что количество признаков, извлекаемых </w:t>
      </w:r>
      <w:r>
        <w:rPr>
          <w:rFonts w:ascii="Times New Roman" w:hAnsi="Times New Roman"/>
          <w:sz w:val="28"/>
          <w:szCs w:val="28"/>
        </w:rPr>
        <w:t>детектором Харриса</w:t>
      </w:r>
      <w:r>
        <w:rPr>
          <w:rFonts w:ascii="Times New Roman" w:hAnsi="Times New Roman"/>
          <w:sz w:val="28"/>
          <w:szCs w:val="28"/>
        </w:rPr>
        <w:t xml:space="preserve"> из видеопоследовательности stereo.mp4,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варьируется сильнее, чем на графике аналогичной зависимости для детектора Shi-Tomasi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3900" cy="31718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9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график зависимости времени работы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Star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31527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10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Star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31337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количества признако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в, обнаруженных дететкором Star и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прослеженных с помощью алгоритма Лукаса-Канадэ от первого кадра до текущего,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32194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график зависимости времени работы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Star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Лукаса-Канадэ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300" cy="32004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Star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1908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количества признако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в, обнаруженных дететкором Star и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прослеженных с помощью алгоритма Лукаса-Канадэ от первого кадра до текущего,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>Из график</w:t>
      </w:r>
      <w:r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зависимости количества </w:t>
      </w:r>
      <w:r>
        <w:rPr>
          <w:rFonts w:ascii="Times New Roman" w:hAnsi="Times New Roman"/>
          <w:sz w:val="28"/>
          <w:szCs w:val="28"/>
        </w:rPr>
        <w:t>прослеженных признаков</w:t>
      </w:r>
      <w:r>
        <w:rPr>
          <w:rFonts w:ascii="Times New Roman" w:hAnsi="Times New Roman"/>
          <w:sz w:val="28"/>
          <w:szCs w:val="28"/>
        </w:rPr>
        <w:t xml:space="preserve"> от номерка кадра </w:t>
      </w:r>
      <w:r>
        <w:rPr>
          <w:rFonts w:ascii="Times New Roman" w:hAnsi="Times New Roman"/>
          <w:sz w:val="28"/>
          <w:szCs w:val="28"/>
        </w:rPr>
        <w:t>(Рис. 11 и 14)</w:t>
      </w:r>
      <w:r>
        <w:rPr>
          <w:rFonts w:ascii="Times New Roman" w:hAnsi="Times New Roman"/>
          <w:sz w:val="28"/>
          <w:szCs w:val="28"/>
        </w:rPr>
        <w:t xml:space="preserve"> видно, что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признаки, найденные детектором Star, отслеживаются очень хорошо (не более 5% ошибок). Это объясняется двумя факторами: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Детекторы Харриса и Shi-Tomasi, хотя и извлекают хорошо локализуемые признаки, не являются масштабо-независимыми. Детектор Star, в свою очередь, был разработан специально для задач SLAM и является масштабо-независимым. Особенно хорошо это наблюдается на рис. 11, так как виделпоследовательность stereo.mp4 представляет собой входные данные для типичной задачи SLAM.</w:t>
      </w:r>
    </w:p>
    <w:p>
      <w:pPr>
        <w:pStyle w:val="Normal"/>
        <w:widowControl/>
        <w:numPr>
          <w:ilvl w:val="0"/>
          <w:numId w:val="6"/>
        </w:numPr>
        <w:suppressAutoHyphens w:val="true"/>
        <w:bidi w:val="0"/>
        <w:spacing w:before="0" w:after="0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Количество признаков, отбираемых дететкором Star, находится в достаточно маленьком диапазоне. В библиотеке OpenCV, используемой в данной работе, для детекторов Харриса и Shi-Tomasi не реализован на уровне библиотеки отбор признаков с наиболее мощным откликом. Реализация его в пространстве пользователя будет содержать различные накладные расходы.</w:t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32385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15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график зависимости времени работы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FAST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Лукаса-Канадэ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95825" cy="32670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FAST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326707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7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количества признако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FAST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и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прослеженных с помощью алгоритма Лукаса-Канадэ от первого кадра до текущего,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stereo.mp4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2099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8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FAST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Лукаса-Канадэ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317182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9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FAST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2475" cy="320992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Рис.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20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количества признако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FAST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и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прослеженных с помощью алгоритма Лукаса-Канадэ от первого кадра до текущего,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>Из график</w:t>
      </w:r>
      <w:r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зависимости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времени работы детектора</w:t>
      </w:r>
      <w:r>
        <w:rPr>
          <w:rFonts w:ascii="Times New Roman" w:hAnsi="Times New Roman"/>
          <w:sz w:val="28"/>
          <w:szCs w:val="28"/>
        </w:rPr>
        <w:t xml:space="preserve"> от номера кадра </w:t>
      </w:r>
      <w:r>
        <w:rPr>
          <w:rFonts w:ascii="Times New Roman" w:hAnsi="Times New Roman"/>
          <w:sz w:val="28"/>
          <w:szCs w:val="28"/>
        </w:rPr>
        <w:t>(Рис. 1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и 1</w:t>
      </w:r>
      <w:r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видно, что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детектор FAST удовлетворяет критерию работы в реальном времени. В силу принципа работы (найти n последовательных пикелей вокруг некого центра, которые будут темнее этого центра) детектор FAST хорошо извлекает признаки из границ рельефа, хребтов, и прочих элементов изображения, контрастирующих с фоном: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Ри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с.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1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пример результата работы детектора FAST на изображении кратера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Главный недостаток детектора FAST – кучность признаков, которая сохраняется даже с учётом подавления немаксимумов. Из-за этого большая часть признаков с помощью алгоритма Лукаса-Канадэ отслеживается неверно, и визуально количество ошибок может превышать 50% от общего числа прослеженных признаков, </w:t>
      </w: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поэтому график на рис.20 не является репрезентативным.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3450" cy="31908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22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BRISK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FLANN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6750" cy="32670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23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BRISK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32422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24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количества признако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BRISK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и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прослеженных с помощью алгоритма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FLANN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первого кадра до текущего,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stereo.mp4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2099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5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времени работы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дететкора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BRISK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с последующим запуском алгоритма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FLANN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1527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Рис.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2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6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: график зависимости количества признаков, найденных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детектором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BRISK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32422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center"/>
        <w:rPr>
          <w:rFonts w:ascii="Times new roman" w:hAnsi="Times new roman" w:eastAsia="Noto Serif CJK SC" w:cs="Lohit Devanagari"/>
          <w:color w:val="auto"/>
          <w:kern w:val="2"/>
          <w:sz w:val="24"/>
          <w:szCs w:val="24"/>
          <w:lang w:val="en-GB" w:eastAsia="zh-CN" w:bidi="hi-IN"/>
        </w:rPr>
      </w:pP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Р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ис.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27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: график зависимости количества признако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в, обнаруженных дететкором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BRISK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и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прослеженных с помощью алгоритма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FLANN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первого кадра до текущего,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 xml:space="preserve"> от номера кадра видеопоследовательности 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icy_scarp</w:t>
      </w:r>
      <w:r>
        <w:rPr>
          <w:rFonts w:eastAsia="Noto Serif CJK SC" w:cs="Lohit Devanagari" w:ascii="Times new roman" w:hAnsi="Times new roman"/>
          <w:color w:val="auto"/>
          <w:kern w:val="2"/>
          <w:sz w:val="24"/>
          <w:szCs w:val="24"/>
          <w:lang w:val="en-GB" w:eastAsia="zh-CN" w:bidi="hi-IN"/>
        </w:rPr>
        <w:t>.mp4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>Главный недостаток детектора FAST – кучность признаков, которая сохраняется даже с учётом подавления немаксимумов. Из-за этого большая часть признаков с помощью алгоритма Лукаса-Канадэ отслеживается неверно, и визуально количес</w:t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>
          <w:rFonts w:ascii="Times New Roman" w:hAnsi="Times New Roman" w:eastAsia="Noto Serif CJK SC" w:cs="Lohit Devanagari"/>
          <w:color w:val="auto"/>
          <w:kern w:val="2"/>
          <w:sz w:val="28"/>
          <w:szCs w:val="28"/>
          <w:lang w:val="en-GB" w:eastAsia="zh-CN" w:bidi="hi-IN"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firstLine="737"/>
        <w:jc w:val="both"/>
        <w:rPr/>
      </w:pPr>
      <w:r>
        <w:rPr>
          <w:rFonts w:eastAsia="Noto Serif CJK SC" w:cs="Lohit Devanagari" w:ascii="Times New Roman" w:hAnsi="Times New Roman"/>
          <w:color w:val="auto"/>
          <w:kern w:val="2"/>
          <w:sz w:val="28"/>
          <w:szCs w:val="28"/>
          <w:lang w:val="en-GB" w:eastAsia="zh-CN" w:bidi="hi-IN"/>
        </w:rPr>
        <w:t xml:space="preserve">Главный недостаток детектора FAST – кучность признаков, которая сохраняется даже с учётом подавления немаксимумов. Из-за этого большая часть признаков с помощью алгоритма Лукаса-Канадэ отслеживается неверно, и визуально количество ошибок может превышать 50% от общего числа прослеженных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ВЫВОД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СПИСОК ЛИТЕРАТУРЫ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Andale Mono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GB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3559</TotalTime>
  <Application>LibreOffice/6.4.7.2$Linux_X86_64 LibreOffice_project/40$Build-2</Application>
  <Pages>24</Pages>
  <Words>2176</Words>
  <Characters>15299</Characters>
  <CharactersWithSpaces>17660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2021-03-14T15:58:56Z</dcterms:created>
  <dc:creator/>
  <dc:description/>
  <dc:language>en-GB</dc:language>
  <cp:lastModifiedBy/>
  <dcterms:modified xsi:type="dcterms:W3CDTF">2021-05-24T21:52:41Z</dcterms:modified>
  <cp:revision>33</cp:revision>
  <dc:subject/>
  <dc:title/>
</cp:coreProperties>
</file>