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939A88" w14:textId="09E2F7BD" w:rsidR="00FD76F3" w:rsidRPr="001B23F5" w:rsidRDefault="007D383E" w:rsidP="001B23F5">
      <w:pPr>
        <w:jc w:val="center"/>
        <w:rPr>
          <w:rFonts w:ascii="Arial Black" w:hAnsi="Arial Black"/>
          <w:b/>
          <w:bCs/>
          <w:i/>
          <w:iCs/>
          <w:sz w:val="32"/>
          <w:szCs w:val="32"/>
          <w:lang w:val="en-US"/>
        </w:rPr>
      </w:pPr>
      <w:r w:rsidRPr="001B23F5">
        <w:rPr>
          <w:rFonts w:ascii="Arial Black" w:hAnsi="Arial Black"/>
          <w:b/>
          <w:bCs/>
          <w:i/>
          <w:iCs/>
          <w:sz w:val="32"/>
          <w:szCs w:val="32"/>
          <w:lang w:val="en-US"/>
        </w:rPr>
        <w:t>API Gateway</w:t>
      </w:r>
    </w:p>
    <w:p w14:paraId="6346C255" w14:textId="5AF89D9D" w:rsidR="007D383E" w:rsidRDefault="007D383E">
      <w:pPr>
        <w:rPr>
          <w:lang w:val="en-US"/>
        </w:rPr>
      </w:pPr>
    </w:p>
    <w:p w14:paraId="664767C8" w14:textId="49A08834" w:rsidR="00A45B49" w:rsidRPr="00A45B49" w:rsidRDefault="00A45B49">
      <w:pPr>
        <w:rPr>
          <w:rFonts w:ascii="Arial Black" w:hAnsi="Arial Black"/>
          <w:b/>
          <w:bCs/>
          <w:i/>
          <w:iCs/>
          <w:sz w:val="28"/>
          <w:szCs w:val="28"/>
          <w:lang w:val="en-US"/>
        </w:rPr>
      </w:pPr>
      <w:r w:rsidRPr="00A45B49">
        <w:rPr>
          <w:rFonts w:ascii="Arial Black" w:hAnsi="Arial Black"/>
          <w:b/>
          <w:bCs/>
          <w:i/>
          <w:iCs/>
          <w:sz w:val="28"/>
          <w:szCs w:val="28"/>
          <w:lang w:val="en-US"/>
        </w:rPr>
        <w:t>General</w:t>
      </w:r>
    </w:p>
    <w:p w14:paraId="2E961306" w14:textId="4C234F2F" w:rsidR="00A45B49" w:rsidRDefault="004626C7">
      <w:pPr>
        <w:rPr>
          <w:lang w:val="en-US"/>
        </w:rPr>
      </w:pPr>
      <w:r>
        <w:rPr>
          <w:lang w:val="en-US"/>
        </w:rPr>
        <w:t>Part of AWS where API (REST functions) are defined, configured and tested</w:t>
      </w:r>
    </w:p>
    <w:p w14:paraId="0EC366CE" w14:textId="0148F0B8" w:rsidR="005737BA" w:rsidRDefault="005737BA">
      <w:pPr>
        <w:rPr>
          <w:lang w:val="en-US"/>
        </w:rPr>
      </w:pPr>
      <w:r>
        <w:rPr>
          <w:lang w:val="en-US"/>
        </w:rPr>
        <w:t>Has distinct areas</w:t>
      </w:r>
      <w:r w:rsidR="00186669">
        <w:rPr>
          <w:lang w:val="en-US"/>
        </w:rPr>
        <w:t>:</w:t>
      </w:r>
    </w:p>
    <w:p w14:paraId="0D9E8227" w14:textId="4ECE49F8" w:rsidR="005737BA" w:rsidRDefault="005737BA">
      <w:pPr>
        <w:rPr>
          <w:lang w:val="en-US"/>
        </w:rPr>
      </w:pPr>
      <w:r>
        <w:rPr>
          <w:noProof/>
          <w:lang w:val="en-US"/>
        </w:rPr>
        <w:drawing>
          <wp:inline distT="0" distB="0" distL="0" distR="0" wp14:anchorId="4FB672A7" wp14:editId="280123FC">
            <wp:extent cx="5939790" cy="2695575"/>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9790" cy="2695575"/>
                    </a:xfrm>
                    <a:prstGeom prst="rect">
                      <a:avLst/>
                    </a:prstGeom>
                    <a:noFill/>
                    <a:ln>
                      <a:noFill/>
                    </a:ln>
                  </pic:spPr>
                </pic:pic>
              </a:graphicData>
            </a:graphic>
          </wp:inline>
        </w:drawing>
      </w:r>
    </w:p>
    <w:p w14:paraId="0160966F" w14:textId="05D7C4C6" w:rsidR="005737BA" w:rsidRDefault="005737BA" w:rsidP="005737BA">
      <w:pPr>
        <w:rPr>
          <w:lang w:val="en-US"/>
        </w:rPr>
      </w:pPr>
    </w:p>
    <w:tbl>
      <w:tblPr>
        <w:tblStyle w:val="TableGrid"/>
        <w:tblW w:w="0" w:type="auto"/>
        <w:tblLook w:val="04A0" w:firstRow="1" w:lastRow="0" w:firstColumn="1" w:lastColumn="0" w:noHBand="0" w:noVBand="1"/>
      </w:tblPr>
      <w:tblGrid>
        <w:gridCol w:w="1413"/>
        <w:gridCol w:w="7937"/>
      </w:tblGrid>
      <w:tr w:rsidR="005737BA" w:rsidRPr="005737BA" w14:paraId="00A37E81" w14:textId="77777777" w:rsidTr="00D2787B">
        <w:tc>
          <w:tcPr>
            <w:tcW w:w="1413" w:type="dxa"/>
            <w:shd w:val="clear" w:color="auto" w:fill="2F5496" w:themeFill="accent1" w:themeFillShade="BF"/>
          </w:tcPr>
          <w:p w14:paraId="7177DDFD" w14:textId="77777777" w:rsidR="005737BA" w:rsidRPr="005737BA" w:rsidRDefault="005737BA" w:rsidP="00D2787B">
            <w:pPr>
              <w:jc w:val="center"/>
              <w:rPr>
                <w:b/>
                <w:bCs/>
                <w:i/>
                <w:iCs/>
                <w:color w:val="FFFFFF" w:themeColor="background1"/>
                <w:lang w:val="en-US"/>
              </w:rPr>
            </w:pPr>
            <w:r w:rsidRPr="005737BA">
              <w:rPr>
                <w:b/>
                <w:bCs/>
                <w:i/>
                <w:iCs/>
                <w:color w:val="FFFFFF" w:themeColor="background1"/>
                <w:lang w:val="en-US"/>
              </w:rPr>
              <w:t xml:space="preserve">Param </w:t>
            </w:r>
          </w:p>
        </w:tc>
        <w:tc>
          <w:tcPr>
            <w:tcW w:w="7937" w:type="dxa"/>
            <w:shd w:val="clear" w:color="auto" w:fill="2F5496" w:themeFill="accent1" w:themeFillShade="BF"/>
          </w:tcPr>
          <w:p w14:paraId="1E8C1F8F" w14:textId="77777777" w:rsidR="005737BA" w:rsidRPr="005737BA" w:rsidRDefault="005737BA" w:rsidP="00D2787B">
            <w:pPr>
              <w:jc w:val="center"/>
              <w:rPr>
                <w:b/>
                <w:bCs/>
                <w:i/>
                <w:iCs/>
                <w:color w:val="FFFFFF" w:themeColor="background1"/>
                <w:lang w:val="en-US"/>
              </w:rPr>
            </w:pPr>
            <w:r w:rsidRPr="005737BA">
              <w:rPr>
                <w:b/>
                <w:bCs/>
                <w:i/>
                <w:iCs/>
                <w:color w:val="FFFFFF" w:themeColor="background1"/>
                <w:lang w:val="en-US"/>
              </w:rPr>
              <w:t>Description and Possible Content</w:t>
            </w:r>
          </w:p>
        </w:tc>
      </w:tr>
      <w:tr w:rsidR="005737BA" w14:paraId="103CD0A9" w14:textId="77777777" w:rsidTr="00D2787B">
        <w:tc>
          <w:tcPr>
            <w:tcW w:w="1413" w:type="dxa"/>
          </w:tcPr>
          <w:p w14:paraId="1B38CE44" w14:textId="12FEAA5C" w:rsidR="005737BA" w:rsidRPr="005737BA" w:rsidRDefault="005737BA" w:rsidP="005737BA">
            <w:pPr>
              <w:jc w:val="center"/>
              <w:rPr>
                <w:b/>
                <w:bCs/>
                <w:i/>
                <w:iCs/>
                <w:lang w:val="en-US"/>
              </w:rPr>
            </w:pPr>
            <w:r w:rsidRPr="005737BA">
              <w:rPr>
                <w:b/>
                <w:bCs/>
                <w:i/>
                <w:iCs/>
                <w:lang w:val="en-US"/>
              </w:rPr>
              <w:t>A</w:t>
            </w:r>
          </w:p>
          <w:p w14:paraId="6D4DD168" w14:textId="77777777" w:rsidR="005737BA" w:rsidRPr="005737BA" w:rsidRDefault="005737BA" w:rsidP="005737BA">
            <w:pPr>
              <w:jc w:val="center"/>
              <w:rPr>
                <w:b/>
                <w:bCs/>
                <w:i/>
                <w:iCs/>
                <w:lang w:val="en-US"/>
              </w:rPr>
            </w:pPr>
          </w:p>
        </w:tc>
        <w:tc>
          <w:tcPr>
            <w:tcW w:w="7937" w:type="dxa"/>
          </w:tcPr>
          <w:p w14:paraId="46801994" w14:textId="77777777" w:rsidR="005737BA" w:rsidRDefault="005737BA" w:rsidP="00D2787B">
            <w:pPr>
              <w:rPr>
                <w:lang w:val="en-US"/>
              </w:rPr>
            </w:pPr>
            <w:r>
              <w:rPr>
                <w:lang w:val="en-US"/>
              </w:rPr>
              <w:t>Incoming Request: Define the HTTP parameters to be handled, and can reformat incoming information in the body of request</w:t>
            </w:r>
          </w:p>
          <w:p w14:paraId="072ACE66" w14:textId="3253736E" w:rsidR="005737BA" w:rsidRDefault="005737BA" w:rsidP="00D2787B">
            <w:pPr>
              <w:rPr>
                <w:lang w:val="en-US"/>
              </w:rPr>
            </w:pPr>
          </w:p>
        </w:tc>
      </w:tr>
      <w:tr w:rsidR="005737BA" w14:paraId="09FBDF95" w14:textId="77777777" w:rsidTr="00D2787B">
        <w:tc>
          <w:tcPr>
            <w:tcW w:w="1413" w:type="dxa"/>
          </w:tcPr>
          <w:p w14:paraId="081DA051" w14:textId="24ABFABD" w:rsidR="005737BA" w:rsidRPr="005737BA" w:rsidRDefault="005737BA" w:rsidP="005737BA">
            <w:pPr>
              <w:jc w:val="center"/>
              <w:rPr>
                <w:b/>
                <w:bCs/>
                <w:i/>
                <w:iCs/>
                <w:lang w:val="en-US"/>
              </w:rPr>
            </w:pPr>
            <w:r w:rsidRPr="005737BA">
              <w:rPr>
                <w:b/>
                <w:bCs/>
                <w:i/>
                <w:iCs/>
                <w:lang w:val="en-US"/>
              </w:rPr>
              <w:t>B</w:t>
            </w:r>
          </w:p>
          <w:p w14:paraId="739BEA63" w14:textId="77777777" w:rsidR="005737BA" w:rsidRPr="005737BA" w:rsidRDefault="005737BA" w:rsidP="005737BA">
            <w:pPr>
              <w:jc w:val="center"/>
              <w:rPr>
                <w:b/>
                <w:bCs/>
                <w:i/>
                <w:iCs/>
                <w:lang w:val="en-US"/>
              </w:rPr>
            </w:pPr>
          </w:p>
        </w:tc>
        <w:tc>
          <w:tcPr>
            <w:tcW w:w="7937" w:type="dxa"/>
          </w:tcPr>
          <w:p w14:paraId="6457C5F8" w14:textId="7AFFD149" w:rsidR="005737BA" w:rsidRDefault="005737BA" w:rsidP="00D2787B">
            <w:pPr>
              <w:rPr>
                <w:lang w:val="en-US"/>
              </w:rPr>
            </w:pPr>
            <w:r>
              <w:rPr>
                <w:lang w:val="en-US"/>
              </w:rPr>
              <w:t>Incoming Processing: While the Method Request works on the reformatting and restructuring of the info coming in (Params in Headers, Values in Body), the real work and assignment of values is done in this section</w:t>
            </w:r>
          </w:p>
          <w:p w14:paraId="3F7BC330" w14:textId="6B1D767F" w:rsidR="005737BA" w:rsidRDefault="005737BA" w:rsidP="00D2787B">
            <w:pPr>
              <w:rPr>
                <w:lang w:val="en-US"/>
              </w:rPr>
            </w:pPr>
          </w:p>
        </w:tc>
      </w:tr>
      <w:tr w:rsidR="005737BA" w14:paraId="44C45261" w14:textId="77777777" w:rsidTr="00D2787B">
        <w:tc>
          <w:tcPr>
            <w:tcW w:w="1413" w:type="dxa"/>
          </w:tcPr>
          <w:p w14:paraId="1EBD141F" w14:textId="5B9E440B" w:rsidR="005737BA" w:rsidRPr="005737BA" w:rsidRDefault="005737BA" w:rsidP="005737BA">
            <w:pPr>
              <w:jc w:val="center"/>
              <w:rPr>
                <w:b/>
                <w:bCs/>
                <w:i/>
                <w:iCs/>
                <w:lang w:val="en-US"/>
              </w:rPr>
            </w:pPr>
            <w:r w:rsidRPr="005737BA">
              <w:rPr>
                <w:b/>
                <w:bCs/>
                <w:i/>
                <w:iCs/>
                <w:lang w:val="en-US"/>
              </w:rPr>
              <w:t>C</w:t>
            </w:r>
          </w:p>
          <w:p w14:paraId="56B9BD8E" w14:textId="77777777" w:rsidR="005737BA" w:rsidRPr="005737BA" w:rsidRDefault="005737BA" w:rsidP="005737BA">
            <w:pPr>
              <w:jc w:val="center"/>
              <w:rPr>
                <w:b/>
                <w:bCs/>
                <w:i/>
                <w:iCs/>
                <w:lang w:val="en-US"/>
              </w:rPr>
            </w:pPr>
          </w:p>
        </w:tc>
        <w:tc>
          <w:tcPr>
            <w:tcW w:w="7937" w:type="dxa"/>
          </w:tcPr>
          <w:p w14:paraId="2EA9D7B0" w14:textId="5E87A1C3" w:rsidR="005737BA" w:rsidRDefault="005737BA" w:rsidP="00D2787B">
            <w:pPr>
              <w:rPr>
                <w:lang w:val="en-US"/>
              </w:rPr>
            </w:pPr>
            <w:r>
              <w:rPr>
                <w:lang w:val="en-US"/>
              </w:rPr>
              <w:t>Lambda Section: Where the Java or NodeJS code is implemented</w:t>
            </w:r>
          </w:p>
        </w:tc>
      </w:tr>
      <w:tr w:rsidR="005737BA" w14:paraId="4DECD9B0" w14:textId="77777777" w:rsidTr="00D2787B">
        <w:tc>
          <w:tcPr>
            <w:tcW w:w="1413" w:type="dxa"/>
          </w:tcPr>
          <w:p w14:paraId="2F2455FF" w14:textId="12681287" w:rsidR="005737BA" w:rsidRPr="005737BA" w:rsidRDefault="005737BA" w:rsidP="005737BA">
            <w:pPr>
              <w:jc w:val="center"/>
              <w:rPr>
                <w:b/>
                <w:bCs/>
                <w:i/>
                <w:iCs/>
                <w:lang w:val="en-US"/>
              </w:rPr>
            </w:pPr>
            <w:r w:rsidRPr="005737BA">
              <w:rPr>
                <w:b/>
                <w:bCs/>
                <w:i/>
                <w:iCs/>
                <w:lang w:val="en-US"/>
              </w:rPr>
              <w:t>D</w:t>
            </w:r>
          </w:p>
        </w:tc>
        <w:tc>
          <w:tcPr>
            <w:tcW w:w="7937" w:type="dxa"/>
          </w:tcPr>
          <w:p w14:paraId="3D2A85BC" w14:textId="77777777" w:rsidR="005737BA" w:rsidRDefault="00186669" w:rsidP="00D2787B">
            <w:pPr>
              <w:rPr>
                <w:lang w:val="en-US"/>
              </w:rPr>
            </w:pPr>
            <w:r>
              <w:rPr>
                <w:lang w:val="en-US"/>
              </w:rPr>
              <w:t xml:space="preserve">Outcoming Processing: Mirror the function of the Integration Request, but with the outcoming info. All the reassignment of values from the output of the </w:t>
            </w:r>
            <w:proofErr w:type="gramStart"/>
            <w:r>
              <w:rPr>
                <w:lang w:val="en-US"/>
              </w:rPr>
              <w:t>Lam</w:t>
            </w:r>
            <w:r w:rsidR="00D306AB">
              <w:rPr>
                <w:lang w:val="en-US"/>
              </w:rPr>
              <w:t>bd</w:t>
            </w:r>
            <w:r>
              <w:rPr>
                <w:lang w:val="en-US"/>
              </w:rPr>
              <w:t>a, and</w:t>
            </w:r>
            <w:proofErr w:type="gramEnd"/>
            <w:r>
              <w:rPr>
                <w:lang w:val="en-US"/>
              </w:rPr>
              <w:t xml:space="preserve"> restructuring of the params and values going out is done here.</w:t>
            </w:r>
          </w:p>
          <w:p w14:paraId="2003D41B" w14:textId="64702439" w:rsidR="00D306AB" w:rsidRDefault="00D306AB" w:rsidP="00D2787B">
            <w:pPr>
              <w:rPr>
                <w:lang w:val="en-US"/>
              </w:rPr>
            </w:pPr>
          </w:p>
        </w:tc>
      </w:tr>
      <w:tr w:rsidR="005737BA" w14:paraId="4C47D978" w14:textId="77777777" w:rsidTr="00D2787B">
        <w:tc>
          <w:tcPr>
            <w:tcW w:w="1413" w:type="dxa"/>
          </w:tcPr>
          <w:p w14:paraId="4F6EB167" w14:textId="7B6EA39C" w:rsidR="005737BA" w:rsidRPr="005737BA" w:rsidRDefault="005737BA" w:rsidP="005737BA">
            <w:pPr>
              <w:jc w:val="center"/>
              <w:rPr>
                <w:b/>
                <w:bCs/>
                <w:i/>
                <w:iCs/>
                <w:lang w:val="en-US"/>
              </w:rPr>
            </w:pPr>
            <w:r w:rsidRPr="005737BA">
              <w:rPr>
                <w:b/>
                <w:bCs/>
                <w:i/>
                <w:iCs/>
                <w:lang w:val="en-US"/>
              </w:rPr>
              <w:t>E</w:t>
            </w:r>
          </w:p>
        </w:tc>
        <w:tc>
          <w:tcPr>
            <w:tcW w:w="7937" w:type="dxa"/>
          </w:tcPr>
          <w:p w14:paraId="34095B8E" w14:textId="7E2EA4FD" w:rsidR="005737BA" w:rsidRDefault="00186669" w:rsidP="00D2787B">
            <w:pPr>
              <w:rPr>
                <w:lang w:val="en-US"/>
              </w:rPr>
            </w:pPr>
            <w:r>
              <w:rPr>
                <w:lang w:val="en-US"/>
              </w:rPr>
              <w:t>Outcoming</w:t>
            </w:r>
            <w:r w:rsidR="00D306AB">
              <w:rPr>
                <w:lang w:val="en-US"/>
              </w:rPr>
              <w:t xml:space="preserve"> Response: Set the structure of the response to the caller (headers params, variable to be passed back, </w:t>
            </w:r>
            <w:proofErr w:type="spellStart"/>
            <w:r w:rsidR="00D306AB">
              <w:rPr>
                <w:lang w:val="en-US"/>
              </w:rPr>
              <w:t>etc</w:t>
            </w:r>
            <w:proofErr w:type="spellEnd"/>
            <w:r w:rsidR="00D306AB">
              <w:rPr>
                <w:lang w:val="en-US"/>
              </w:rPr>
              <w:t>)</w:t>
            </w:r>
          </w:p>
          <w:p w14:paraId="649892E2" w14:textId="23594DC6" w:rsidR="00D306AB" w:rsidRDefault="00D306AB" w:rsidP="00D2787B">
            <w:pPr>
              <w:rPr>
                <w:lang w:val="en-US"/>
              </w:rPr>
            </w:pPr>
          </w:p>
        </w:tc>
      </w:tr>
    </w:tbl>
    <w:p w14:paraId="3A992C1B" w14:textId="77777777" w:rsidR="005737BA" w:rsidRDefault="005737BA" w:rsidP="005737BA">
      <w:pPr>
        <w:rPr>
          <w:lang w:val="en-US"/>
        </w:rPr>
      </w:pPr>
    </w:p>
    <w:p w14:paraId="213DCB9F" w14:textId="77777777" w:rsidR="005737BA" w:rsidRPr="007D383E" w:rsidRDefault="005737BA" w:rsidP="005737BA">
      <w:pPr>
        <w:rPr>
          <w:lang w:val="en-US"/>
        </w:rPr>
      </w:pPr>
      <w:r w:rsidRPr="007D383E">
        <w:rPr>
          <w:lang w:val="en-US"/>
        </w:rPr>
        <w:t xml:space="preserve">   </w:t>
      </w:r>
    </w:p>
    <w:p w14:paraId="0CBA872E" w14:textId="486E5F76" w:rsidR="007D383E" w:rsidRDefault="007D383E">
      <w:pPr>
        <w:rPr>
          <w:lang w:val="en-US"/>
        </w:rPr>
      </w:pPr>
      <w:r>
        <w:rPr>
          <w:lang w:val="en-US"/>
        </w:rPr>
        <w:lastRenderedPageBreak/>
        <w:t>There are 3 possible variables to be passed to a Lam</w:t>
      </w:r>
      <w:r w:rsidR="00160DC7">
        <w:rPr>
          <w:lang w:val="en-US"/>
        </w:rPr>
        <w:t>b</w:t>
      </w:r>
      <w:r>
        <w:rPr>
          <w:lang w:val="en-US"/>
        </w:rPr>
        <w:t>da NodeJS</w:t>
      </w:r>
    </w:p>
    <w:tbl>
      <w:tblPr>
        <w:tblStyle w:val="TableGrid"/>
        <w:tblW w:w="0" w:type="auto"/>
        <w:tblLook w:val="04A0" w:firstRow="1" w:lastRow="0" w:firstColumn="1" w:lastColumn="0" w:noHBand="0" w:noVBand="1"/>
      </w:tblPr>
      <w:tblGrid>
        <w:gridCol w:w="1413"/>
        <w:gridCol w:w="7937"/>
      </w:tblGrid>
      <w:tr w:rsidR="005737BA" w:rsidRPr="005737BA" w14:paraId="1864AFC6" w14:textId="77777777" w:rsidTr="005737BA">
        <w:tc>
          <w:tcPr>
            <w:tcW w:w="1413" w:type="dxa"/>
            <w:shd w:val="clear" w:color="auto" w:fill="2F5496" w:themeFill="accent1" w:themeFillShade="BF"/>
          </w:tcPr>
          <w:p w14:paraId="737F99D1" w14:textId="78789CC5" w:rsidR="007D383E" w:rsidRPr="005737BA" w:rsidRDefault="007D383E" w:rsidP="005737BA">
            <w:pPr>
              <w:jc w:val="center"/>
              <w:rPr>
                <w:b/>
                <w:bCs/>
                <w:i/>
                <w:iCs/>
                <w:color w:val="FFFFFF" w:themeColor="background1"/>
                <w:lang w:val="en-US"/>
              </w:rPr>
            </w:pPr>
            <w:r w:rsidRPr="005737BA">
              <w:rPr>
                <w:b/>
                <w:bCs/>
                <w:i/>
                <w:iCs/>
                <w:color w:val="FFFFFF" w:themeColor="background1"/>
                <w:lang w:val="en-US"/>
              </w:rPr>
              <w:t xml:space="preserve">Param </w:t>
            </w:r>
          </w:p>
        </w:tc>
        <w:tc>
          <w:tcPr>
            <w:tcW w:w="7937" w:type="dxa"/>
            <w:shd w:val="clear" w:color="auto" w:fill="2F5496" w:themeFill="accent1" w:themeFillShade="BF"/>
          </w:tcPr>
          <w:p w14:paraId="013CE688" w14:textId="551302E0" w:rsidR="007D383E" w:rsidRPr="005737BA" w:rsidRDefault="007D383E" w:rsidP="005737BA">
            <w:pPr>
              <w:jc w:val="center"/>
              <w:rPr>
                <w:b/>
                <w:bCs/>
                <w:i/>
                <w:iCs/>
                <w:color w:val="FFFFFF" w:themeColor="background1"/>
                <w:lang w:val="en-US"/>
              </w:rPr>
            </w:pPr>
            <w:r w:rsidRPr="005737BA">
              <w:rPr>
                <w:b/>
                <w:bCs/>
                <w:i/>
                <w:iCs/>
                <w:color w:val="FFFFFF" w:themeColor="background1"/>
                <w:lang w:val="en-US"/>
              </w:rPr>
              <w:t>Description and Possible Content</w:t>
            </w:r>
          </w:p>
        </w:tc>
      </w:tr>
      <w:tr w:rsidR="007D383E" w14:paraId="00AA1915" w14:textId="77777777" w:rsidTr="00D507D8">
        <w:tc>
          <w:tcPr>
            <w:tcW w:w="1413" w:type="dxa"/>
          </w:tcPr>
          <w:p w14:paraId="248F85A2" w14:textId="77777777" w:rsidR="007D383E" w:rsidRDefault="007D383E" w:rsidP="007D383E">
            <w:pPr>
              <w:rPr>
                <w:lang w:val="en-US"/>
              </w:rPr>
            </w:pPr>
            <w:r w:rsidRPr="007D383E">
              <w:rPr>
                <w:lang w:val="en-US"/>
              </w:rPr>
              <w:t>Event</w:t>
            </w:r>
          </w:p>
          <w:p w14:paraId="69B7F387" w14:textId="77777777" w:rsidR="007D383E" w:rsidRDefault="007D383E" w:rsidP="007D383E">
            <w:pPr>
              <w:rPr>
                <w:lang w:val="en-US"/>
              </w:rPr>
            </w:pPr>
          </w:p>
        </w:tc>
        <w:tc>
          <w:tcPr>
            <w:tcW w:w="7937" w:type="dxa"/>
          </w:tcPr>
          <w:p w14:paraId="51AB5EB1" w14:textId="19AB052A" w:rsidR="007D383E" w:rsidRDefault="00B26B56" w:rsidP="007D383E">
            <w:pPr>
              <w:rPr>
                <w:lang w:val="en-US"/>
              </w:rPr>
            </w:pPr>
            <w:r>
              <w:rPr>
                <w:lang w:val="en-US"/>
              </w:rPr>
              <w:t>Give the Body Info of the request</w:t>
            </w:r>
            <w:r w:rsidR="00D507D8">
              <w:rPr>
                <w:lang w:val="en-US"/>
              </w:rPr>
              <w:t xml:space="preserve"> </w:t>
            </w:r>
          </w:p>
          <w:p w14:paraId="02EE7D11" w14:textId="36CB2C7E" w:rsidR="00B26B56" w:rsidRDefault="00B26B56" w:rsidP="007D383E">
            <w:pPr>
              <w:rPr>
                <w:lang w:val="en-US"/>
              </w:rPr>
            </w:pPr>
            <w:r>
              <w:rPr>
                <w:lang w:val="en-US"/>
              </w:rPr>
              <w:t>(</w:t>
            </w:r>
            <w:proofErr w:type="spellStart"/>
            <w:r>
              <w:rPr>
                <w:lang w:val="en-US"/>
              </w:rPr>
              <w:t>i.e</w:t>
            </w:r>
            <w:proofErr w:type="spellEnd"/>
            <w:r>
              <w:rPr>
                <w:lang w:val="en-US"/>
              </w:rPr>
              <w:t xml:space="preserve">: if any JSON params are passed to the </w:t>
            </w:r>
            <w:r w:rsidR="00160DC7">
              <w:rPr>
                <w:lang w:val="en-US"/>
              </w:rPr>
              <w:t>Lambda</w:t>
            </w:r>
            <w:r>
              <w:rPr>
                <w:lang w:val="en-US"/>
              </w:rPr>
              <w:t>, they will be contained in the Event param)</w:t>
            </w:r>
          </w:p>
          <w:p w14:paraId="60A60943" w14:textId="5FC19049" w:rsidR="00D507D8" w:rsidRPr="00D507D8" w:rsidRDefault="00D507D8" w:rsidP="00D507D8">
            <w:pPr>
              <w:rPr>
                <w:lang w:val="en-US"/>
              </w:rPr>
            </w:pPr>
            <w:proofErr w:type="spellStart"/>
            <w:proofErr w:type="gramStart"/>
            <w:r w:rsidRPr="00D507D8">
              <w:rPr>
                <w:lang w:val="en-US"/>
              </w:rPr>
              <w:t>exports.handler</w:t>
            </w:r>
            <w:proofErr w:type="spellEnd"/>
            <w:proofErr w:type="gramEnd"/>
            <w:r w:rsidRPr="00D507D8">
              <w:rPr>
                <w:lang w:val="en-US"/>
              </w:rPr>
              <w:t xml:space="preserve"> = (event, context, callback) =&gt; {</w:t>
            </w:r>
          </w:p>
          <w:p w14:paraId="067AF8AC" w14:textId="09715A2C" w:rsidR="00D507D8" w:rsidRPr="00D507D8" w:rsidRDefault="00D507D8" w:rsidP="00D507D8">
            <w:pPr>
              <w:rPr>
                <w:lang w:val="en-US"/>
              </w:rPr>
            </w:pPr>
            <w:r w:rsidRPr="00D507D8">
              <w:rPr>
                <w:lang w:val="en-US"/>
              </w:rPr>
              <w:t xml:space="preserve">    </w:t>
            </w:r>
            <w:proofErr w:type="gramStart"/>
            <w:r w:rsidRPr="00D507D8">
              <w:rPr>
                <w:lang w:val="en-US"/>
              </w:rPr>
              <w:t>console.log( event</w:t>
            </w:r>
            <w:proofErr w:type="gramEnd"/>
            <w:r w:rsidRPr="00D507D8">
              <w:rPr>
                <w:lang w:val="en-US"/>
              </w:rPr>
              <w:t xml:space="preserve"> ); </w:t>
            </w:r>
            <w:r>
              <w:rPr>
                <w:lang w:val="en-US"/>
              </w:rPr>
              <w:t xml:space="preserve">   //Will log all the params in the logger system</w:t>
            </w:r>
          </w:p>
          <w:p w14:paraId="6174310E" w14:textId="06BE1C80" w:rsidR="00D507D8" w:rsidRPr="00D507D8" w:rsidRDefault="00D507D8" w:rsidP="00D507D8">
            <w:pPr>
              <w:rPr>
                <w:lang w:val="en-US"/>
              </w:rPr>
            </w:pPr>
            <w:r w:rsidRPr="00D507D8">
              <w:rPr>
                <w:lang w:val="en-US"/>
              </w:rPr>
              <w:t xml:space="preserve">    </w:t>
            </w:r>
            <w:proofErr w:type="gramStart"/>
            <w:r w:rsidRPr="00D507D8">
              <w:rPr>
                <w:lang w:val="en-US"/>
              </w:rPr>
              <w:t>callback(</w:t>
            </w:r>
            <w:proofErr w:type="gramEnd"/>
            <w:r w:rsidRPr="00D507D8">
              <w:rPr>
                <w:lang w:val="en-US"/>
              </w:rPr>
              <w:t>null, event);</w:t>
            </w:r>
            <w:r>
              <w:rPr>
                <w:lang w:val="en-US"/>
              </w:rPr>
              <w:t xml:space="preserve">   //Will return all the param back to the caller</w:t>
            </w:r>
          </w:p>
          <w:p w14:paraId="53AD1633" w14:textId="418ACF83" w:rsidR="00D507D8" w:rsidRDefault="00D507D8" w:rsidP="00D507D8">
            <w:pPr>
              <w:rPr>
                <w:lang w:val="en-US"/>
              </w:rPr>
            </w:pPr>
            <w:r w:rsidRPr="00D507D8">
              <w:rPr>
                <w:lang w:val="en-US"/>
              </w:rPr>
              <w:t>};</w:t>
            </w:r>
          </w:p>
          <w:p w14:paraId="51067B04" w14:textId="12409BFE" w:rsidR="00D507D8" w:rsidRDefault="00D507D8" w:rsidP="007D383E">
            <w:pPr>
              <w:rPr>
                <w:lang w:val="en-US"/>
              </w:rPr>
            </w:pPr>
          </w:p>
        </w:tc>
      </w:tr>
      <w:tr w:rsidR="007D383E" w14:paraId="767101A0" w14:textId="77777777" w:rsidTr="00D507D8">
        <w:tc>
          <w:tcPr>
            <w:tcW w:w="1413" w:type="dxa"/>
          </w:tcPr>
          <w:p w14:paraId="4BC3A4D8" w14:textId="77777777" w:rsidR="007D383E" w:rsidRDefault="007D383E" w:rsidP="007D383E">
            <w:pPr>
              <w:rPr>
                <w:lang w:val="en-US"/>
              </w:rPr>
            </w:pPr>
            <w:r w:rsidRPr="007D383E">
              <w:rPr>
                <w:lang w:val="en-US"/>
              </w:rPr>
              <w:t>Context</w:t>
            </w:r>
          </w:p>
          <w:p w14:paraId="1890D8D4" w14:textId="77777777" w:rsidR="007D383E" w:rsidRDefault="007D383E" w:rsidP="007D383E">
            <w:pPr>
              <w:rPr>
                <w:lang w:val="en-US"/>
              </w:rPr>
            </w:pPr>
          </w:p>
        </w:tc>
        <w:tc>
          <w:tcPr>
            <w:tcW w:w="7937" w:type="dxa"/>
          </w:tcPr>
          <w:p w14:paraId="07DAF837" w14:textId="77777777" w:rsidR="007D383E" w:rsidRDefault="007D383E" w:rsidP="007D383E">
            <w:pPr>
              <w:rPr>
                <w:lang w:val="en-US"/>
              </w:rPr>
            </w:pPr>
          </w:p>
        </w:tc>
      </w:tr>
      <w:tr w:rsidR="007D383E" w14:paraId="0B680137" w14:textId="77777777" w:rsidTr="00D507D8">
        <w:tc>
          <w:tcPr>
            <w:tcW w:w="1413" w:type="dxa"/>
          </w:tcPr>
          <w:p w14:paraId="79E1C03B" w14:textId="77777777" w:rsidR="007D383E" w:rsidRDefault="007D383E" w:rsidP="007D383E">
            <w:pPr>
              <w:rPr>
                <w:lang w:val="en-US"/>
              </w:rPr>
            </w:pPr>
            <w:r w:rsidRPr="007D383E">
              <w:rPr>
                <w:lang w:val="en-US"/>
              </w:rPr>
              <w:t>callback</w:t>
            </w:r>
          </w:p>
          <w:p w14:paraId="7FAD0036" w14:textId="77777777" w:rsidR="007D383E" w:rsidRDefault="007D383E" w:rsidP="007D383E">
            <w:pPr>
              <w:rPr>
                <w:lang w:val="en-US"/>
              </w:rPr>
            </w:pPr>
          </w:p>
        </w:tc>
        <w:tc>
          <w:tcPr>
            <w:tcW w:w="7937" w:type="dxa"/>
          </w:tcPr>
          <w:p w14:paraId="2AEE19FE" w14:textId="77777777" w:rsidR="007D383E" w:rsidRDefault="007D383E" w:rsidP="007D383E">
            <w:pPr>
              <w:rPr>
                <w:lang w:val="en-US"/>
              </w:rPr>
            </w:pPr>
          </w:p>
        </w:tc>
      </w:tr>
    </w:tbl>
    <w:p w14:paraId="752602F1" w14:textId="77777777" w:rsidR="007D383E" w:rsidRDefault="007D383E" w:rsidP="007D383E">
      <w:pPr>
        <w:rPr>
          <w:lang w:val="en-US"/>
        </w:rPr>
      </w:pPr>
    </w:p>
    <w:p w14:paraId="47235722" w14:textId="13513596" w:rsidR="007D383E" w:rsidRDefault="007D383E" w:rsidP="007D383E">
      <w:pPr>
        <w:rPr>
          <w:lang w:val="en-US"/>
        </w:rPr>
      </w:pPr>
      <w:r w:rsidRPr="007D383E">
        <w:rPr>
          <w:lang w:val="en-US"/>
        </w:rPr>
        <w:t xml:space="preserve">   </w:t>
      </w:r>
      <w:r w:rsidR="009254E3">
        <w:rPr>
          <w:lang w:val="en-US"/>
        </w:rPr>
        <w:t>Lambda Header and Body related functions</w:t>
      </w:r>
    </w:p>
    <w:p w14:paraId="75FFA7CA" w14:textId="77777777" w:rsidR="009254E3" w:rsidRDefault="009254E3" w:rsidP="007D383E">
      <w:pPr>
        <w:rPr>
          <w:lang w:val="en-US"/>
        </w:rPr>
      </w:pPr>
      <w:r>
        <w:rPr>
          <w:lang w:val="en-US"/>
        </w:rPr>
        <w:t xml:space="preserve">Here are few code </w:t>
      </w:r>
      <w:proofErr w:type="gramStart"/>
      <w:r>
        <w:rPr>
          <w:lang w:val="en-US"/>
        </w:rPr>
        <w:t>snippet</w:t>
      </w:r>
      <w:proofErr w:type="gramEnd"/>
      <w:r>
        <w:rPr>
          <w:lang w:val="en-US"/>
        </w:rPr>
        <w:t xml:space="preserve"> that make easier to work with the HTTP headers (read param, change value of params, </w:t>
      </w:r>
      <w:proofErr w:type="spellStart"/>
      <w:r>
        <w:rPr>
          <w:lang w:val="en-US"/>
        </w:rPr>
        <w:t>etc</w:t>
      </w:r>
      <w:proofErr w:type="spellEnd"/>
      <w:r>
        <w:rPr>
          <w:lang w:val="en-US"/>
        </w:rPr>
        <w:t>) or with the HTTP body.</w:t>
      </w:r>
    </w:p>
    <w:p w14:paraId="5B5C1915" w14:textId="520B46C7" w:rsidR="00A45B49" w:rsidRDefault="00A45B49" w:rsidP="007D383E">
      <w:pPr>
        <w:rPr>
          <w:lang w:val="en-US"/>
        </w:rPr>
      </w:pPr>
    </w:p>
    <w:p w14:paraId="15A71CD5" w14:textId="37AA5921" w:rsidR="00C56FCF" w:rsidRPr="002D6F13" w:rsidRDefault="00C56FCF" w:rsidP="007D383E">
      <w:pPr>
        <w:rPr>
          <w:rFonts w:ascii="Arial Black" w:hAnsi="Arial Black"/>
          <w:b/>
          <w:bCs/>
          <w:i/>
          <w:iCs/>
          <w:sz w:val="28"/>
          <w:szCs w:val="28"/>
          <w:u w:val="single"/>
          <w:lang w:val="en-US"/>
        </w:rPr>
      </w:pPr>
      <w:r w:rsidRPr="002D6F13">
        <w:rPr>
          <w:rFonts w:ascii="Arial Black" w:hAnsi="Arial Black"/>
          <w:b/>
          <w:bCs/>
          <w:i/>
          <w:iCs/>
          <w:sz w:val="28"/>
          <w:szCs w:val="28"/>
          <w:u w:val="single"/>
          <w:lang w:val="en-US"/>
        </w:rPr>
        <w:t>Cognito</w:t>
      </w:r>
    </w:p>
    <w:p w14:paraId="5F980FA2" w14:textId="5FF8B6E9" w:rsidR="00C56FCF" w:rsidRDefault="00C56FCF" w:rsidP="007D383E">
      <w:pPr>
        <w:rPr>
          <w:lang w:val="en-US"/>
        </w:rPr>
      </w:pPr>
      <w:r>
        <w:rPr>
          <w:lang w:val="en-US"/>
        </w:rPr>
        <w:t xml:space="preserve">From API </w:t>
      </w:r>
      <w:proofErr w:type="spellStart"/>
      <w:r>
        <w:rPr>
          <w:lang w:val="en-US"/>
        </w:rPr>
        <w:t>Gateaway</w:t>
      </w:r>
      <w:proofErr w:type="spellEnd"/>
      <w:r w:rsidR="002D6F13">
        <w:rPr>
          <w:lang w:val="en-US"/>
        </w:rPr>
        <w:t xml:space="preserve"> Console</w:t>
      </w:r>
      <w:r>
        <w:rPr>
          <w:lang w:val="en-US"/>
        </w:rPr>
        <w:t xml:space="preserve">, and if you click on a </w:t>
      </w:r>
      <w:r w:rsidRPr="00C56FCF">
        <w:rPr>
          <w:color w:val="2F5496" w:themeColor="accent1" w:themeShade="BF"/>
          <w:lang w:val="en-US"/>
        </w:rPr>
        <w:t xml:space="preserve">Method Request </w:t>
      </w:r>
      <w:r>
        <w:rPr>
          <w:lang w:val="en-US"/>
        </w:rPr>
        <w:t>of a specific method.</w:t>
      </w:r>
    </w:p>
    <w:p w14:paraId="7A560E9B" w14:textId="4DD76E7F" w:rsidR="002D6F13" w:rsidRPr="002D6F13" w:rsidRDefault="002D6F13" w:rsidP="007D383E">
      <w:pPr>
        <w:rPr>
          <w:b/>
          <w:bCs/>
          <w:i/>
          <w:iCs/>
          <w:sz w:val="28"/>
          <w:szCs w:val="28"/>
          <w:lang w:val="en-US"/>
        </w:rPr>
      </w:pPr>
      <w:r w:rsidRPr="002D6F13">
        <w:rPr>
          <w:b/>
          <w:bCs/>
          <w:i/>
          <w:iCs/>
          <w:sz w:val="28"/>
          <w:szCs w:val="28"/>
          <w:lang w:val="en-US"/>
        </w:rPr>
        <w:t>API Key (x-</w:t>
      </w:r>
      <w:proofErr w:type="spellStart"/>
      <w:r w:rsidRPr="002D6F13">
        <w:rPr>
          <w:b/>
          <w:bCs/>
          <w:i/>
          <w:iCs/>
          <w:sz w:val="28"/>
          <w:szCs w:val="28"/>
          <w:lang w:val="en-US"/>
        </w:rPr>
        <w:t>api</w:t>
      </w:r>
      <w:proofErr w:type="spellEnd"/>
      <w:r w:rsidRPr="002D6F13">
        <w:rPr>
          <w:b/>
          <w:bCs/>
          <w:i/>
          <w:iCs/>
          <w:sz w:val="28"/>
          <w:szCs w:val="28"/>
          <w:lang w:val="en-US"/>
        </w:rPr>
        <w:t>-key)</w:t>
      </w:r>
    </w:p>
    <w:p w14:paraId="6D96C2D8" w14:textId="7FA44AE2" w:rsidR="002D6F13" w:rsidRDefault="002D6F13" w:rsidP="002D6F13">
      <w:pPr>
        <w:ind w:firstLine="720"/>
        <w:rPr>
          <w:lang w:val="en-US"/>
        </w:rPr>
      </w:pPr>
      <w:r>
        <w:rPr>
          <w:lang w:val="en-US"/>
        </w:rPr>
        <w:t>Many API requires an API Key to be sent in the HTTP header (</w:t>
      </w:r>
      <w:r>
        <w:rPr>
          <w:lang w:val="en-US"/>
        </w:rPr>
        <w:t>x-</w:t>
      </w:r>
      <w:proofErr w:type="spellStart"/>
      <w:r>
        <w:rPr>
          <w:lang w:val="en-US"/>
        </w:rPr>
        <w:t>api</w:t>
      </w:r>
      <w:proofErr w:type="spellEnd"/>
      <w:r>
        <w:rPr>
          <w:lang w:val="en-US"/>
        </w:rPr>
        <w:t>-key</w:t>
      </w:r>
      <w:r>
        <w:rPr>
          <w:lang w:val="en-US"/>
        </w:rPr>
        <w:t xml:space="preserve"> </w:t>
      </w:r>
      <w:r w:rsidRPr="002D6F13">
        <w:rPr>
          <w:lang w:val="en-US"/>
        </w:rPr>
        <w:sym w:font="Wingdings" w:char="F0E0"/>
      </w:r>
      <w:r>
        <w:rPr>
          <w:lang w:val="en-US"/>
        </w:rPr>
        <w:t xml:space="preserve"> Some Random Key)</w:t>
      </w:r>
    </w:p>
    <w:p w14:paraId="5CD9C746" w14:textId="41CAE652" w:rsidR="002D6F13" w:rsidRDefault="002D6F13" w:rsidP="007D383E">
      <w:pPr>
        <w:rPr>
          <w:lang w:val="en-US"/>
        </w:rPr>
      </w:pPr>
      <w:r>
        <w:rPr>
          <w:lang w:val="en-US"/>
        </w:rPr>
        <w:tab/>
        <w:t xml:space="preserve">From the </w:t>
      </w:r>
      <w:proofErr w:type="spellStart"/>
      <w:r>
        <w:rPr>
          <w:lang w:val="en-US"/>
        </w:rPr>
        <w:t>APIGateway</w:t>
      </w:r>
      <w:proofErr w:type="spellEnd"/>
      <w:r>
        <w:rPr>
          <w:lang w:val="en-US"/>
        </w:rPr>
        <w:t xml:space="preserve"> console, the left link </w:t>
      </w:r>
      <w:r w:rsidRPr="002D6F13">
        <w:rPr>
          <w:b/>
          <w:bCs/>
          <w:i/>
          <w:iCs/>
          <w:u w:val="single"/>
          <w:lang w:val="en-US"/>
        </w:rPr>
        <w:t>API Keys</w:t>
      </w:r>
      <w:r>
        <w:rPr>
          <w:lang w:val="en-US"/>
        </w:rPr>
        <w:t xml:space="preserve"> give access to the key defined</w:t>
      </w:r>
    </w:p>
    <w:p w14:paraId="7E0F8864" w14:textId="34F06D86" w:rsidR="002D6F13" w:rsidRDefault="002D6F13" w:rsidP="007D383E">
      <w:pPr>
        <w:rPr>
          <w:lang w:val="en-US"/>
        </w:rPr>
      </w:pPr>
    </w:p>
    <w:p w14:paraId="06A677A3" w14:textId="3AE138C6" w:rsidR="002D6F13" w:rsidRDefault="002D6F13" w:rsidP="007D383E">
      <w:pPr>
        <w:rPr>
          <w:lang w:val="en-US"/>
        </w:rPr>
      </w:pPr>
      <w:r>
        <w:rPr>
          <w:noProof/>
          <w:lang w:val="en-US"/>
        </w:rPr>
        <w:drawing>
          <wp:inline distT="0" distB="0" distL="0" distR="0" wp14:anchorId="3A20A150" wp14:editId="6942987F">
            <wp:extent cx="5943600" cy="2495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95550"/>
                    </a:xfrm>
                    <a:prstGeom prst="rect">
                      <a:avLst/>
                    </a:prstGeom>
                    <a:noFill/>
                    <a:ln>
                      <a:noFill/>
                    </a:ln>
                  </pic:spPr>
                </pic:pic>
              </a:graphicData>
            </a:graphic>
          </wp:inline>
        </w:drawing>
      </w:r>
    </w:p>
    <w:p w14:paraId="3C7B6053" w14:textId="66EE7348" w:rsidR="002D6F13" w:rsidRPr="002D6F13" w:rsidRDefault="002D6F13" w:rsidP="007D383E">
      <w:pPr>
        <w:rPr>
          <w:b/>
          <w:bCs/>
          <w:i/>
          <w:iCs/>
          <w:lang w:val="en-US"/>
        </w:rPr>
      </w:pPr>
      <w:r w:rsidRPr="002D6F13">
        <w:rPr>
          <w:b/>
          <w:bCs/>
          <w:i/>
          <w:iCs/>
          <w:lang w:val="en-US"/>
        </w:rPr>
        <w:lastRenderedPageBreak/>
        <w:t xml:space="preserve">Which API Key on which exposed </w:t>
      </w:r>
      <w:proofErr w:type="spellStart"/>
      <w:r w:rsidRPr="002D6F13">
        <w:rPr>
          <w:b/>
          <w:bCs/>
          <w:i/>
          <w:iCs/>
          <w:lang w:val="en-US"/>
        </w:rPr>
        <w:t>APIGateway</w:t>
      </w:r>
      <w:proofErr w:type="spellEnd"/>
      <w:r w:rsidRPr="002D6F13">
        <w:rPr>
          <w:b/>
          <w:bCs/>
          <w:i/>
          <w:iCs/>
          <w:lang w:val="en-US"/>
        </w:rPr>
        <w:t>?</w:t>
      </w:r>
    </w:p>
    <w:p w14:paraId="64C9861E" w14:textId="6A9E09A4" w:rsidR="002D6F13" w:rsidRDefault="002D6F13" w:rsidP="007D383E">
      <w:pPr>
        <w:rPr>
          <w:lang w:val="en-US"/>
        </w:rPr>
      </w:pPr>
      <w:r>
        <w:rPr>
          <w:lang w:val="en-US"/>
        </w:rPr>
        <w:t xml:space="preserve">There may be multiple API keys defined, the left link </w:t>
      </w:r>
      <w:r w:rsidRPr="002D6F13">
        <w:rPr>
          <w:b/>
          <w:bCs/>
          <w:i/>
          <w:iCs/>
          <w:u w:val="single"/>
          <w:lang w:val="en-US"/>
        </w:rPr>
        <w:t>Usage Plans</w:t>
      </w:r>
      <w:r>
        <w:rPr>
          <w:lang w:val="en-US"/>
        </w:rPr>
        <w:t xml:space="preserve"> identify all the association API &amp; API Keys</w:t>
      </w:r>
    </w:p>
    <w:p w14:paraId="4BE4C18D" w14:textId="06BE798D" w:rsidR="002D6F13" w:rsidRPr="00705F9C" w:rsidRDefault="00705F9C" w:rsidP="007D383E">
      <w:pPr>
        <w:rPr>
          <w:b/>
          <w:bCs/>
          <w:i/>
          <w:iCs/>
          <w:sz w:val="28"/>
          <w:szCs w:val="28"/>
          <w:lang w:val="en-US"/>
        </w:rPr>
      </w:pPr>
      <w:proofErr w:type="spellStart"/>
      <w:r w:rsidRPr="00705F9C">
        <w:rPr>
          <w:b/>
          <w:bCs/>
          <w:i/>
          <w:iCs/>
          <w:sz w:val="28"/>
          <w:szCs w:val="28"/>
          <w:lang w:val="en-US"/>
        </w:rPr>
        <w:t>Authorisation</w:t>
      </w:r>
      <w:proofErr w:type="spellEnd"/>
    </w:p>
    <w:p w14:paraId="0D98D432" w14:textId="1FF2B0F5" w:rsidR="00C56FCF" w:rsidRDefault="00C56FCF" w:rsidP="007D383E">
      <w:pPr>
        <w:rPr>
          <w:lang w:val="en-US"/>
        </w:rPr>
      </w:pPr>
      <w:r>
        <w:rPr>
          <w:lang w:val="en-US"/>
        </w:rPr>
        <w:t xml:space="preserve">You can specify the type of </w:t>
      </w:r>
      <w:proofErr w:type="spellStart"/>
      <w:r>
        <w:rPr>
          <w:lang w:val="en-US"/>
        </w:rPr>
        <w:t>Authorisation</w:t>
      </w:r>
      <w:proofErr w:type="spellEnd"/>
    </w:p>
    <w:p w14:paraId="188F9A9A" w14:textId="1403D88D" w:rsidR="00C56FCF" w:rsidRDefault="00C56FCF" w:rsidP="007D383E">
      <w:pPr>
        <w:rPr>
          <w:lang w:val="en-US"/>
        </w:rPr>
      </w:pPr>
      <w:r>
        <w:rPr>
          <w:noProof/>
          <w:lang w:val="en-US"/>
        </w:rPr>
        <w:drawing>
          <wp:inline distT="0" distB="0" distL="0" distR="0" wp14:anchorId="7FC23E79" wp14:editId="7B401990">
            <wp:extent cx="2941128" cy="106547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1789" cy="1083828"/>
                    </a:xfrm>
                    <a:prstGeom prst="rect">
                      <a:avLst/>
                    </a:prstGeom>
                    <a:noFill/>
                    <a:ln>
                      <a:noFill/>
                    </a:ln>
                  </pic:spPr>
                </pic:pic>
              </a:graphicData>
            </a:graphic>
          </wp:inline>
        </w:drawing>
      </w:r>
    </w:p>
    <w:p w14:paraId="55533F6D" w14:textId="77777777" w:rsidR="002D6F13" w:rsidRDefault="002D6F13" w:rsidP="007D383E">
      <w:pPr>
        <w:rPr>
          <w:rFonts w:ascii="Arial Black" w:hAnsi="Arial Black"/>
          <w:b/>
          <w:bCs/>
          <w:i/>
          <w:iCs/>
          <w:sz w:val="28"/>
          <w:szCs w:val="28"/>
          <w:u w:val="single"/>
          <w:lang w:val="en-US"/>
        </w:rPr>
      </w:pPr>
    </w:p>
    <w:p w14:paraId="3E12AA0D" w14:textId="77777777" w:rsidR="002D6F13" w:rsidRDefault="002D6F13" w:rsidP="007D383E">
      <w:pPr>
        <w:rPr>
          <w:rFonts w:ascii="Arial Black" w:hAnsi="Arial Black"/>
          <w:b/>
          <w:bCs/>
          <w:i/>
          <w:iCs/>
          <w:sz w:val="28"/>
          <w:szCs w:val="28"/>
          <w:u w:val="single"/>
          <w:lang w:val="en-US"/>
        </w:rPr>
      </w:pPr>
    </w:p>
    <w:p w14:paraId="5B5B004D" w14:textId="75B50F23" w:rsidR="00330FC4" w:rsidRDefault="00330FC4" w:rsidP="007D383E">
      <w:pPr>
        <w:rPr>
          <w:rFonts w:ascii="Arial Black" w:hAnsi="Arial Black"/>
          <w:b/>
          <w:bCs/>
          <w:i/>
          <w:iCs/>
          <w:sz w:val="28"/>
          <w:szCs w:val="28"/>
          <w:u w:val="single"/>
          <w:lang w:val="en-US"/>
        </w:rPr>
      </w:pPr>
      <w:r>
        <w:rPr>
          <w:rFonts w:ascii="Arial Black" w:hAnsi="Arial Black"/>
          <w:b/>
          <w:bCs/>
          <w:i/>
          <w:iCs/>
          <w:sz w:val="28"/>
          <w:szCs w:val="28"/>
          <w:u w:val="single"/>
          <w:lang w:val="en-US"/>
        </w:rPr>
        <w:t>CORS- Cross Origin Request</w:t>
      </w:r>
    </w:p>
    <w:p w14:paraId="6B5C8A85" w14:textId="0467EEDA" w:rsidR="00330FC4" w:rsidRDefault="00330FC4" w:rsidP="007D383E">
      <w:pPr>
        <w:rPr>
          <w:lang w:val="en-US"/>
        </w:rPr>
      </w:pPr>
      <w:r>
        <w:rPr>
          <w:lang w:val="en-US"/>
        </w:rPr>
        <w:t xml:space="preserve">In API </w:t>
      </w:r>
      <w:proofErr w:type="spellStart"/>
      <w:r>
        <w:rPr>
          <w:lang w:val="en-US"/>
        </w:rPr>
        <w:t>gateaway</w:t>
      </w:r>
      <w:proofErr w:type="spellEnd"/>
      <w:r>
        <w:rPr>
          <w:lang w:val="en-US"/>
        </w:rPr>
        <w:t>, select a resource or method inside a resource (</w:t>
      </w:r>
      <w:proofErr w:type="gramStart"/>
      <w:r>
        <w:rPr>
          <w:lang w:val="en-US"/>
        </w:rPr>
        <w:t>GET,POST</w:t>
      </w:r>
      <w:proofErr w:type="gramEnd"/>
      <w:r>
        <w:rPr>
          <w:lang w:val="en-US"/>
        </w:rPr>
        <w:t>) and in the button Action, you can see the CORS headers and option</w:t>
      </w:r>
    </w:p>
    <w:tbl>
      <w:tblPr>
        <w:tblStyle w:val="TableGrid"/>
        <w:tblW w:w="0" w:type="auto"/>
        <w:tblLook w:val="04A0" w:firstRow="1" w:lastRow="0" w:firstColumn="1" w:lastColumn="0" w:noHBand="0" w:noVBand="1"/>
      </w:tblPr>
      <w:tblGrid>
        <w:gridCol w:w="2706"/>
        <w:gridCol w:w="6644"/>
      </w:tblGrid>
      <w:tr w:rsidR="00330FC4" w14:paraId="52125097" w14:textId="77777777" w:rsidTr="00330FC4">
        <w:tc>
          <w:tcPr>
            <w:tcW w:w="2695" w:type="dxa"/>
          </w:tcPr>
          <w:p w14:paraId="5B2494F4" w14:textId="061C300C" w:rsidR="00330FC4" w:rsidRDefault="00330FC4" w:rsidP="007D383E">
            <w:pPr>
              <w:rPr>
                <w:lang w:val="en-US"/>
              </w:rPr>
            </w:pPr>
            <w:r>
              <w:rPr>
                <w:rFonts w:ascii="Arial Black" w:hAnsi="Arial Black"/>
                <w:b/>
                <w:bCs/>
                <w:i/>
                <w:iCs/>
                <w:noProof/>
                <w:sz w:val="28"/>
                <w:szCs w:val="28"/>
                <w:u w:val="single"/>
                <w:lang w:val="en-US"/>
              </w:rPr>
              <w:drawing>
                <wp:inline distT="0" distB="0" distL="0" distR="0" wp14:anchorId="026BE4C0" wp14:editId="0033498F">
                  <wp:extent cx="1574358" cy="1166409"/>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93887" cy="1180878"/>
                          </a:xfrm>
                          <a:prstGeom prst="rect">
                            <a:avLst/>
                          </a:prstGeom>
                          <a:noFill/>
                          <a:ln>
                            <a:noFill/>
                          </a:ln>
                        </pic:spPr>
                      </pic:pic>
                    </a:graphicData>
                  </a:graphic>
                </wp:inline>
              </w:drawing>
            </w:r>
          </w:p>
        </w:tc>
        <w:tc>
          <w:tcPr>
            <w:tcW w:w="6655" w:type="dxa"/>
          </w:tcPr>
          <w:p w14:paraId="635C59C3" w14:textId="77777777" w:rsidR="00330FC4" w:rsidRDefault="00330FC4" w:rsidP="007D383E">
            <w:pPr>
              <w:rPr>
                <w:rFonts w:ascii="Arial" w:hAnsi="Arial" w:cs="Arial"/>
                <w:b/>
                <w:bCs/>
                <w:sz w:val="21"/>
                <w:szCs w:val="21"/>
                <w:shd w:val="clear" w:color="auto" w:fill="FFFFFF"/>
              </w:rPr>
            </w:pPr>
            <w:r>
              <w:rPr>
                <w:rFonts w:ascii="Arial" w:hAnsi="Arial" w:cs="Arial"/>
                <w:b/>
                <w:bCs/>
                <w:sz w:val="21"/>
                <w:szCs w:val="21"/>
                <w:shd w:val="clear" w:color="auto" w:fill="FFFFFF"/>
              </w:rPr>
              <w:t>‘Access-Control-Allow-Origin’</w:t>
            </w:r>
          </w:p>
          <w:p w14:paraId="2573445C" w14:textId="0CA2F9F8" w:rsidR="00330FC4" w:rsidRDefault="00330FC4" w:rsidP="007D383E">
            <w:pPr>
              <w:rPr>
                <w:lang w:val="en-US"/>
              </w:rPr>
            </w:pPr>
          </w:p>
        </w:tc>
      </w:tr>
    </w:tbl>
    <w:p w14:paraId="0597A063" w14:textId="24F09C08" w:rsidR="00330FC4" w:rsidRDefault="00330FC4" w:rsidP="007D383E">
      <w:pPr>
        <w:rPr>
          <w:lang w:val="en-US"/>
        </w:rPr>
      </w:pPr>
    </w:p>
    <w:p w14:paraId="3D9E9CDF" w14:textId="77777777" w:rsidR="00330FC4" w:rsidRDefault="00330FC4" w:rsidP="007D383E">
      <w:pPr>
        <w:rPr>
          <w:lang w:val="en-US"/>
        </w:rPr>
      </w:pPr>
    </w:p>
    <w:p w14:paraId="30A276EB" w14:textId="0DF7458C" w:rsidR="00A45B49" w:rsidRDefault="00A45B49" w:rsidP="007D383E">
      <w:pPr>
        <w:rPr>
          <w:rFonts w:ascii="Arial Black" w:hAnsi="Arial Black"/>
          <w:b/>
          <w:bCs/>
          <w:i/>
          <w:iCs/>
          <w:sz w:val="28"/>
          <w:szCs w:val="28"/>
          <w:u w:val="single"/>
          <w:lang w:val="en-US"/>
        </w:rPr>
      </w:pPr>
      <w:r w:rsidRPr="00A45B49">
        <w:rPr>
          <w:rFonts w:ascii="Arial Black" w:hAnsi="Arial Black"/>
          <w:b/>
          <w:bCs/>
          <w:i/>
          <w:iCs/>
          <w:sz w:val="28"/>
          <w:szCs w:val="28"/>
          <w:u w:val="single"/>
          <w:lang w:val="en-US"/>
        </w:rPr>
        <w:t>Testing</w:t>
      </w:r>
      <w:r w:rsidR="00FE0153">
        <w:rPr>
          <w:rFonts w:ascii="Arial Black" w:hAnsi="Arial Black"/>
          <w:b/>
          <w:bCs/>
          <w:i/>
          <w:iCs/>
          <w:sz w:val="28"/>
          <w:szCs w:val="28"/>
          <w:u w:val="single"/>
          <w:lang w:val="en-US"/>
        </w:rPr>
        <w:t xml:space="preserve">  </w:t>
      </w:r>
    </w:p>
    <w:p w14:paraId="4EFC6E54" w14:textId="77777777" w:rsidR="00330FC4" w:rsidRPr="00A45B49" w:rsidRDefault="00330FC4" w:rsidP="007D383E">
      <w:pPr>
        <w:rPr>
          <w:rFonts w:ascii="Arial Black" w:hAnsi="Arial Black"/>
          <w:b/>
          <w:bCs/>
          <w:i/>
          <w:iCs/>
          <w:sz w:val="28"/>
          <w:szCs w:val="28"/>
          <w:u w:val="single"/>
          <w:lang w:val="en-US"/>
        </w:rPr>
      </w:pPr>
    </w:p>
    <w:p w14:paraId="2D8170C5" w14:textId="6C8AA3A1" w:rsidR="009254E3" w:rsidRDefault="00FE0153" w:rsidP="00FE0153">
      <w:pPr>
        <w:spacing w:after="0"/>
        <w:rPr>
          <w:lang w:val="en-US"/>
        </w:rPr>
      </w:pPr>
      <w:r w:rsidRPr="00FE0153">
        <w:rPr>
          <w:noProof/>
          <w:lang w:val="en-US"/>
        </w:rPr>
        <w:drawing>
          <wp:inline distT="0" distB="0" distL="0" distR="0" wp14:anchorId="7F99E1D1" wp14:editId="42ABBC66">
            <wp:extent cx="476250" cy="73798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755" cy="746511"/>
                    </a:xfrm>
                    <a:prstGeom prst="rect">
                      <a:avLst/>
                    </a:prstGeom>
                  </pic:spPr>
                </pic:pic>
              </a:graphicData>
            </a:graphic>
          </wp:inline>
        </w:drawing>
      </w:r>
      <w:r>
        <w:rPr>
          <w:lang w:val="en-US"/>
        </w:rPr>
        <w:t xml:space="preserve">  </w:t>
      </w:r>
      <w:r w:rsidR="009254E3">
        <w:rPr>
          <w:lang w:val="en-US"/>
        </w:rPr>
        <w:t xml:space="preserve"> </w:t>
      </w:r>
      <w:r w:rsidR="00F314B1">
        <w:rPr>
          <w:lang w:val="en-US"/>
        </w:rPr>
        <w:t>Postman</w:t>
      </w:r>
      <w:r>
        <w:rPr>
          <w:lang w:val="en-US"/>
        </w:rPr>
        <w:t xml:space="preserve"> is a tool that facilitate the testing of REST and other type of API.</w:t>
      </w:r>
    </w:p>
    <w:p w14:paraId="6D90C722" w14:textId="700F2092" w:rsidR="00FE0153" w:rsidRDefault="00FE0153" w:rsidP="007D383E">
      <w:pPr>
        <w:rPr>
          <w:lang w:val="en-US"/>
        </w:rPr>
      </w:pPr>
      <w:r>
        <w:t xml:space="preserve">Download:  </w:t>
      </w:r>
      <w:hyperlink r:id="rId9" w:history="1">
        <w:r w:rsidRPr="00B6621A">
          <w:rPr>
            <w:rStyle w:val="Hyperlink"/>
          </w:rPr>
          <w:t>https://www.postman.com/downloads/</w:t>
        </w:r>
      </w:hyperlink>
    </w:p>
    <w:p w14:paraId="70F738A1" w14:textId="77777777" w:rsidR="00F314B1" w:rsidRPr="007D383E" w:rsidRDefault="00F314B1" w:rsidP="007D383E">
      <w:pPr>
        <w:rPr>
          <w:lang w:val="en-US"/>
        </w:rPr>
      </w:pPr>
    </w:p>
    <w:sectPr w:rsidR="00F314B1" w:rsidRPr="007D38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2CF"/>
    <w:rsid w:val="000B488F"/>
    <w:rsid w:val="00160DC7"/>
    <w:rsid w:val="00186669"/>
    <w:rsid w:val="001B23F5"/>
    <w:rsid w:val="002D6F13"/>
    <w:rsid w:val="00330FC4"/>
    <w:rsid w:val="004626C7"/>
    <w:rsid w:val="004E3550"/>
    <w:rsid w:val="005737BA"/>
    <w:rsid w:val="00705F9C"/>
    <w:rsid w:val="007D383E"/>
    <w:rsid w:val="009254E3"/>
    <w:rsid w:val="009C62CF"/>
    <w:rsid w:val="00A45B49"/>
    <w:rsid w:val="00B26B56"/>
    <w:rsid w:val="00BC6DD9"/>
    <w:rsid w:val="00C56FCF"/>
    <w:rsid w:val="00D306AB"/>
    <w:rsid w:val="00D507D8"/>
    <w:rsid w:val="00E23D51"/>
    <w:rsid w:val="00F314B1"/>
    <w:rsid w:val="00FD76F3"/>
    <w:rsid w:val="00FE01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097B4"/>
  <w15:chartTrackingRefBased/>
  <w15:docId w15:val="{798CCF85-E98E-456E-B4AA-697E935CC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38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0153"/>
    <w:rPr>
      <w:color w:val="0000FF"/>
      <w:u w:val="single"/>
    </w:rPr>
  </w:style>
  <w:style w:type="character" w:styleId="UnresolvedMention">
    <w:name w:val="Unresolved Mention"/>
    <w:basedOn w:val="DefaultParagraphFont"/>
    <w:uiPriority w:val="99"/>
    <w:semiHidden/>
    <w:unhideWhenUsed/>
    <w:rsid w:val="00FE01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postman.com/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3</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18</cp:revision>
  <dcterms:created xsi:type="dcterms:W3CDTF">2020-02-15T16:57:00Z</dcterms:created>
  <dcterms:modified xsi:type="dcterms:W3CDTF">2020-12-11T20:44:00Z</dcterms:modified>
</cp:coreProperties>
</file>