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73636" w14:textId="77777777" w:rsidR="00CC3703" w:rsidRPr="00CC3703" w:rsidRDefault="00CC3703" w:rsidP="00CC3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Cours 7: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10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pp.237-248, 250-255;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8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pp.186-192, 195-206</w:t>
      </w:r>
    </w:p>
    <w:p w14:paraId="1AD78BCA" w14:textId="77777777" w:rsidR="00CC3703" w:rsidRPr="00CC3703" w:rsidRDefault="00CC3703" w:rsidP="00CC3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Cours 8: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7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au complet;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17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pp.457-460, 462-465.</w:t>
      </w:r>
    </w:p>
    <w:p w14:paraId="5A1A7383" w14:textId="77777777" w:rsidR="00CC3703" w:rsidRPr="00CC3703" w:rsidRDefault="00CC3703" w:rsidP="00CC3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Cours 9: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9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pp.211-219, 221-224;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11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pp.273-282.</w:t>
      </w:r>
    </w:p>
    <w:p w14:paraId="43CE4C18" w14:textId="77777777" w:rsidR="00CC3703" w:rsidRPr="00CC3703" w:rsidRDefault="00CC3703" w:rsidP="00CC3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Cours 10: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12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 312-321, 327(Watson)-333;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13,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 pp.342-344, 353(Skinner)-358; 361(hypothèses, attentes</w:t>
      </w:r>
      <w:proofErr w:type="gramStart"/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...)-</w:t>
      </w:r>
      <w:proofErr w:type="gramEnd"/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363;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19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pp.497-509</w:t>
      </w:r>
    </w:p>
    <w:p w14:paraId="5C4A16F3" w14:textId="77777777" w:rsidR="00CC3703" w:rsidRPr="00CC3703" w:rsidRDefault="00CC3703" w:rsidP="00CC3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Cours 11: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16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 418-337</w:t>
      </w:r>
    </w:p>
    <w:p w14:paraId="215F4724" w14:textId="77777777" w:rsidR="00CC3703" w:rsidRPr="00CC3703" w:rsidRDefault="00CC3703" w:rsidP="00CC370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Cours 12: </w:t>
      </w:r>
      <w:r w:rsidRPr="00CC370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Chapitre 17</w:t>
      </w:r>
      <w:r w:rsidRPr="00CC3703">
        <w:rPr>
          <w:rFonts w:ascii="Segoe UI" w:hAnsi="Segoe UI" w:cs="Segoe UI"/>
          <w:color w:val="1D2125"/>
          <w:sz w:val="23"/>
          <w:szCs w:val="23"/>
          <w:lang w:val="fr-CA"/>
        </w:rPr>
        <w:t>, pp.454-455, 465-475</w:t>
      </w:r>
    </w:p>
    <w:p w14:paraId="5F38E1E7" w14:textId="77777777" w:rsidR="00CC3703" w:rsidRDefault="00CC3703" w:rsidP="00CC370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>Cours 13: </w:t>
      </w:r>
      <w:proofErr w:type="spellStart"/>
      <w:r>
        <w:rPr>
          <w:rStyle w:val="Strong"/>
          <w:rFonts w:ascii="Segoe UI" w:hAnsi="Segoe UI" w:cs="Segoe UI"/>
          <w:color w:val="1D2125"/>
          <w:sz w:val="23"/>
          <w:szCs w:val="23"/>
        </w:rPr>
        <w:t>Chapitre</w:t>
      </w:r>
      <w:proofErr w:type="spellEnd"/>
      <w:r>
        <w:rPr>
          <w:rStyle w:val="Strong"/>
          <w:rFonts w:ascii="Segoe UI" w:hAnsi="Segoe UI" w:cs="Segoe UI"/>
          <w:color w:val="1D2125"/>
          <w:sz w:val="23"/>
          <w:szCs w:val="23"/>
        </w:rPr>
        <w:t xml:space="preserve"> 20</w:t>
      </w:r>
      <w:r>
        <w:rPr>
          <w:rFonts w:ascii="Segoe UI" w:hAnsi="Segoe UI" w:cs="Segoe UI"/>
          <w:color w:val="1D2125"/>
          <w:sz w:val="23"/>
          <w:szCs w:val="23"/>
        </w:rPr>
        <w:t>, pp.525-529</w:t>
      </w:r>
    </w:p>
    <w:p w14:paraId="7181DFE6" w14:textId="77777777" w:rsidR="007A0733" w:rsidRDefault="007A0733" w:rsidP="00CC3703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</w:p>
    <w:p w14:paraId="58F0DE09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DIAPOSITIVES IMPORTANTES</w:t>
      </w:r>
    </w:p>
    <w:p w14:paraId="2B82EB05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1: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 18-19, 21-27, 29-39, 42-46, 49, 51-54, 56-57, 61, 70.</w:t>
      </w:r>
    </w:p>
    <w:p w14:paraId="587ED9EF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2: 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6-14, 16-17, 19-27, 29-31, 33-55, 57-61, 66, 68, 70, 74-76, 78, 80-95 </w:t>
      </w:r>
    </w:p>
    <w:p w14:paraId="157B8BBB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Cours3: 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5-13, 17-25, 30-32, 35-37, 39-40, 43, 45, 50-51, 53</w:t>
      </w:r>
    </w:p>
    <w:p w14:paraId="3FAC399C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4: 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5-6, 9-37, 39-40, 42-47</w:t>
      </w:r>
    </w:p>
    <w:p w14:paraId="4D2AE3BF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5: 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3-15, 18, 20-27</w:t>
      </w:r>
    </w:p>
    <w:p w14:paraId="016FFA92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6: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 EXAMEN</w:t>
      </w:r>
    </w:p>
    <w:p w14:paraId="3FEC60E5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7: 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4-6, 8-12, 18-19, 21, 26-30, 32-35, 37-43, 45-46, 48-54, 56-58, 63-67, 70-72</w:t>
      </w:r>
    </w:p>
    <w:p w14:paraId="6A4E1153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8: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 3-9, 11-14, 16-23, 25-32, 34-35, 38, 41-46, 48-49 (comprendre les modes, par leur dénomination), 52-55</w:t>
      </w:r>
    </w:p>
    <w:p w14:paraId="4FFB842E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9: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 4-10, 16-27, 33-34, 36-39</w:t>
      </w:r>
    </w:p>
    <w:p w14:paraId="7F0AA92E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10: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 4-15, 17-</w:t>
      </w:r>
      <w:proofErr w:type="gramStart"/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22,  24</w:t>
      </w:r>
      <w:proofErr w:type="gramEnd"/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-34, 39, 43-45, 48 </w:t>
      </w:r>
    </w:p>
    <w:p w14:paraId="57094D0F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11: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 11-16, 19-23, 30-38, 40, 42, 47-48</w:t>
      </w:r>
    </w:p>
    <w:p w14:paraId="1ADE2253" w14:textId="77777777" w:rsidR="007A0733" w:rsidRPr="007A0733" w:rsidRDefault="007A0733" w:rsidP="007A073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D2125"/>
          <w:sz w:val="23"/>
          <w:szCs w:val="23"/>
          <w:lang w:val="fr-CA"/>
        </w:rPr>
      </w:pPr>
      <w:r w:rsidRPr="007A0733">
        <w:rPr>
          <w:rStyle w:val="Strong"/>
          <w:rFonts w:ascii="Segoe UI" w:hAnsi="Segoe UI" w:cs="Segoe UI"/>
          <w:color w:val="1D2125"/>
          <w:sz w:val="23"/>
          <w:szCs w:val="23"/>
          <w:lang w:val="fr-CA"/>
        </w:rPr>
        <w:t>Cours 12</w:t>
      </w:r>
      <w:r w:rsidRPr="007A0733">
        <w:rPr>
          <w:rFonts w:ascii="Segoe UI" w:hAnsi="Segoe UI" w:cs="Segoe UI"/>
          <w:color w:val="1D2125"/>
          <w:sz w:val="23"/>
          <w:szCs w:val="23"/>
          <w:lang w:val="fr-CA"/>
        </w:rPr>
        <w:t>: 6-9, 11-12, 14, 16-25, 34-35</w:t>
      </w:r>
    </w:p>
    <w:sectPr w:rsidR="007A0733" w:rsidRPr="007A0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D8"/>
    <w:rsid w:val="007951D8"/>
    <w:rsid w:val="007A0733"/>
    <w:rsid w:val="00A205ED"/>
    <w:rsid w:val="00CC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1DB6"/>
  <w15:chartTrackingRefBased/>
  <w15:docId w15:val="{93BBEF09-F3DA-4338-A659-46C93277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CC3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8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2</cp:revision>
  <dcterms:created xsi:type="dcterms:W3CDTF">2023-12-07T00:06:00Z</dcterms:created>
  <dcterms:modified xsi:type="dcterms:W3CDTF">2023-12-07T01:52:00Z</dcterms:modified>
</cp:coreProperties>
</file>