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40" w:rsidRPr="00F21540" w:rsidRDefault="00F21540" w:rsidP="00F21540">
      <w:pPr>
        <w:spacing w:after="0" w:line="240" w:lineRule="auto"/>
        <w:outlineLvl w:val="0"/>
        <w:rPr>
          <w:rFonts w:ascii="ff-scala-sans-web-pro" w:eastAsia="Times New Roman" w:hAnsi="ff-scala-sans-web-pro" w:cs="Helvetica"/>
          <w:color w:val="0A0A0A"/>
          <w:kern w:val="36"/>
          <w:sz w:val="48"/>
          <w:szCs w:val="48"/>
        </w:rPr>
      </w:pPr>
      <w:r w:rsidRPr="00F21540">
        <w:rPr>
          <w:rFonts w:ascii="ff-scala-sans-web-pro" w:eastAsia="Times New Roman" w:hAnsi="ff-scala-sans-web-pro" w:cs="Helvetica"/>
          <w:color w:val="0A0A0A"/>
          <w:kern w:val="36"/>
          <w:sz w:val="48"/>
          <w:szCs w:val="48"/>
        </w:rPr>
        <w:t>Framing in Negotiation</w:t>
      </w:r>
    </w:p>
    <w:p w:rsidR="00F21540" w:rsidRPr="00F21540" w:rsidRDefault="00F21540" w:rsidP="00F21540">
      <w:pPr>
        <w:spacing w:after="0" w:line="240" w:lineRule="auto"/>
        <w:outlineLvl w:val="1"/>
        <w:rPr>
          <w:rFonts w:ascii="ff-scala-sans-web-pro" w:eastAsia="Times New Roman" w:hAnsi="ff-scala-sans-web-pro" w:cs="Helvetica"/>
          <w:color w:val="0A0A0A"/>
          <w:sz w:val="36"/>
          <w:szCs w:val="36"/>
        </w:rPr>
      </w:pPr>
      <w:r w:rsidRPr="00F21540">
        <w:rPr>
          <w:rFonts w:ascii="ff-scala-sans-web-pro" w:eastAsia="Times New Roman" w:hAnsi="ff-scala-sans-web-pro" w:cs="Helvetica"/>
          <w:color w:val="0A0A0A"/>
          <w:sz w:val="36"/>
          <w:szCs w:val="36"/>
        </w:rPr>
        <w:t>For successful framing in negotiation, offer manageable options to your counterpart, present several offers at the same time, and take advantage of the contrast effect.</w:t>
      </w:r>
    </w:p>
    <w:p w:rsid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By </w:t>
      </w:r>
      <w:hyperlink r:id="rId5" w:tooltip="View all posts by &#10;       Katie Shonk" w:history="1">
        <w:r w:rsidRPr="00F21540">
          <w:rPr>
            <w:rFonts w:ascii="ff-scala-sans-web-pro" w:eastAsia="Times New Roman" w:hAnsi="ff-scala-sans-web-pro" w:cs="Times New Roman"/>
            <w:color w:val="B22217"/>
            <w:sz w:val="24"/>
            <w:szCs w:val="24"/>
          </w:rPr>
          <w:t xml:space="preserve">Katie </w:t>
        </w:r>
        <w:proofErr w:type="spellStart"/>
        <w:r w:rsidRPr="00F21540">
          <w:rPr>
            <w:rFonts w:ascii="ff-scala-sans-web-pro" w:eastAsia="Times New Roman" w:hAnsi="ff-scala-sans-web-pro" w:cs="Times New Roman"/>
            <w:color w:val="B22217"/>
            <w:sz w:val="24"/>
            <w:szCs w:val="24"/>
          </w:rPr>
          <w:t>Shonk</w:t>
        </w:r>
        <w:proofErr w:type="spellEnd"/>
      </w:hyperlink>
      <w:r w:rsidRPr="00F21540">
        <w:rPr>
          <w:rFonts w:ascii="ff-scala-sans-web-pro" w:eastAsia="Times New Roman" w:hAnsi="ff-scala-sans-web-pro" w:cs="Helvetica"/>
          <w:color w:val="0A0A0A"/>
          <w:sz w:val="24"/>
          <w:szCs w:val="24"/>
        </w:rPr>
        <w:t xml:space="preserve"> — on August 21st, 2017 / </w:t>
      </w:r>
      <w:hyperlink r:id="rId6" w:history="1">
        <w:r w:rsidRPr="00F21540">
          <w:rPr>
            <w:rFonts w:ascii="ff-scala-sans-web-pro" w:eastAsia="Times New Roman" w:hAnsi="ff-scala-sans-web-pro" w:cs="Times New Roman"/>
            <w:color w:val="B22217"/>
            <w:sz w:val="24"/>
            <w:szCs w:val="24"/>
          </w:rPr>
          <w:t>Business Negotiations</w:t>
        </w:r>
      </w:hyperlink>
    </w:p>
    <w:p w:rsidR="00F21540" w:rsidRPr="00F21540" w:rsidRDefault="00F21540" w:rsidP="00F21540">
      <w:pPr>
        <w:spacing w:after="0" w:line="240" w:lineRule="auto"/>
        <w:rPr>
          <w:rFonts w:ascii="ff-scala-sans-web-pro" w:eastAsia="Times New Roman" w:hAnsi="ff-scala-sans-web-pro" w:cs="Helvetica"/>
          <w:color w:val="0A0A0A"/>
          <w:sz w:val="24"/>
          <w:szCs w:val="24"/>
        </w:rPr>
      </w:pPr>
      <w:bookmarkStart w:id="0" w:name="_GoBack"/>
      <w:bookmarkEnd w:id="0"/>
      <w:r w:rsidRPr="00F21540">
        <w:rPr>
          <w:rFonts w:ascii="ff-scala-sans-web-pro" w:eastAsia="Times New Roman" w:hAnsi="ff-scala-sans-web-pro" w:cs="Helvetica"/>
          <w:vanish/>
          <w:color w:val="B22217"/>
          <w:sz w:val="24"/>
          <w:szCs w:val="24"/>
        </w:rPr>
        <w:t>FacebookTwitterLinkedinGoogle+Email</w:t>
      </w:r>
      <w:hyperlink r:id="rId7" w:history="1">
        <w:r w:rsidRPr="00F21540">
          <w:rPr>
            <w:rFonts w:ascii="ff-scala-sans-web-pro" w:eastAsia="Times New Roman" w:hAnsi="ff-scala-sans-web-pro" w:cs="Helvetica"/>
            <w:vanish/>
            <w:color w:val="B22217"/>
            <w:sz w:val="24"/>
            <w:szCs w:val="24"/>
          </w:rPr>
          <w:t>Print</w:t>
        </w:r>
      </w:hyperlink>
      <w:hyperlink r:id="rId8" w:history="1">
        <w:r w:rsidRPr="00F21540">
          <w:rPr>
            <w:rFonts w:ascii="ff-scala-sans-web-pro" w:eastAsia="Times New Roman" w:hAnsi="ff-scala-sans-web-pro" w:cs="Helvetica"/>
            <w:vanish/>
            <w:color w:val="B22217"/>
            <w:sz w:val="24"/>
            <w:szCs w:val="24"/>
          </w:rPr>
          <w:t>More</w:t>
        </w:r>
      </w:hyperlink>
    </w:p>
    <w:p w:rsidR="00F21540" w:rsidRPr="00F21540" w:rsidRDefault="00F21540" w:rsidP="00F21540">
      <w:pPr>
        <w:spacing w:after="0" w:line="240" w:lineRule="auto"/>
        <w:rPr>
          <w:rFonts w:ascii="ff-scala-sans-web-pro" w:eastAsia="Times New Roman" w:hAnsi="ff-scala-sans-web-pro" w:cs="Helvetica"/>
          <w:vanish/>
          <w:color w:val="0A0A0A"/>
          <w:sz w:val="24"/>
          <w:szCs w:val="24"/>
        </w:rPr>
      </w:pPr>
      <w:r w:rsidRPr="00F21540">
        <w:rPr>
          <w:rFonts w:ascii="ff-scala-sans-web-pro" w:eastAsia="Times New Roman" w:hAnsi="ff-scala-sans-web-pro" w:cs="Helvetica"/>
          <w:vanish/>
          <w:color w:val="0A0A0A"/>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in;height:17.85pt" o:ole="">
            <v:imagedata r:id="rId9" o:title=""/>
          </v:shape>
          <w:control r:id="rId10" w:name="DefaultOcxName" w:shapeid="_x0000_i1063"/>
        </w:object>
      </w:r>
    </w:p>
    <w:p w:rsidR="00F21540" w:rsidRPr="00F21540" w:rsidRDefault="00F21540" w:rsidP="00F21540">
      <w:pPr>
        <w:spacing w:after="0" w:line="240" w:lineRule="auto"/>
        <w:rPr>
          <w:rFonts w:ascii="ff-scala-sans-web-pro" w:eastAsia="Times New Roman" w:hAnsi="ff-scala-sans-web-pro" w:cs="Helvetica"/>
          <w:color w:val="0A0A0A"/>
          <w:sz w:val="24"/>
          <w:szCs w:val="24"/>
        </w:rPr>
      </w:pPr>
    </w:p>
    <w:p w:rsidR="00F21540" w:rsidRPr="00F21540" w:rsidRDefault="00F21540" w:rsidP="00F21540">
      <w:pPr>
        <w:spacing w:after="0" w:line="240" w:lineRule="auto"/>
        <w:rPr>
          <w:rFonts w:ascii="ff-scala-sans-web-pro" w:eastAsia="Times New Roman" w:hAnsi="ff-scala-sans-web-pro" w:cs="Helvetica"/>
          <w:color w:val="0A0A0A"/>
          <w:sz w:val="24"/>
          <w:szCs w:val="24"/>
        </w:rPr>
      </w:pP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So, you’ve offered what you think is a great deal, but your counterpart doesn’t seem to agree. What’s the problem? The offer may be excellent—</w:t>
      </w:r>
      <w:proofErr w:type="gramStart"/>
      <w:r w:rsidRPr="00F21540">
        <w:rPr>
          <w:rFonts w:ascii="ff-scala-sans-web-pro" w:eastAsia="Times New Roman" w:hAnsi="ff-scala-sans-web-pro" w:cs="Helvetica"/>
          <w:color w:val="0A0A0A"/>
          <w:sz w:val="24"/>
          <w:szCs w:val="24"/>
        </w:rPr>
        <w:t>it’s</w:t>
      </w:r>
      <w:proofErr w:type="gramEnd"/>
      <w:r w:rsidRPr="00F21540">
        <w:rPr>
          <w:rFonts w:ascii="ff-scala-sans-web-pro" w:eastAsia="Times New Roman" w:hAnsi="ff-scala-sans-web-pro" w:cs="Helvetica"/>
          <w:color w:val="0A0A0A"/>
          <w:sz w:val="24"/>
          <w:szCs w:val="24"/>
        </w:rPr>
        <w:t xml:space="preserve"> how you’ve framed it that’s holding you back.</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The concept of framing in negotiation describes the fact that the way we describe our offers strongly affects how others view them. For example, research by Max </w:t>
      </w:r>
      <w:proofErr w:type="spellStart"/>
      <w:r w:rsidRPr="00F21540">
        <w:rPr>
          <w:rFonts w:ascii="ff-scala-sans-web-pro" w:eastAsia="Times New Roman" w:hAnsi="ff-scala-sans-web-pro" w:cs="Helvetica"/>
          <w:color w:val="0A0A0A"/>
          <w:sz w:val="24"/>
          <w:szCs w:val="24"/>
        </w:rPr>
        <w:t>Bazerman</w:t>
      </w:r>
      <w:proofErr w:type="spellEnd"/>
      <w:r w:rsidRPr="00F21540">
        <w:rPr>
          <w:rFonts w:ascii="ff-scala-sans-web-pro" w:eastAsia="Times New Roman" w:hAnsi="ff-scala-sans-web-pro" w:cs="Helvetica"/>
          <w:color w:val="0A0A0A"/>
          <w:sz w:val="24"/>
          <w:szCs w:val="24"/>
        </w:rPr>
        <w:t xml:space="preserve">, Margaret Neale, and Tom Magliozzi finds that people tend to resist compromises—and to declare impasse—that are framed as losses rather than gains. Suppose that a company offers a recruit a $20,000 </w:t>
      </w:r>
      <w:r w:rsidRPr="00F21540">
        <w:rPr>
          <w:rFonts w:ascii="ff-scala-sans-web-pro" w:eastAsia="Times New Roman" w:hAnsi="ff-scala-sans-web-pro" w:cs="Helvetica"/>
          <w:i/>
          <w:iCs/>
          <w:color w:val="0A0A0A"/>
          <w:sz w:val="24"/>
          <w:szCs w:val="24"/>
        </w:rPr>
        <w:t>increase</w:t>
      </w:r>
      <w:r w:rsidRPr="00F21540">
        <w:rPr>
          <w:rFonts w:ascii="ff-scala-sans-web-pro" w:eastAsia="Times New Roman" w:hAnsi="ff-scala-sans-web-pro" w:cs="Helvetica"/>
          <w:color w:val="0A0A0A"/>
          <w:sz w:val="24"/>
          <w:szCs w:val="24"/>
        </w:rPr>
        <w:t xml:space="preserve"> over her current salary of $100,000. This offer same offer of $120,000 is more likely to appeal to her than an offer framed as a $30,000 </w:t>
      </w:r>
      <w:r w:rsidRPr="00F21540">
        <w:rPr>
          <w:rFonts w:ascii="ff-scala-sans-web-pro" w:eastAsia="Times New Roman" w:hAnsi="ff-scala-sans-web-pro" w:cs="Helvetica"/>
          <w:i/>
          <w:iCs/>
          <w:color w:val="0A0A0A"/>
          <w:sz w:val="24"/>
          <w:szCs w:val="24"/>
        </w:rPr>
        <w:t>decrease</w:t>
      </w:r>
      <w:r w:rsidRPr="00F21540">
        <w:rPr>
          <w:rFonts w:ascii="ff-scala-sans-web-pro" w:eastAsia="Times New Roman" w:hAnsi="ff-scala-sans-web-pro" w:cs="Helvetica"/>
          <w:color w:val="0A0A0A"/>
          <w:sz w:val="24"/>
          <w:szCs w:val="24"/>
        </w:rPr>
        <w:t xml:space="preserve"> from her request of a $150,000 salary. Stressing what the other party would gain rather than lose is an important form of framing in negotiation.</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pict>
          <v:rect id="_x0000_i1054" style="width:0;height:0" o:hralign="center" o:hrstd="t" o:hr="t" fillcolor="#a0a0a0" stroked="f"/>
        </w:pic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Discover step-by-step techniques for avoiding common business negotiation pitfalls when you download a copy of the FREE special report,</w:t>
      </w:r>
      <w:r w:rsidRPr="00F21540">
        <w:rPr>
          <w:rFonts w:ascii="ff-scala-sans-web-pro" w:eastAsia="Times New Roman" w:hAnsi="ff-scala-sans-web-pro" w:cs="Helvetica"/>
          <w:b/>
          <w:bCs/>
          <w:i/>
          <w:iCs/>
          <w:color w:val="0A0A0A"/>
          <w:sz w:val="24"/>
          <w:szCs w:val="24"/>
        </w:rPr>
        <w:t xml:space="preserve"> </w:t>
      </w:r>
      <w:hyperlink r:id="rId11" w:history="1">
        <w:r w:rsidRPr="00F21540">
          <w:rPr>
            <w:rFonts w:ascii="ff-scala-sans-web-pro" w:eastAsia="Times New Roman" w:hAnsi="ff-scala-sans-web-pro" w:cs="Times New Roman"/>
            <w:b/>
            <w:bCs/>
            <w:i/>
            <w:iCs/>
            <w:color w:val="B22217"/>
            <w:sz w:val="24"/>
            <w:szCs w:val="24"/>
          </w:rPr>
          <w:t>Business Negotiation Strategies: How to Negotiate Better Business Deals</w:t>
        </w:r>
      </w:hyperlink>
      <w:r w:rsidRPr="00F21540">
        <w:rPr>
          <w:rFonts w:ascii="ff-scala-sans-web-pro" w:eastAsia="Times New Roman" w:hAnsi="ff-scala-sans-web-pro" w:cs="Helvetica"/>
          <w:color w:val="0A0A0A"/>
          <w:sz w:val="24"/>
          <w:szCs w:val="24"/>
        </w:rPr>
        <w:t>, from the Program on Negotiation at Harvard Law School.</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pict>
          <v:rect id="_x0000_i1055" style="width:0;height:0" o:hralign="center" o:hrstd="t" o:hr="t" fillcolor="#a0a0a0" stroked="f"/>
        </w:pic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When it comes to framing in negotiation, the following three other strategies can also help improve your </w:t>
      </w:r>
      <w:hyperlink r:id="rId12" w:history="1">
        <w:r w:rsidRPr="00F21540">
          <w:rPr>
            <w:rFonts w:ascii="ff-scala-sans-web-pro" w:eastAsia="Times New Roman" w:hAnsi="ff-scala-sans-web-pro" w:cs="Times New Roman"/>
            <w:color w:val="B22217"/>
            <w:sz w:val="24"/>
            <w:szCs w:val="24"/>
            <w:u w:val="single"/>
          </w:rPr>
          <w:t>business negotiation skills</w:t>
        </w:r>
        <w:r w:rsidRPr="00F21540">
          <w:rPr>
            <w:rFonts w:ascii="ff-scala-sans-web-pro" w:eastAsia="Times New Roman" w:hAnsi="ff-scala-sans-web-pro" w:cs="Times New Roman"/>
            <w:color w:val="B22217"/>
            <w:sz w:val="24"/>
            <w:szCs w:val="24"/>
          </w:rPr>
          <w:t>:</w:t>
        </w:r>
      </w:hyperlink>
    </w:p>
    <w:p w:rsidR="00F21540" w:rsidRPr="00F21540" w:rsidRDefault="00F21540" w:rsidP="00F21540">
      <w:pPr>
        <w:numPr>
          <w:ilvl w:val="0"/>
          <w:numId w:val="2"/>
        </w:numPr>
        <w:spacing w:after="0" w:line="240" w:lineRule="auto"/>
        <w:ind w:left="0"/>
        <w:outlineLvl w:val="2"/>
        <w:rPr>
          <w:rFonts w:ascii="ff-scala-sans-web-pro" w:eastAsia="Times New Roman" w:hAnsi="ff-scala-sans-web-pro" w:cs="Helvetica"/>
          <w:color w:val="0A0A0A"/>
          <w:sz w:val="27"/>
          <w:szCs w:val="27"/>
        </w:rPr>
      </w:pPr>
      <w:r w:rsidRPr="00F21540">
        <w:rPr>
          <w:rFonts w:ascii="ff-scala-sans-web-pro" w:eastAsia="Times New Roman" w:hAnsi="ff-scala-sans-web-pro" w:cs="Helvetica"/>
          <w:b/>
          <w:bCs/>
          <w:color w:val="0A0A0A"/>
          <w:sz w:val="27"/>
          <w:szCs w:val="27"/>
        </w:rPr>
        <w:t xml:space="preserve">Offer Manageable Choices. </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Studies of consumer behavior suggest that people actually welcome fewer rather than more choices, a finding with consequences for framing in negotiation. In a 2000 study, researchers Sheena </w:t>
      </w:r>
      <w:proofErr w:type="spellStart"/>
      <w:r w:rsidRPr="00F21540">
        <w:rPr>
          <w:rFonts w:ascii="ff-scala-sans-web-pro" w:eastAsia="Times New Roman" w:hAnsi="ff-scala-sans-web-pro" w:cs="Helvetica"/>
          <w:color w:val="0A0A0A"/>
          <w:sz w:val="24"/>
          <w:szCs w:val="24"/>
        </w:rPr>
        <w:t>Iyengar</w:t>
      </w:r>
      <w:proofErr w:type="spellEnd"/>
      <w:r w:rsidRPr="00F21540">
        <w:rPr>
          <w:rFonts w:ascii="ff-scala-sans-web-pro" w:eastAsia="Times New Roman" w:hAnsi="ff-scala-sans-web-pro" w:cs="Helvetica"/>
          <w:color w:val="0A0A0A"/>
          <w:sz w:val="24"/>
          <w:szCs w:val="24"/>
        </w:rPr>
        <w:t xml:space="preserve"> and Mark </w:t>
      </w:r>
      <w:proofErr w:type="spellStart"/>
      <w:r w:rsidRPr="00F21540">
        <w:rPr>
          <w:rFonts w:ascii="ff-scala-sans-web-pro" w:eastAsia="Times New Roman" w:hAnsi="ff-scala-sans-web-pro" w:cs="Helvetica"/>
          <w:color w:val="0A0A0A"/>
          <w:sz w:val="24"/>
          <w:szCs w:val="24"/>
        </w:rPr>
        <w:t>Lepper</w:t>
      </w:r>
      <w:proofErr w:type="spellEnd"/>
      <w:r w:rsidRPr="00F21540">
        <w:rPr>
          <w:rFonts w:ascii="ff-scala-sans-web-pro" w:eastAsia="Times New Roman" w:hAnsi="ff-scala-sans-web-pro" w:cs="Helvetica"/>
          <w:color w:val="0A0A0A"/>
          <w:sz w:val="24"/>
          <w:szCs w:val="24"/>
        </w:rPr>
        <w:t xml:space="preserve"> set up a tasting booth of jams in a gourmet food store. On one weekend, shoppers were able to taste six different jams. On another weekend, shoppers were offered 24 jams to taste. All the jams were available for purchase on both weekends.</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The larger selection of jams attracted more people to the tasting table, though the number of jams people tasted was about the same both weekends. Here’s the surprising result: 30% of shoppers exposed to six types of jam bought a jar, but only 3% of those exposed to 24 types did so.</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Consumers can become so overwhelmed by available options that deciding not to make any decision at all can be a relief, the researchers concluded. Similarly, when framing in negotiation, keep in mind that your counterpart may </w:t>
      </w:r>
      <w:r w:rsidRPr="00F21540">
        <w:rPr>
          <w:rFonts w:ascii="ff-scala-sans-web-pro" w:eastAsia="Times New Roman" w:hAnsi="ff-scala-sans-web-pro" w:cs="Helvetica"/>
          <w:i/>
          <w:iCs/>
          <w:color w:val="0A0A0A"/>
          <w:sz w:val="24"/>
          <w:szCs w:val="24"/>
        </w:rPr>
        <w:t>say</w:t>
      </w:r>
      <w:r w:rsidRPr="00F21540">
        <w:rPr>
          <w:rFonts w:ascii="ff-scala-sans-web-pro" w:eastAsia="Times New Roman" w:hAnsi="ff-scala-sans-web-pro" w:cs="Helvetica"/>
          <w:color w:val="0A0A0A"/>
          <w:sz w:val="24"/>
          <w:szCs w:val="24"/>
        </w:rPr>
        <w:t xml:space="preserve"> she wants as many choices as possible, but may feel overwhelmed by 10 or 20.</w:t>
      </w:r>
    </w:p>
    <w:p w:rsidR="00F21540" w:rsidRPr="00F21540" w:rsidRDefault="00F21540" w:rsidP="00F21540">
      <w:pPr>
        <w:numPr>
          <w:ilvl w:val="0"/>
          <w:numId w:val="3"/>
        </w:numPr>
        <w:spacing w:after="0" w:line="240" w:lineRule="auto"/>
        <w:ind w:left="0"/>
        <w:outlineLvl w:val="2"/>
        <w:rPr>
          <w:rFonts w:ascii="ff-scala-sans-web-pro" w:eastAsia="Times New Roman" w:hAnsi="ff-scala-sans-web-pro" w:cs="Helvetica"/>
          <w:color w:val="0A0A0A"/>
          <w:sz w:val="27"/>
          <w:szCs w:val="27"/>
        </w:rPr>
      </w:pPr>
      <w:r w:rsidRPr="00F21540">
        <w:rPr>
          <w:rFonts w:ascii="ff-scala-sans-web-pro" w:eastAsia="Times New Roman" w:hAnsi="ff-scala-sans-web-pro" w:cs="Helvetica"/>
          <w:b/>
          <w:bCs/>
          <w:color w:val="0A0A0A"/>
          <w:sz w:val="27"/>
          <w:szCs w:val="27"/>
        </w:rPr>
        <w:t>Make Several Offers</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For advantageous framing in negotiation, what’s the right number of options to present? Issuing three equivalent offers simultaneously can be a good strategy, according to researchers Victoria Husted </w:t>
      </w:r>
      <w:proofErr w:type="spellStart"/>
      <w:r w:rsidRPr="00F21540">
        <w:rPr>
          <w:rFonts w:ascii="ff-scala-sans-web-pro" w:eastAsia="Times New Roman" w:hAnsi="ff-scala-sans-web-pro" w:cs="Helvetica"/>
          <w:color w:val="0A0A0A"/>
          <w:sz w:val="24"/>
          <w:szCs w:val="24"/>
        </w:rPr>
        <w:t>Medvec</w:t>
      </w:r>
      <w:proofErr w:type="spellEnd"/>
      <w:r w:rsidRPr="00F21540">
        <w:rPr>
          <w:rFonts w:ascii="ff-scala-sans-web-pro" w:eastAsia="Times New Roman" w:hAnsi="ff-scala-sans-web-pro" w:cs="Helvetica"/>
          <w:color w:val="0A0A0A"/>
          <w:sz w:val="24"/>
          <w:szCs w:val="24"/>
        </w:rPr>
        <w:t xml:space="preserve"> and Adam D. </w:t>
      </w:r>
      <w:proofErr w:type="spellStart"/>
      <w:r w:rsidRPr="00F21540">
        <w:rPr>
          <w:rFonts w:ascii="ff-scala-sans-web-pro" w:eastAsia="Times New Roman" w:hAnsi="ff-scala-sans-web-pro" w:cs="Helvetica"/>
          <w:color w:val="0A0A0A"/>
          <w:sz w:val="24"/>
          <w:szCs w:val="24"/>
        </w:rPr>
        <w:t>Galinsky</w:t>
      </w:r>
      <w:proofErr w:type="spellEnd"/>
      <w:r w:rsidRPr="00F21540">
        <w:rPr>
          <w:rFonts w:ascii="ff-scala-sans-web-pro" w:eastAsia="Times New Roman" w:hAnsi="ff-scala-sans-web-pro" w:cs="Helvetica"/>
          <w:color w:val="0A0A0A"/>
          <w:sz w:val="24"/>
          <w:szCs w:val="24"/>
        </w:rPr>
        <w:t>.</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lastRenderedPageBreak/>
        <w:t xml:space="preserve">They describe a </w:t>
      </w:r>
      <w:hyperlink r:id="rId13" w:history="1">
        <w:r w:rsidRPr="00F21540">
          <w:rPr>
            <w:rFonts w:ascii="ff-scala-sans-web-pro" w:eastAsia="Times New Roman" w:hAnsi="ff-scala-sans-web-pro" w:cs="Times New Roman"/>
            <w:color w:val="B22217"/>
            <w:sz w:val="24"/>
            <w:szCs w:val="24"/>
            <w:u w:val="single"/>
          </w:rPr>
          <w:t>business deal</w:t>
        </w:r>
      </w:hyperlink>
      <w:r w:rsidRPr="00F21540">
        <w:rPr>
          <w:rFonts w:ascii="ff-scala-sans-web-pro" w:eastAsia="Times New Roman" w:hAnsi="ff-scala-sans-web-pro" w:cs="Helvetica"/>
          <w:color w:val="0A0A0A"/>
          <w:sz w:val="24"/>
          <w:szCs w:val="24"/>
        </w:rPr>
        <w:t xml:space="preserve"> in which a software company presented three equivalent software packages to its clients at once, such as a $1 million package with payment in 30 days, the same software for $1.5 million with payment in 120 days, or an enhanced package for $1.35 million with a 30-day payment. Customers responded well to this strategy</w:t>
      </w:r>
      <w:r w:rsidRPr="00F21540">
        <w:rPr>
          <w:rFonts w:ascii="ff-scala-sans-web-pro" w:eastAsia="Times New Roman" w:hAnsi="ff-scala-sans-web-pro" w:cs="Helvetica"/>
          <w:i/>
          <w:iCs/>
          <w:color w:val="0A0A0A"/>
          <w:sz w:val="24"/>
          <w:szCs w:val="24"/>
        </w:rPr>
        <w:t xml:space="preserve">, </w:t>
      </w:r>
      <w:r w:rsidRPr="00F21540">
        <w:rPr>
          <w:rFonts w:ascii="ff-scala-sans-web-pro" w:eastAsia="Times New Roman" w:hAnsi="ff-scala-sans-web-pro" w:cs="Helvetica"/>
          <w:color w:val="0A0A0A"/>
          <w:sz w:val="24"/>
          <w:szCs w:val="24"/>
        </w:rPr>
        <w:t>and the company’s profits rose.</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When you present </w:t>
      </w:r>
      <w:r w:rsidRPr="00F21540">
        <w:rPr>
          <w:rFonts w:ascii="ff-scala-sans-web-pro" w:eastAsia="Times New Roman" w:hAnsi="ff-scala-sans-web-pro" w:cs="Helvetica"/>
          <w:i/>
          <w:iCs/>
          <w:color w:val="0A0A0A"/>
          <w:sz w:val="24"/>
          <w:szCs w:val="24"/>
        </w:rPr>
        <w:t xml:space="preserve">multiple equivalent simultaneous offers, </w:t>
      </w:r>
      <w:r w:rsidRPr="00F21540">
        <w:rPr>
          <w:rFonts w:ascii="ff-scala-sans-web-pro" w:eastAsia="Times New Roman" w:hAnsi="ff-scala-sans-web-pro" w:cs="Helvetica"/>
          <w:color w:val="0A0A0A"/>
          <w:sz w:val="24"/>
          <w:szCs w:val="24"/>
        </w:rPr>
        <w:t>or MESOs, you show other parties the issues you value most. In turn, their reactions tell you about their priorities. Together, you can craft an agreement that accounts for everyone’s most important interests. What’s more, MESOs give negotiators the choice they desire without risk of decision paralysis.</w:t>
      </w:r>
    </w:p>
    <w:p w:rsidR="00F21540" w:rsidRPr="00F21540" w:rsidRDefault="00F21540" w:rsidP="00F21540">
      <w:pPr>
        <w:numPr>
          <w:ilvl w:val="0"/>
          <w:numId w:val="4"/>
        </w:numPr>
        <w:spacing w:after="0" w:line="240" w:lineRule="auto"/>
        <w:ind w:left="0"/>
        <w:outlineLvl w:val="2"/>
        <w:rPr>
          <w:rFonts w:ascii="ff-scala-sans-web-pro" w:eastAsia="Times New Roman" w:hAnsi="ff-scala-sans-web-pro" w:cs="Helvetica"/>
          <w:color w:val="0A0A0A"/>
          <w:sz w:val="27"/>
          <w:szCs w:val="27"/>
        </w:rPr>
      </w:pPr>
      <w:r w:rsidRPr="00F21540">
        <w:rPr>
          <w:rFonts w:ascii="ff-scala-sans-web-pro" w:eastAsia="Times New Roman" w:hAnsi="ff-scala-sans-web-pro" w:cs="Helvetica"/>
          <w:b/>
          <w:bCs/>
          <w:color w:val="0A0A0A"/>
          <w:sz w:val="27"/>
          <w:szCs w:val="27"/>
        </w:rPr>
        <w:t>Be Willing to Be Rejected</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Let’s look at another story about consumer behavior that relates to framing in negotiation, as described by </w:t>
      </w:r>
      <w:proofErr w:type="spellStart"/>
      <w:r w:rsidRPr="00F21540">
        <w:rPr>
          <w:rFonts w:ascii="ff-scala-sans-web-pro" w:eastAsia="Times New Roman" w:hAnsi="ff-scala-sans-web-pro" w:cs="Helvetica"/>
          <w:color w:val="0A0A0A"/>
          <w:sz w:val="24"/>
          <w:szCs w:val="24"/>
        </w:rPr>
        <w:t>Itamar</w:t>
      </w:r>
      <w:proofErr w:type="spellEnd"/>
      <w:r w:rsidRPr="00F21540">
        <w:rPr>
          <w:rFonts w:ascii="ff-scala-sans-web-pro" w:eastAsia="Times New Roman" w:hAnsi="ff-scala-sans-web-pro" w:cs="Helvetica"/>
          <w:color w:val="0A0A0A"/>
          <w:sz w:val="24"/>
          <w:szCs w:val="24"/>
        </w:rPr>
        <w:t xml:space="preserve"> Simonson of Stanford’s Graduate School of Business and the late Amos </w:t>
      </w:r>
      <w:proofErr w:type="spellStart"/>
      <w:r w:rsidRPr="00F21540">
        <w:rPr>
          <w:rFonts w:ascii="ff-scala-sans-web-pro" w:eastAsia="Times New Roman" w:hAnsi="ff-scala-sans-web-pro" w:cs="Helvetica"/>
          <w:color w:val="0A0A0A"/>
          <w:sz w:val="24"/>
          <w:szCs w:val="24"/>
        </w:rPr>
        <w:t>Tversky</w:t>
      </w:r>
      <w:proofErr w:type="spellEnd"/>
      <w:r w:rsidRPr="00F21540">
        <w:rPr>
          <w:rFonts w:ascii="ff-scala-sans-web-pro" w:eastAsia="Times New Roman" w:hAnsi="ff-scala-sans-web-pro" w:cs="Helvetica"/>
          <w:color w:val="0A0A0A"/>
          <w:sz w:val="24"/>
          <w:szCs w:val="24"/>
        </w:rPr>
        <w:t xml:space="preserve"> in a 1992 study. Upscale retailer Williams-Sonoma was selling a bread-making machine priced at $275. Eventually, the company also began selling a similar but larger bread-making machine, this one priced at $429. Williams-Sonoma sold few units of the more expensive machine, but after it was on the market, sales of the less-expensive machine almost doubled. Apparently, the $275 model didn’t seem like a bargain until it was sitting next to the $429 model.</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 xml:space="preserve">Translated to the context of framing in negotiation, the </w:t>
      </w:r>
      <w:r w:rsidRPr="00F21540">
        <w:rPr>
          <w:rFonts w:ascii="ff-scala-sans-web-pro" w:eastAsia="Times New Roman" w:hAnsi="ff-scala-sans-web-pro" w:cs="Helvetica"/>
          <w:i/>
          <w:iCs/>
          <w:color w:val="0A0A0A"/>
          <w:sz w:val="24"/>
          <w:szCs w:val="24"/>
        </w:rPr>
        <w:t xml:space="preserve">contrast effect </w:t>
      </w:r>
      <w:r w:rsidRPr="00F21540">
        <w:rPr>
          <w:rFonts w:ascii="ff-scala-sans-web-pro" w:eastAsia="Times New Roman" w:hAnsi="ff-scala-sans-web-pro" w:cs="Helvetica"/>
          <w:color w:val="0A0A0A"/>
          <w:sz w:val="24"/>
          <w:szCs w:val="24"/>
        </w:rPr>
        <w:t xml:space="preserve">suggests a strategic move: Ask for more than you realistically expect, accept rejection, and then shade your offer downward. Your fellow </w:t>
      </w:r>
      <w:hyperlink r:id="rId14" w:history="1">
        <w:r w:rsidRPr="00F21540">
          <w:rPr>
            <w:rFonts w:ascii="ff-scala-sans-web-pro" w:eastAsia="Times New Roman" w:hAnsi="ff-scala-sans-web-pro" w:cs="Times New Roman"/>
            <w:color w:val="B22217"/>
            <w:sz w:val="24"/>
            <w:szCs w:val="24"/>
            <w:u w:val="single"/>
          </w:rPr>
          <w:t>price negotiator</w:t>
        </w:r>
      </w:hyperlink>
      <w:r w:rsidRPr="00F21540">
        <w:rPr>
          <w:rFonts w:ascii="ff-scala-sans-web-pro" w:eastAsia="Times New Roman" w:hAnsi="ff-scala-sans-web-pro" w:cs="Helvetica"/>
          <w:color w:val="0A0A0A"/>
          <w:sz w:val="24"/>
          <w:szCs w:val="24"/>
        </w:rPr>
        <w:t xml:space="preserve"> is likely to find a reasonable offer even more appealing after rejecting an offer that’s out of the question. Real-estate agents sometimes play on this tendency by taking buyers to see overpriced, run-down homes before showing them ordinary homes that appear stunning by comparison, according to psychologist Robert </w:t>
      </w:r>
      <w:proofErr w:type="spellStart"/>
      <w:r w:rsidRPr="00F21540">
        <w:rPr>
          <w:rFonts w:ascii="ff-scala-sans-web-pro" w:eastAsia="Times New Roman" w:hAnsi="ff-scala-sans-web-pro" w:cs="Helvetica"/>
          <w:color w:val="0A0A0A"/>
          <w:sz w:val="24"/>
          <w:szCs w:val="24"/>
        </w:rPr>
        <w:t>Cialdini</w:t>
      </w:r>
      <w:proofErr w:type="spellEnd"/>
      <w:r w:rsidRPr="00F21540">
        <w:rPr>
          <w:rFonts w:ascii="ff-scala-sans-web-pro" w:eastAsia="Times New Roman" w:hAnsi="ff-scala-sans-web-pro" w:cs="Helvetica"/>
          <w:color w:val="0A0A0A"/>
          <w:sz w:val="24"/>
          <w:szCs w:val="24"/>
        </w:rPr>
        <w:t xml:space="preserve"> of Arizona State University.</w:t>
      </w:r>
    </w:p>
    <w:p w:rsidR="00F21540" w:rsidRPr="00F21540" w:rsidRDefault="00F21540" w:rsidP="00F21540">
      <w:pPr>
        <w:spacing w:after="0" w:line="240" w:lineRule="auto"/>
        <w:rPr>
          <w:rFonts w:ascii="ff-scala-sans-web-pro" w:eastAsia="Times New Roman" w:hAnsi="ff-scala-sans-web-pro" w:cs="Helvetica"/>
          <w:color w:val="0A0A0A"/>
          <w:sz w:val="24"/>
          <w:szCs w:val="24"/>
        </w:rPr>
      </w:pPr>
      <w:r w:rsidRPr="00F21540">
        <w:rPr>
          <w:rFonts w:ascii="ff-scala-sans-web-pro" w:eastAsia="Times New Roman" w:hAnsi="ff-scala-sans-web-pro" w:cs="Helvetica"/>
          <w:color w:val="0A0A0A"/>
          <w:sz w:val="24"/>
          <w:szCs w:val="24"/>
        </w:rPr>
        <w:t>So, try putting forth MESOs that aim higher than your counterpart is likely to accept. His reaction to the offers will help you frame a subsequent set that, thanks to the contrast effect, are more likely to hit the mark.</w:t>
      </w:r>
    </w:p>
    <w:p w:rsidR="00F21540" w:rsidRPr="00F21540" w:rsidRDefault="00F21540" w:rsidP="00F21540">
      <w:pPr>
        <w:spacing w:after="0" w:line="240" w:lineRule="auto"/>
        <w:rPr>
          <w:rFonts w:ascii="ff-scala-sans-web-pro" w:eastAsia="Times New Roman" w:hAnsi="ff-scala-sans-web-pro" w:cs="Helvetica"/>
          <w:color w:val="0A0A0A"/>
          <w:sz w:val="24"/>
          <w:szCs w:val="24"/>
        </w:rPr>
      </w:pPr>
    </w:p>
    <w:p w:rsidR="00D14646" w:rsidRDefault="00F21540"/>
    <w:sectPr w:rsidR="00D14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scala-sans-web-pro">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900D8"/>
    <w:multiLevelType w:val="multilevel"/>
    <w:tmpl w:val="30FEFF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F359F"/>
    <w:multiLevelType w:val="multilevel"/>
    <w:tmpl w:val="8C4A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F52FD3"/>
    <w:multiLevelType w:val="multilevel"/>
    <w:tmpl w:val="CF94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D180E"/>
    <w:multiLevelType w:val="multilevel"/>
    <w:tmpl w:val="FC5261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540"/>
    <w:rsid w:val="00725B52"/>
    <w:rsid w:val="00931225"/>
    <w:rsid w:val="00F2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996D0-4DD1-4B32-99E3-D9EB7A46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56599">
      <w:bodyDiv w:val="1"/>
      <w:marLeft w:val="0"/>
      <w:marRight w:val="0"/>
      <w:marTop w:val="0"/>
      <w:marBottom w:val="0"/>
      <w:divBdr>
        <w:top w:val="none" w:sz="0" w:space="0" w:color="auto"/>
        <w:left w:val="none" w:sz="0" w:space="0" w:color="auto"/>
        <w:bottom w:val="none" w:sz="0" w:space="0" w:color="auto"/>
        <w:right w:val="none" w:sz="0" w:space="0" w:color="auto"/>
      </w:divBdr>
      <w:divsChild>
        <w:div w:id="476189631">
          <w:marLeft w:val="0"/>
          <w:marRight w:val="0"/>
          <w:marTop w:val="0"/>
          <w:marBottom w:val="0"/>
          <w:divBdr>
            <w:top w:val="none" w:sz="0" w:space="0" w:color="auto"/>
            <w:left w:val="none" w:sz="0" w:space="0" w:color="auto"/>
            <w:bottom w:val="none" w:sz="0" w:space="0" w:color="auto"/>
            <w:right w:val="none" w:sz="0" w:space="0" w:color="auto"/>
          </w:divBdr>
          <w:divsChild>
            <w:div w:id="1852067146">
              <w:marLeft w:val="0"/>
              <w:marRight w:val="0"/>
              <w:marTop w:val="0"/>
              <w:marBottom w:val="0"/>
              <w:divBdr>
                <w:top w:val="none" w:sz="0" w:space="0" w:color="auto"/>
                <w:left w:val="none" w:sz="0" w:space="0" w:color="auto"/>
                <w:bottom w:val="none" w:sz="0" w:space="0" w:color="auto"/>
                <w:right w:val="none" w:sz="0" w:space="0" w:color="auto"/>
              </w:divBdr>
              <w:divsChild>
                <w:div w:id="1484273113">
                  <w:marLeft w:val="0"/>
                  <w:marRight w:val="0"/>
                  <w:marTop w:val="0"/>
                  <w:marBottom w:val="0"/>
                  <w:divBdr>
                    <w:top w:val="none" w:sz="0" w:space="0" w:color="auto"/>
                    <w:left w:val="none" w:sz="0" w:space="0" w:color="auto"/>
                    <w:bottom w:val="none" w:sz="0" w:space="0" w:color="auto"/>
                    <w:right w:val="none" w:sz="0" w:space="0" w:color="auto"/>
                  </w:divBdr>
                  <w:divsChild>
                    <w:div w:id="1021082187">
                      <w:marLeft w:val="0"/>
                      <w:marRight w:val="0"/>
                      <w:marTop w:val="0"/>
                      <w:marBottom w:val="0"/>
                      <w:divBdr>
                        <w:top w:val="none" w:sz="0" w:space="0" w:color="auto"/>
                        <w:left w:val="none" w:sz="0" w:space="0" w:color="auto"/>
                        <w:bottom w:val="none" w:sz="0" w:space="0" w:color="auto"/>
                        <w:right w:val="none" w:sz="0" w:space="0" w:color="auto"/>
                      </w:divBdr>
                      <w:divsChild>
                        <w:div w:id="811101683">
                          <w:marLeft w:val="0"/>
                          <w:marRight w:val="0"/>
                          <w:marTop w:val="0"/>
                          <w:marBottom w:val="0"/>
                          <w:divBdr>
                            <w:top w:val="none" w:sz="0" w:space="0" w:color="auto"/>
                            <w:left w:val="none" w:sz="0" w:space="0" w:color="auto"/>
                            <w:bottom w:val="none" w:sz="0" w:space="0" w:color="auto"/>
                            <w:right w:val="none" w:sz="0" w:space="0" w:color="auto"/>
                          </w:divBdr>
                          <w:divsChild>
                            <w:div w:id="1428425506">
                              <w:marLeft w:val="0"/>
                              <w:marRight w:val="0"/>
                              <w:marTop w:val="0"/>
                              <w:marBottom w:val="0"/>
                              <w:divBdr>
                                <w:top w:val="none" w:sz="0" w:space="0" w:color="auto"/>
                                <w:left w:val="none" w:sz="0" w:space="0" w:color="auto"/>
                                <w:bottom w:val="none" w:sz="0" w:space="0" w:color="auto"/>
                                <w:right w:val="none" w:sz="0" w:space="0" w:color="auto"/>
                              </w:divBdr>
                              <w:divsChild>
                                <w:div w:id="1317146350">
                                  <w:marLeft w:val="0"/>
                                  <w:marRight w:val="0"/>
                                  <w:marTop w:val="0"/>
                                  <w:marBottom w:val="0"/>
                                  <w:divBdr>
                                    <w:top w:val="none" w:sz="0" w:space="0" w:color="auto"/>
                                    <w:left w:val="none" w:sz="0" w:space="0" w:color="auto"/>
                                    <w:bottom w:val="none" w:sz="0" w:space="0" w:color="auto"/>
                                    <w:right w:val="none" w:sz="0" w:space="0" w:color="auto"/>
                                  </w:divBdr>
                                  <w:divsChild>
                                    <w:div w:id="2105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3915">
                      <w:marLeft w:val="0"/>
                      <w:marRight w:val="0"/>
                      <w:marTop w:val="0"/>
                      <w:marBottom w:val="0"/>
                      <w:divBdr>
                        <w:top w:val="none" w:sz="0" w:space="0" w:color="auto"/>
                        <w:left w:val="none" w:sz="0" w:space="0" w:color="auto"/>
                        <w:bottom w:val="none" w:sz="0" w:space="0" w:color="auto"/>
                        <w:right w:val="none" w:sz="0" w:space="0" w:color="auto"/>
                      </w:divBdr>
                      <w:divsChild>
                        <w:div w:id="11149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313841">
      <w:bodyDiv w:val="1"/>
      <w:marLeft w:val="0"/>
      <w:marRight w:val="0"/>
      <w:marTop w:val="0"/>
      <w:marBottom w:val="0"/>
      <w:divBdr>
        <w:top w:val="none" w:sz="0" w:space="0" w:color="auto"/>
        <w:left w:val="none" w:sz="0" w:space="0" w:color="auto"/>
        <w:bottom w:val="none" w:sz="0" w:space="0" w:color="auto"/>
        <w:right w:val="none" w:sz="0" w:space="0" w:color="auto"/>
      </w:divBdr>
      <w:divsChild>
        <w:div w:id="2098091912">
          <w:marLeft w:val="0"/>
          <w:marRight w:val="0"/>
          <w:marTop w:val="0"/>
          <w:marBottom w:val="0"/>
          <w:divBdr>
            <w:top w:val="none" w:sz="0" w:space="0" w:color="auto"/>
            <w:left w:val="none" w:sz="0" w:space="0" w:color="auto"/>
            <w:bottom w:val="none" w:sz="0" w:space="0" w:color="auto"/>
            <w:right w:val="none" w:sz="0" w:space="0" w:color="auto"/>
          </w:divBdr>
          <w:divsChild>
            <w:div w:id="505898301">
              <w:marLeft w:val="0"/>
              <w:marRight w:val="0"/>
              <w:marTop w:val="0"/>
              <w:marBottom w:val="0"/>
              <w:divBdr>
                <w:top w:val="none" w:sz="0" w:space="0" w:color="auto"/>
                <w:left w:val="none" w:sz="0" w:space="0" w:color="auto"/>
                <w:bottom w:val="none" w:sz="0" w:space="0" w:color="auto"/>
                <w:right w:val="none" w:sz="0" w:space="0" w:color="auto"/>
              </w:divBdr>
              <w:divsChild>
                <w:div w:id="2055612206">
                  <w:marLeft w:val="0"/>
                  <w:marRight w:val="0"/>
                  <w:marTop w:val="0"/>
                  <w:marBottom w:val="0"/>
                  <w:divBdr>
                    <w:top w:val="none" w:sz="0" w:space="0" w:color="auto"/>
                    <w:left w:val="none" w:sz="0" w:space="0" w:color="auto"/>
                    <w:bottom w:val="none" w:sz="0" w:space="0" w:color="auto"/>
                    <w:right w:val="none" w:sz="0" w:space="0" w:color="auto"/>
                  </w:divBdr>
                  <w:divsChild>
                    <w:div w:id="1930432275">
                      <w:marLeft w:val="0"/>
                      <w:marRight w:val="0"/>
                      <w:marTop w:val="0"/>
                      <w:marBottom w:val="0"/>
                      <w:divBdr>
                        <w:top w:val="none" w:sz="0" w:space="0" w:color="auto"/>
                        <w:left w:val="none" w:sz="0" w:space="0" w:color="auto"/>
                        <w:bottom w:val="none" w:sz="0" w:space="0" w:color="auto"/>
                        <w:right w:val="none" w:sz="0" w:space="0" w:color="auto"/>
                      </w:divBdr>
                      <w:divsChild>
                        <w:div w:id="1269629194">
                          <w:marLeft w:val="0"/>
                          <w:marRight w:val="0"/>
                          <w:marTop w:val="0"/>
                          <w:marBottom w:val="0"/>
                          <w:divBdr>
                            <w:top w:val="none" w:sz="0" w:space="0" w:color="auto"/>
                            <w:left w:val="none" w:sz="0" w:space="0" w:color="auto"/>
                            <w:bottom w:val="none" w:sz="0" w:space="0" w:color="auto"/>
                            <w:right w:val="none" w:sz="0" w:space="0" w:color="auto"/>
                          </w:divBdr>
                          <w:divsChild>
                            <w:div w:id="88745248">
                              <w:marLeft w:val="0"/>
                              <w:marRight w:val="0"/>
                              <w:marTop w:val="0"/>
                              <w:marBottom w:val="0"/>
                              <w:divBdr>
                                <w:top w:val="none" w:sz="0" w:space="0" w:color="auto"/>
                                <w:left w:val="none" w:sz="0" w:space="0" w:color="auto"/>
                                <w:bottom w:val="none" w:sz="0" w:space="0" w:color="auto"/>
                                <w:right w:val="none" w:sz="0" w:space="0" w:color="auto"/>
                              </w:divBdr>
                              <w:divsChild>
                                <w:div w:id="2014871047">
                                  <w:marLeft w:val="0"/>
                                  <w:marRight w:val="0"/>
                                  <w:marTop w:val="0"/>
                                  <w:marBottom w:val="0"/>
                                  <w:divBdr>
                                    <w:top w:val="none" w:sz="0" w:space="0" w:color="auto"/>
                                    <w:left w:val="none" w:sz="0" w:space="0" w:color="auto"/>
                                    <w:bottom w:val="none" w:sz="0" w:space="0" w:color="auto"/>
                                    <w:right w:val="none" w:sz="0" w:space="0" w:color="auto"/>
                                  </w:divBdr>
                                  <w:divsChild>
                                    <w:div w:id="16841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9548">
                      <w:marLeft w:val="0"/>
                      <w:marRight w:val="0"/>
                      <w:marTop w:val="0"/>
                      <w:marBottom w:val="0"/>
                      <w:divBdr>
                        <w:top w:val="none" w:sz="0" w:space="0" w:color="auto"/>
                        <w:left w:val="none" w:sz="0" w:space="0" w:color="auto"/>
                        <w:bottom w:val="none" w:sz="0" w:space="0" w:color="auto"/>
                        <w:right w:val="none" w:sz="0" w:space="0" w:color="auto"/>
                      </w:divBdr>
                      <w:divsChild>
                        <w:div w:id="14933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www.pon.harvard.edu/daily/business-negotiations/how-to-negotiate-a-business-deal/" TargetMode="External"/><Relationship Id="rId3" Type="http://schemas.openxmlformats.org/officeDocument/2006/relationships/settings" Target="settings.xml"/><Relationship Id="rId7" Type="http://schemas.openxmlformats.org/officeDocument/2006/relationships/hyperlink" Target="https://www.pon.harvard.edu/daily/business-negotiations/framing-in-negotiation/?mqsc=E3905090" TargetMode="External"/><Relationship Id="rId12" Type="http://schemas.openxmlformats.org/officeDocument/2006/relationships/hyperlink" Target="https://www.pon.harvard.edu/daily/negotiation-skills-daily/negotiation-skills-threat-response-at-the-bargaining-tab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on.harvard.edu/category/daily/business-negotiations/" TargetMode="External"/><Relationship Id="rId11" Type="http://schemas.openxmlformats.org/officeDocument/2006/relationships/hyperlink" Target="https://www.pon.harvard.edu/freemium/5-common-negotiation-mistakes-and-how-you-can-avoid-them/" TargetMode="External"/><Relationship Id="rId5" Type="http://schemas.openxmlformats.org/officeDocument/2006/relationships/hyperlink" Target="https://www.pon.harvard.edu/author/katies5/" TargetMode="External"/><Relationship Id="rId15" Type="http://schemas.openxmlformats.org/officeDocument/2006/relationships/fontTable" Target="fontTable.xm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www.pon.harvard.edu/daily/negotiation-skills-daily/price-anchoring-10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2017-08-21T19:24:00Z</dcterms:created>
  <dcterms:modified xsi:type="dcterms:W3CDTF">2017-08-21T19:26:00Z</dcterms:modified>
</cp:coreProperties>
</file>