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jc w:val="center"/>
      </w:pPr>
      <w:r>
        <w:rPr>
          <w:rFonts w:ascii="Georgia" w:cs="Georgia" w:eastAsia="Georgia" w:hAnsi="Georgia"/>
          <w:b/>
          <w:bCs/>
          <w:color w:val="0D1F3C"/>
          <w:sz w:val="48"/>
          <w:szCs w:val="48"/>
        </w:rPr>
        <w:t xml:space="preserve">WEBSITE CONTENT BRIEF</w:t>
      </w:r>
    </w:p>
    <w:p>
      <w:pPr>
        <w:jc w:val="center"/>
      </w:pPr>
      <w:r>
        <w:rPr>
          <w:rFonts w:ascii="Georgia" w:cs="Georgia" w:eastAsia="Georgia" w:hAnsi="Georgia"/>
          <w:color w:val="C9A84C"/>
          <w:sz w:val="30"/>
          <w:szCs w:val="30"/>
        </w:rPr>
        <w:t xml:space="preserve">Future Frames Advisory Ltd</w:t>
      </w:r>
    </w:p>
    <w:p>
      <w:pPr>
        <w:jc w:val="center"/>
      </w:pPr>
      <w:r>
        <w:rPr>
          <w:rFonts w:ascii="Georgia" w:cs="Georgia" w:eastAsia="Georgia" w:hAnsi="Georgia"/>
          <w:i/>
          <w:iCs/>
          <w:color w:val="555555"/>
          <w:sz w:val="22"/>
          <w:szCs w:val="22"/>
        </w:rPr>
        <w:t xml:space="preserve">Education &amp; Human Capital Consulting Firm</w:t>
      </w:r>
    </w:p>
    <w:p>
      <w:pPr>
        <w:spacing w:after="0" w:before="200"/>
      </w:pPr>
    </w:p>
    <w:p>
      <w:pPr>
        <w:pBdr>
          <w:bottom w:val="single" w:color="C9A84C" w:sz="8" w:space="1"/>
        </w:pBdr>
        <w:spacing w:after="200" w:before="80"/>
      </w:pPr>
    </w:p>
    <w:p>
      <w:pPr>
        <w:pBdr>
          <w:bottom w:val="single" w:color="C9A84C" w:sz="12" w:space="4"/>
        </w:pBdr>
        <w:spacing w:after="160" w:before="400"/>
      </w:pPr>
      <w:r>
        <w:rPr>
          <w:rFonts w:ascii="Georgia" w:cs="Georgia" w:eastAsia="Georgia" w:hAnsi="Georgia"/>
          <w:b/>
          <w:bCs/>
          <w:color w:val="0D1F3C"/>
          <w:sz w:val="30"/>
          <w:szCs w:val="30"/>
        </w:rPr>
        <w:t xml:space="preserve">1. BRAND IDENTITY</w:t>
      </w:r>
    </w:p>
    <w:p>
      <w:pPr>
        <w:spacing w:after="60" w:before="60"/>
      </w:pPr>
      <w:r>
        <w:rPr>
          <w:rFonts w:ascii="Georgia" w:cs="Georgia" w:eastAsia="Georgia" w:hAnsi="Georgia"/>
          <w:b/>
          <w:bCs/>
          <w:color w:val="0D1F3C"/>
          <w:sz w:val="20"/>
          <w:szCs w:val="20"/>
        </w:rPr>
        <w:t xml:space="preserve">Company Name: </w:t>
      </w:r>
      <w:r>
        <w:rPr>
          <w:rFonts w:ascii="Georgia" w:cs="Georgia" w:eastAsia="Georgia" w:hAnsi="Georgia"/>
          <w:sz w:val="20"/>
          <w:szCs w:val="20"/>
        </w:rPr>
        <w:t xml:space="preserve">Future Frames Advisory Ltd (FFA)</w:t>
      </w:r>
    </w:p>
    <w:p>
      <w:pPr>
        <w:spacing w:after="60" w:before="60"/>
      </w:pPr>
      <w:r>
        <w:rPr>
          <w:rFonts w:ascii="Georgia" w:cs="Georgia" w:eastAsia="Georgia" w:hAnsi="Georgia"/>
          <w:b/>
          <w:bCs/>
          <w:color w:val="0D1F3C"/>
          <w:sz w:val="20"/>
          <w:szCs w:val="20"/>
        </w:rPr>
        <w:t xml:space="preserve">Primary Brand Color: </w:t>
      </w:r>
      <w:r>
        <w:rPr>
          <w:rFonts w:ascii="Georgia" w:cs="Georgia" w:eastAsia="Georgia" w:hAnsi="Georgia"/>
          <w:sz w:val="20"/>
          <w:szCs w:val="20"/>
        </w:rPr>
        <w:t xml:space="preserve">Navy — #0D1F3C</w:t>
      </w:r>
    </w:p>
    <w:p>
      <w:pPr>
        <w:spacing w:after="60" w:before="60"/>
      </w:pPr>
      <w:r>
        <w:rPr>
          <w:rFonts w:ascii="Georgia" w:cs="Georgia" w:eastAsia="Georgia" w:hAnsi="Georgia"/>
          <w:b/>
          <w:bCs/>
          <w:color w:val="0D1F3C"/>
          <w:sz w:val="20"/>
          <w:szCs w:val="20"/>
        </w:rPr>
        <w:t xml:space="preserve">Accent Color: </w:t>
      </w:r>
      <w:r>
        <w:rPr>
          <w:rFonts w:ascii="Georgia" w:cs="Georgia" w:eastAsia="Georgia" w:hAnsi="Georgia"/>
          <w:sz w:val="20"/>
          <w:szCs w:val="20"/>
        </w:rPr>
        <w:t xml:space="preserve">Gold — #C9A84C</w:t>
      </w:r>
    </w:p>
    <w:p>
      <w:pPr>
        <w:spacing w:after="60" w:before="60"/>
      </w:pPr>
      <w:r>
        <w:rPr>
          <w:rFonts w:ascii="Georgia" w:cs="Georgia" w:eastAsia="Georgia" w:hAnsi="Georgia"/>
          <w:b/>
          <w:bCs/>
          <w:color w:val="0D1F3C"/>
          <w:sz w:val="20"/>
          <w:szCs w:val="20"/>
        </w:rPr>
        <w:t xml:space="preserve">Typography: </w:t>
      </w:r>
      <w:r>
        <w:rPr>
          <w:rFonts w:ascii="Georgia" w:cs="Georgia" w:eastAsia="Georgia" w:hAnsi="Georgia"/>
          <w:sz w:val="20"/>
          <w:szCs w:val="20"/>
        </w:rPr>
        <w:t xml:space="preserve">Georgia (serif) — professional and authoritative</w:t>
      </w:r>
    </w:p>
    <w:p>
      <w:pPr>
        <w:spacing w:after="60" w:before="60"/>
      </w:pPr>
      <w:r>
        <w:rPr>
          <w:rFonts w:ascii="Georgia" w:cs="Georgia" w:eastAsia="Georgia" w:hAnsi="Georgia"/>
          <w:b/>
          <w:bCs/>
          <w:color w:val="0D1F3C"/>
          <w:sz w:val="20"/>
          <w:szCs w:val="20"/>
        </w:rPr>
        <w:t xml:space="preserve">Brand Tone: </w:t>
      </w:r>
      <w:r>
        <w:rPr>
          <w:rFonts w:ascii="Georgia" w:cs="Georgia" w:eastAsia="Georgia" w:hAnsi="Georgia"/>
          <w:sz w:val="20"/>
          <w:szCs w:val="20"/>
        </w:rPr>
        <w:t xml:space="preserve">Professional, warm, aspirational, Pan-African in outlook</w:t>
      </w:r>
    </w:p>
    <w:p>
      <w:pPr>
        <w:spacing w:after="60" w:before="60"/>
      </w:pPr>
      <w:r>
        <w:rPr>
          <w:rFonts w:ascii="Georgia" w:cs="Georgia" w:eastAsia="Georgia" w:hAnsi="Georgia"/>
          <w:b/>
          <w:bCs/>
          <w:color w:val="0D1F3C"/>
          <w:sz w:val="20"/>
          <w:szCs w:val="20"/>
        </w:rPr>
        <w:t xml:space="preserve">Base of Operations: </w:t>
      </w:r>
      <w:r>
        <w:rPr>
          <w:rFonts w:ascii="Georgia" w:cs="Georgia" w:eastAsia="Georgia" w:hAnsi="Georgia"/>
          <w:sz w:val="20"/>
          <w:szCs w:val="20"/>
        </w:rPr>
        <w:t xml:space="preserve">Nigeria, with international scope (UK, Canada, Australia, USA)</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2. CONTACT DETAILS</w:t>
      </w:r>
    </w:p>
    <w:p>
      <w:pPr>
        <w:spacing w:after="60" w:before="60"/>
      </w:pPr>
      <w:r>
        <w:rPr>
          <w:rFonts w:ascii="Georgia" w:cs="Georgia" w:eastAsia="Georgia" w:hAnsi="Georgia"/>
          <w:b/>
          <w:bCs/>
          <w:color w:val="0D1F3C"/>
          <w:sz w:val="20"/>
          <w:szCs w:val="20"/>
        </w:rPr>
        <w:t xml:space="preserve">Email: </w:t>
      </w:r>
      <w:r>
        <w:rPr>
          <w:rFonts w:ascii="Georgia" w:cs="Georgia" w:eastAsia="Georgia" w:hAnsi="Georgia"/>
          <w:sz w:val="20"/>
          <w:szCs w:val="20"/>
        </w:rPr>
        <w:t xml:space="preserve">futureframesadvisoryltd@gmail.com</w:t>
      </w:r>
    </w:p>
    <w:p>
      <w:pPr>
        <w:spacing w:after="60" w:before="60"/>
      </w:pPr>
      <w:r>
        <w:rPr>
          <w:rFonts w:ascii="Georgia" w:cs="Georgia" w:eastAsia="Georgia" w:hAnsi="Georgia"/>
          <w:b/>
          <w:bCs/>
          <w:color w:val="0D1F3C"/>
          <w:sz w:val="20"/>
          <w:szCs w:val="20"/>
        </w:rPr>
        <w:t xml:space="preserve">WhatsApp: </w:t>
      </w:r>
      <w:r>
        <w:rPr>
          <w:rFonts w:ascii="Georgia" w:cs="Georgia" w:eastAsia="Georgia" w:hAnsi="Georgia"/>
          <w:sz w:val="20"/>
          <w:szCs w:val="20"/>
        </w:rPr>
        <w:t xml:space="preserve">+234 905 619 0153</w:t>
      </w:r>
    </w:p>
    <w:p>
      <w:pPr>
        <w:spacing w:after="60" w:before="60"/>
      </w:pPr>
      <w:r>
        <w:rPr>
          <w:rFonts w:ascii="Georgia" w:cs="Georgia" w:eastAsia="Georgia" w:hAnsi="Georgia"/>
          <w:b/>
          <w:bCs/>
          <w:color w:val="0D1F3C"/>
          <w:sz w:val="20"/>
          <w:szCs w:val="20"/>
        </w:rPr>
        <w:t xml:space="preserve">X (Twitter): </w:t>
      </w:r>
      <w:r>
        <w:rPr>
          <w:rFonts w:ascii="Georgia" w:cs="Georgia" w:eastAsia="Georgia" w:hAnsi="Georgia"/>
          <w:sz w:val="20"/>
          <w:szCs w:val="20"/>
        </w:rPr>
        <w:t xml:space="preserve">@ffadvisory</w:t>
      </w:r>
    </w:p>
    <w:p>
      <w:pPr>
        <w:spacing w:after="60" w:before="60"/>
      </w:pPr>
      <w:r>
        <w:rPr>
          <w:rFonts w:ascii="Georgia" w:cs="Georgia" w:eastAsia="Georgia" w:hAnsi="Georgia"/>
          <w:b/>
          <w:bCs/>
          <w:color w:val="0D1F3C"/>
          <w:sz w:val="20"/>
          <w:szCs w:val="20"/>
        </w:rPr>
        <w:t xml:space="preserve">Instagram: </w:t>
      </w:r>
      <w:r>
        <w:rPr>
          <w:rFonts w:ascii="Georgia" w:cs="Georgia" w:eastAsia="Georgia" w:hAnsi="Georgia"/>
          <w:sz w:val="20"/>
          <w:szCs w:val="20"/>
        </w:rPr>
        <w:t xml:space="preserve">@futureframesadvisory</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3. ABOUT FUTURE FRAMES ADVISORY</w:t>
      </w:r>
    </w:p>
    <w:p>
      <w:pPr>
        <w:spacing w:after="60" w:before="60"/>
      </w:pPr>
      <w:r>
        <w:rPr>
          <w:rFonts w:ascii="Georgia" w:cs="Georgia" w:eastAsia="Georgia" w:hAnsi="Georgia"/>
          <w:sz w:val="20"/>
          <w:szCs w:val="20"/>
        </w:rPr>
        <w:t xml:space="preserve">Future Frames Advisory is an education and human capital consulting firm committed to connecting individuals, institutions, and organizations to opportunities that shape their futures. We operate at the intersection of education, workforce development, and strategic policy — serving students, graduates, employers, and institutions across Africa and beyond.</w:t>
      </w:r>
    </w:p>
    <w:p>
      <w:pPr>
        <w:spacing w:after="60" w:before="60"/>
      </w:pPr>
      <w:r>
        <w:rPr>
          <w:rFonts w:ascii="Georgia" w:cs="Georgia" w:eastAsia="Georgia" w:hAnsi="Georgia"/>
          <w:sz w:val="20"/>
          <w:szCs w:val="20"/>
        </w:rPr>
        <w:t xml:space="preserve">Our work spans three core service pillars: international education consulting, human capital and recruitment services, and policy and research consulting.</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4. KEY STATISTICS (to display prominently on website)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single" w:color="CCCCCC" w:sz="1"/>
              <w:left w:val="single" w:color="CCCCCC" w:sz="1"/>
              <w:bottom w:val="single" w:color="CCCCCC" w:sz="1"/>
              <w:right w:val="single" w:color="CCCCCC" w:sz="1"/>
            </w:tcBorders>
            <w:shd w:fill="0D1F3C" w:val="clear"/>
            <w:tcMar>
              <w:top w:type="dxa" w:w="120"/>
              <w:left w:type="dxa" w:w="160"/>
              <w:bottom w:type="dxa" w:w="120"/>
              <w:right w:type="dxa" w:w="160"/>
            </w:tcMar>
          </w:tcPr>
          <w:p>
            <w:pPr>
              <w:jc w:val="center"/>
            </w:pPr>
            <w:r>
              <w:rPr>
                <w:rFonts w:ascii="Georgia" w:cs="Georgia" w:eastAsia="Georgia" w:hAnsi="Georgia"/>
                <w:b/>
                <w:bCs/>
                <w:color w:val="C9A84C"/>
                <w:sz w:val="40"/>
                <w:szCs w:val="40"/>
              </w:rPr>
              <w:t xml:space="preserve">300+</w:t>
            </w:r>
          </w:p>
          <w:p>
            <w:pPr>
              <w:jc w:val="center"/>
            </w:pPr>
            <w:r>
              <w:rPr>
                <w:rFonts w:ascii="Georgia" w:cs="Georgia" w:eastAsia="Georgia" w:hAnsi="Georgia"/>
                <w:color w:val="FFFFFF"/>
                <w:sz w:val="17"/>
                <w:szCs w:val="17"/>
              </w:rPr>
              <w:t xml:space="preserve">Study Abroad Applications</w:t>
            </w:r>
          </w:p>
        </w:tc>
        <w:tc>
          <w:tcPr>
            <w:tcW w:type="dxa" w:w="2200"/>
            <w:tcBorders>
              <w:top w:val="single" w:color="CCCCCC" w:sz="1"/>
              <w:left w:val="single" w:color="CCCCCC" w:sz="1"/>
              <w:bottom w:val="single" w:color="CCCCCC" w:sz="1"/>
              <w:right w:val="single" w:color="CCCCCC" w:sz="1"/>
            </w:tcBorders>
            <w:shd w:fill="0D1F3C" w:val="clear"/>
            <w:tcMar>
              <w:top w:type="dxa" w:w="120"/>
              <w:left w:type="dxa" w:w="160"/>
              <w:bottom w:type="dxa" w:w="120"/>
              <w:right w:type="dxa" w:w="160"/>
            </w:tcMar>
          </w:tcPr>
          <w:p>
            <w:pPr>
              <w:jc w:val="center"/>
            </w:pPr>
            <w:r>
              <w:rPr>
                <w:rFonts w:ascii="Georgia" w:cs="Georgia" w:eastAsia="Georgia" w:hAnsi="Georgia"/>
                <w:b/>
                <w:bCs/>
                <w:color w:val="C9A84C"/>
                <w:sz w:val="40"/>
                <w:szCs w:val="40"/>
              </w:rPr>
              <w:t xml:space="preserve">5+</w:t>
            </w:r>
          </w:p>
          <w:p>
            <w:pPr>
              <w:jc w:val="center"/>
            </w:pPr>
            <w:r>
              <w:rPr>
                <w:rFonts w:ascii="Georgia" w:cs="Georgia" w:eastAsia="Georgia" w:hAnsi="Georgia"/>
                <w:color w:val="FFFFFF"/>
                <w:sz w:val="17"/>
                <w:szCs w:val="17"/>
              </w:rPr>
              <w:t xml:space="preserve">Years in Operation</w:t>
            </w:r>
          </w:p>
        </w:tc>
        <w:tc>
          <w:tcPr>
            <w:tcW w:type="dxa" w:w="2200"/>
            <w:tcBorders>
              <w:top w:val="single" w:color="CCCCCC" w:sz="1"/>
              <w:left w:val="single" w:color="CCCCCC" w:sz="1"/>
              <w:bottom w:val="single" w:color="CCCCCC" w:sz="1"/>
              <w:right w:val="single" w:color="CCCCCC" w:sz="1"/>
            </w:tcBorders>
            <w:shd w:fill="0D1F3C" w:val="clear"/>
            <w:tcMar>
              <w:top w:type="dxa" w:w="120"/>
              <w:left w:type="dxa" w:w="160"/>
              <w:bottom w:type="dxa" w:w="120"/>
              <w:right w:type="dxa" w:w="160"/>
            </w:tcMar>
          </w:tcPr>
          <w:p>
            <w:pPr>
              <w:jc w:val="center"/>
            </w:pPr>
            <w:r>
              <w:rPr>
                <w:rFonts w:ascii="Georgia" w:cs="Georgia" w:eastAsia="Georgia" w:hAnsi="Georgia"/>
                <w:b/>
                <w:bCs/>
                <w:color w:val="C9A84C"/>
                <w:sz w:val="40"/>
                <w:szCs w:val="40"/>
              </w:rPr>
              <w:t xml:space="preserve">30+</w:t>
            </w:r>
          </w:p>
          <w:p>
            <w:pPr>
              <w:jc w:val="center"/>
            </w:pPr>
            <w:r>
              <w:rPr>
                <w:rFonts w:ascii="Georgia" w:cs="Georgia" w:eastAsia="Georgia" w:hAnsi="Georgia"/>
                <w:color w:val="FFFFFF"/>
                <w:sz w:val="17"/>
                <w:szCs w:val="17"/>
              </w:rPr>
              <w:t xml:space="preserve">Companies Served (Recruitment)</w:t>
            </w:r>
          </w:p>
        </w:tc>
        <w:tc>
          <w:tcPr>
            <w:tcW w:type="dxa" w:w="2200"/>
            <w:tcBorders>
              <w:top w:val="single" w:color="CCCCCC" w:sz="1"/>
              <w:left w:val="single" w:color="CCCCCC" w:sz="1"/>
              <w:bottom w:val="single" w:color="CCCCCC" w:sz="1"/>
              <w:right w:val="single" w:color="CCCCCC" w:sz="1"/>
            </w:tcBorders>
            <w:shd w:fill="0D1F3C" w:val="clear"/>
            <w:tcMar>
              <w:top w:type="dxa" w:w="120"/>
              <w:left w:type="dxa" w:w="160"/>
              <w:bottom w:type="dxa" w:w="120"/>
              <w:right w:type="dxa" w:w="160"/>
            </w:tcMar>
          </w:tcPr>
          <w:p>
            <w:pPr>
              <w:jc w:val="center"/>
            </w:pPr>
            <w:r>
              <w:rPr>
                <w:rFonts w:ascii="Georgia" w:cs="Georgia" w:eastAsia="Georgia" w:hAnsi="Georgia"/>
                <w:b/>
                <w:bCs/>
                <w:color w:val="C9A84C"/>
                <w:sz w:val="40"/>
                <w:szCs w:val="40"/>
              </w:rPr>
              <w:t xml:space="preserve">120+</w:t>
            </w:r>
          </w:p>
          <w:p>
            <w:pPr>
              <w:jc w:val="center"/>
            </w:pPr>
            <w:r>
              <w:rPr>
                <w:rFonts w:ascii="Georgia" w:cs="Georgia" w:eastAsia="Georgia" w:hAnsi="Georgia"/>
                <w:color w:val="FFFFFF"/>
                <w:sz w:val="17"/>
                <w:szCs w:val="17"/>
              </w:rPr>
              <w:t xml:space="preserve">Jobs Filled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200"/>
            <w:tcBorders>
              <w:top w:val="single" w:color="CCCCCC" w:sz="1"/>
              <w:left w:val="single" w:color="CCCCCC" w:sz="1"/>
              <w:bottom w:val="single" w:color="CCCCCC" w:sz="1"/>
              <w:right w:val="single" w:color="CCCCCC" w:sz="1"/>
            </w:tcBorders>
            <w:shd w:fill="0D1F3C" w:val="clear"/>
            <w:tcMar>
              <w:top w:type="dxa" w:w="120"/>
              <w:left w:type="dxa" w:w="160"/>
              <w:bottom w:type="dxa" w:w="120"/>
              <w:right w:type="dxa" w:w="160"/>
            </w:tcMar>
          </w:tcPr>
          <w:p>
            <w:pPr>
              <w:jc w:val="center"/>
            </w:pPr>
            <w:r>
              <w:rPr>
                <w:rFonts w:ascii="Georgia" w:cs="Georgia" w:eastAsia="Georgia" w:hAnsi="Georgia"/>
                <w:b/>
                <w:bCs/>
                <w:color w:val="C9A84C"/>
                <w:sz w:val="40"/>
                <w:szCs w:val="40"/>
              </w:rPr>
              <w:t xml:space="preserve">4</w:t>
            </w:r>
          </w:p>
          <w:p>
            <w:pPr>
              <w:jc w:val="center"/>
            </w:pPr>
            <w:r>
              <w:rPr>
                <w:rFonts w:ascii="Georgia" w:cs="Georgia" w:eastAsia="Georgia" w:hAnsi="Georgia"/>
                <w:color w:val="FFFFFF"/>
                <w:sz w:val="17"/>
                <w:szCs w:val="17"/>
              </w:rPr>
              <w:t xml:space="preserve">Partner Destination Countries</w:t>
            </w:r>
          </w:p>
        </w:tc>
        <w:tc>
          <w:tcPr>
            <w:tcW w:type="dxa" w:w="2200"/>
            <w:tcBorders>
              <w:top w:val="single" w:color="CCCCCC" w:sz="1"/>
              <w:left w:val="single" w:color="CCCCCC" w:sz="1"/>
              <w:bottom w:val="single" w:color="CCCCCC" w:sz="1"/>
              <w:right w:val="single" w:color="CCCCCC" w:sz="1"/>
            </w:tcBorders>
            <w:shd w:fill="0D1F3C" w:val="clear"/>
            <w:tcMar>
              <w:top w:type="dxa" w:w="120"/>
              <w:left w:type="dxa" w:w="160"/>
              <w:bottom w:type="dxa" w:w="120"/>
              <w:right w:type="dxa" w:w="160"/>
            </w:tcMar>
          </w:tcPr>
          <w:p>
            <w:pPr>
              <w:jc w:val="center"/>
            </w:pPr>
            <w:r>
              <w:rPr>
                <w:rFonts w:ascii="Georgia" w:cs="Georgia" w:eastAsia="Georgia" w:hAnsi="Georgia"/>
                <w:b/>
                <w:bCs/>
                <w:color w:val="C9A84C"/>
                <w:sz w:val="40"/>
                <w:szCs w:val="40"/>
              </w:rPr>
              <w:t xml:space="preserve">Verified</w:t>
            </w:r>
          </w:p>
          <w:p>
            <w:pPr>
              <w:jc w:val="center"/>
            </w:pPr>
            <w:r>
              <w:rPr>
                <w:rFonts w:ascii="Georgia" w:cs="Georgia" w:eastAsia="Georgia" w:hAnsi="Georgia"/>
                <w:color w:val="FFFFFF"/>
                <w:sz w:val="17"/>
                <w:szCs w:val="17"/>
              </w:rPr>
              <w:t xml:space="preserve">Employer Feedback Score</w:t>
            </w:r>
          </w:p>
        </w:tc>
      </w:tr>
    </w:tbl>
    <w:p>
      <w:pPr>
        <w:spacing w:before="160"/>
      </w:pPr>
    </w:p>
    <w:p>
      <w:pPr>
        <w:pBdr>
          <w:bottom w:val="single" w:color="C9A84C" w:sz="12" w:space="4"/>
        </w:pBdr>
        <w:spacing w:after="160" w:before="400"/>
      </w:pPr>
      <w:r>
        <w:rPr>
          <w:rFonts w:ascii="Georgia" w:cs="Georgia" w:eastAsia="Georgia" w:hAnsi="Georgia"/>
          <w:b/>
          <w:bCs/>
          <w:color w:val="0D1F3C"/>
          <w:sz w:val="30"/>
          <w:szCs w:val="30"/>
        </w:rPr>
        <w:t xml:space="preserve">5. SERVICE PILLAR 1 — International Education Consulting</w:t>
      </w:r>
    </w:p>
    <w:p>
      <w:pPr>
        <w:spacing w:after="60" w:before="60"/>
      </w:pPr>
      <w:r>
        <w:rPr>
          <w:rFonts w:ascii="Georgia" w:cs="Georgia" w:eastAsia="Georgia" w:hAnsi="Georgia"/>
          <w:sz w:val="20"/>
          <w:szCs w:val="20"/>
        </w:rPr>
        <w:t xml:space="preserve">FFA specializes in postgraduate admissions and visa processing for Nigerian students and young professionals seeking study opportunities at partner institutions in the United Kingdom, Canada, Australia, and the United States of America. We have completed over 300 study abroad applications in five years of operations.</w:t>
      </w:r>
    </w:p>
    <w:p>
      <w:pPr>
        <w:spacing w:before="60"/>
      </w:pPr>
    </w:p>
    <w:p>
      <w:pPr>
        <w:spacing w:after="80" w:before="220"/>
      </w:pPr>
      <w:r>
        <w:rPr>
          <w:rFonts w:ascii="Georgia" w:cs="Georgia" w:eastAsia="Georgia" w:hAnsi="Georgia"/>
          <w:b/>
          <w:bCs/>
          <w:color w:val="0D1F3C"/>
          <w:sz w:val="22"/>
          <w:szCs w:val="22"/>
        </w:rPr>
        <w:t xml:space="preserve">Services Include:</w:t>
      </w:r>
    </w:p>
    <w:p>
      <w:pPr>
        <w:pStyle w:val="ListParagraph"/>
        <w:numPr>
          <w:ilvl w:val="0"/>
          <w:numId w:val="2"/>
        </w:numPr>
        <w:spacing w:after="40" w:before="40"/>
      </w:pPr>
      <w:r>
        <w:rPr>
          <w:rFonts w:ascii="Georgia" w:cs="Georgia" w:eastAsia="Georgia" w:hAnsi="Georgia"/>
          <w:sz w:val="20"/>
          <w:szCs w:val="20"/>
        </w:rPr>
        <w:t xml:space="preserve">University and program selection and matching</w:t>
      </w:r>
    </w:p>
    <w:p>
      <w:pPr>
        <w:pStyle w:val="ListParagraph"/>
        <w:numPr>
          <w:ilvl w:val="0"/>
          <w:numId w:val="2"/>
        </w:numPr>
        <w:spacing w:after="40" w:before="40"/>
      </w:pPr>
      <w:r>
        <w:rPr>
          <w:rFonts w:ascii="Georgia" w:cs="Georgia" w:eastAsia="Georgia" w:hAnsi="Georgia"/>
          <w:sz w:val="20"/>
          <w:szCs w:val="20"/>
        </w:rPr>
        <w:t xml:space="preserve">Statement of Purpose (SOP) and personal statement development</w:t>
      </w:r>
    </w:p>
    <w:p>
      <w:pPr>
        <w:pStyle w:val="ListParagraph"/>
        <w:numPr>
          <w:ilvl w:val="0"/>
          <w:numId w:val="2"/>
        </w:numPr>
        <w:spacing w:after="40" w:before="40"/>
      </w:pPr>
      <w:r>
        <w:rPr>
          <w:rFonts w:ascii="Georgia" w:cs="Georgia" w:eastAsia="Georgia" w:hAnsi="Georgia"/>
          <w:sz w:val="20"/>
          <w:szCs w:val="20"/>
        </w:rPr>
        <w:t xml:space="preserve">Full application submission and follow-up</w:t>
      </w:r>
    </w:p>
    <w:p>
      <w:pPr>
        <w:pStyle w:val="ListParagraph"/>
        <w:numPr>
          <w:ilvl w:val="0"/>
          <w:numId w:val="2"/>
        </w:numPr>
        <w:spacing w:after="40" w:before="40"/>
      </w:pPr>
      <w:r>
        <w:rPr>
          <w:rFonts w:ascii="Georgia" w:cs="Georgia" w:eastAsia="Georgia" w:hAnsi="Georgia"/>
          <w:sz w:val="20"/>
          <w:szCs w:val="20"/>
        </w:rPr>
        <w:t xml:space="preserve">Visa documentation and processing support (UK Student Visa, Canadian Study Permit, Australian Student Visa, US F-1 Visa)</w:t>
      </w:r>
    </w:p>
    <w:p>
      <w:pPr>
        <w:pStyle w:val="ListParagraph"/>
        <w:numPr>
          <w:ilvl w:val="0"/>
          <w:numId w:val="2"/>
        </w:numPr>
        <w:spacing w:after="40" w:before="40"/>
      </w:pPr>
      <w:r>
        <w:rPr>
          <w:rFonts w:ascii="Georgia" w:cs="Georgia" w:eastAsia="Georgia" w:hAnsi="Georgia"/>
          <w:sz w:val="20"/>
          <w:szCs w:val="20"/>
        </w:rPr>
        <w:t xml:space="preserve">Pre-departure orientation and settling-in advisory</w:t>
      </w:r>
    </w:p>
    <w:p>
      <w:pPr>
        <w:pStyle w:val="ListParagraph"/>
        <w:numPr>
          <w:ilvl w:val="0"/>
          <w:numId w:val="2"/>
        </w:numPr>
        <w:spacing w:after="40" w:before="40"/>
      </w:pPr>
      <w:r>
        <w:rPr>
          <w:rFonts w:ascii="Georgia" w:cs="Georgia" w:eastAsia="Georgia" w:hAnsi="Georgia"/>
          <w:sz w:val="20"/>
          <w:szCs w:val="20"/>
        </w:rPr>
        <w:t xml:space="preserve">Scholarship and funding identification</w:t>
      </w:r>
    </w:p>
    <w:p>
      <w:pPr>
        <w:spacing w:before="80"/>
      </w:pPr>
    </w:p>
    <w:p>
      <w:pPr>
        <w:spacing w:after="80" w:before="220"/>
      </w:pPr>
      <w:r>
        <w:rPr>
          <w:rFonts w:ascii="Georgia" w:cs="Georgia" w:eastAsia="Georgia" w:hAnsi="Georgia"/>
          <w:b/>
          <w:bCs/>
          <w:color w:val="0D1F3C"/>
          <w:sz w:val="22"/>
          <w:szCs w:val="22"/>
        </w:rPr>
        <w:t xml:space="preserve">Primary Destinations:</w:t>
      </w:r>
    </w:p>
    <w:p>
      <w:pPr>
        <w:pStyle w:val="ListParagraph"/>
        <w:numPr>
          <w:ilvl w:val="0"/>
          <w:numId w:val="2"/>
        </w:numPr>
        <w:spacing w:after="40" w:before="40"/>
      </w:pPr>
      <w:r>
        <w:rPr>
          <w:rFonts w:ascii="Georgia" w:cs="Georgia" w:eastAsia="Georgia" w:hAnsi="Georgia"/>
          <w:sz w:val="20"/>
          <w:szCs w:val="20"/>
        </w:rPr>
        <w:t xml:space="preserve">United Kingdom — partner institutions across England, Scotland, and Wales</w:t>
      </w:r>
    </w:p>
    <w:p>
      <w:pPr>
        <w:pStyle w:val="ListParagraph"/>
        <w:numPr>
          <w:ilvl w:val="0"/>
          <w:numId w:val="2"/>
        </w:numPr>
        <w:spacing w:after="40" w:before="40"/>
      </w:pPr>
      <w:r>
        <w:rPr>
          <w:rFonts w:ascii="Georgia" w:cs="Georgia" w:eastAsia="Georgia" w:hAnsi="Georgia"/>
          <w:sz w:val="20"/>
          <w:szCs w:val="20"/>
        </w:rPr>
        <w:t xml:space="preserve">Canada — colleges and universities across major provinces</w:t>
      </w:r>
    </w:p>
    <w:p>
      <w:pPr>
        <w:pStyle w:val="ListParagraph"/>
        <w:numPr>
          <w:ilvl w:val="0"/>
          <w:numId w:val="2"/>
        </w:numPr>
        <w:spacing w:after="40" w:before="40"/>
      </w:pPr>
      <w:r>
        <w:rPr>
          <w:rFonts w:ascii="Georgia" w:cs="Georgia" w:eastAsia="Georgia" w:hAnsi="Georgia"/>
          <w:sz w:val="20"/>
          <w:szCs w:val="20"/>
        </w:rPr>
        <w:t xml:space="preserve">Australia — Group of Eight and regional universities</w:t>
      </w:r>
    </w:p>
    <w:p>
      <w:pPr>
        <w:pStyle w:val="ListParagraph"/>
        <w:numPr>
          <w:ilvl w:val="0"/>
          <w:numId w:val="2"/>
        </w:numPr>
        <w:spacing w:after="40" w:before="40"/>
      </w:pPr>
      <w:r>
        <w:rPr>
          <w:rFonts w:ascii="Georgia" w:cs="Georgia" w:eastAsia="Georgia" w:hAnsi="Georgia"/>
          <w:sz w:val="20"/>
          <w:szCs w:val="20"/>
        </w:rPr>
        <w:t xml:space="preserve">United States of America — postgraduate and professional programs</w:t>
      </w:r>
    </w:p>
    <w:p>
      <w:pPr>
        <w:spacing w:before="80"/>
      </w:pPr>
    </w:p>
    <w:p>
      <w:pPr>
        <w:spacing w:after="80" w:before="220"/>
      </w:pPr>
      <w:r>
        <w:rPr>
          <w:rFonts w:ascii="Georgia" w:cs="Georgia" w:eastAsia="Georgia" w:hAnsi="Georgia"/>
          <w:b/>
          <w:bCs/>
          <w:color w:val="0D1F3C"/>
          <w:sz w:val="22"/>
          <w:szCs w:val="22"/>
        </w:rPr>
        <w:t xml:space="preserve">Target Clients:</w:t>
      </w:r>
    </w:p>
    <w:p>
      <w:pPr>
        <w:spacing w:after="60" w:before="60"/>
      </w:pPr>
      <w:r>
        <w:rPr>
          <w:rFonts w:ascii="Georgia" w:cs="Georgia" w:eastAsia="Georgia" w:hAnsi="Georgia"/>
          <w:sz w:val="20"/>
          <w:szCs w:val="20"/>
        </w:rPr>
        <w:t xml:space="preserve">Nigerian undergraduates, early-career professionals, and postgraduate aspirants seeking international education and career advancement opportunities.</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6. SERVICE PILLAR 2 — Human Capital &amp; Recruitment Consulting</w:t>
      </w:r>
    </w:p>
    <w:p>
      <w:pPr>
        <w:spacing w:after="60" w:before="60"/>
      </w:pPr>
      <w:r>
        <w:rPr>
          <w:rFonts w:ascii="Georgia" w:cs="Georgia" w:eastAsia="Georgia" w:hAnsi="Georgia"/>
          <w:sz w:val="20"/>
          <w:szCs w:val="20"/>
        </w:rPr>
        <w:t xml:space="preserve">FFA bridges the gap between educated talent and the labour market through structured recruitment, practicum placement, and work experience pipelines. Students and graduates form our primary talent pool, and we connect them to employment, internships, practicums, and structured work experience opportunities.</w:t>
      </w:r>
    </w:p>
    <w:p>
      <w:pPr>
        <w:spacing w:before="60"/>
      </w:pPr>
    </w:p>
    <w:p>
      <w:pPr>
        <w:spacing w:after="80" w:before="220"/>
      </w:pPr>
      <w:r>
        <w:rPr>
          <w:rFonts w:ascii="Georgia" w:cs="Georgia" w:eastAsia="Georgia" w:hAnsi="Georgia"/>
          <w:b/>
          <w:bCs/>
          <w:color w:val="0D1F3C"/>
          <w:sz w:val="22"/>
          <w:szCs w:val="22"/>
        </w:rPr>
        <w:t xml:space="preserve">Track Record:</w:t>
      </w:r>
    </w:p>
    <w:p>
      <w:pPr>
        <w:pStyle w:val="ListParagraph"/>
        <w:numPr>
          <w:ilvl w:val="0"/>
          <w:numId w:val="2"/>
        </w:numPr>
        <w:spacing w:after="40" w:before="40"/>
      </w:pPr>
      <w:r>
        <w:rPr>
          <w:rFonts w:ascii="Georgia" w:cs="Georgia" w:eastAsia="Georgia" w:hAnsi="Georgia"/>
          <w:sz w:val="20"/>
          <w:szCs w:val="20"/>
        </w:rPr>
        <w:t xml:space="preserve">Completed recruitment processes for over 30 companies</w:t>
      </w:r>
    </w:p>
    <w:p>
      <w:pPr>
        <w:pStyle w:val="ListParagraph"/>
        <w:numPr>
          <w:ilvl w:val="0"/>
          <w:numId w:val="2"/>
        </w:numPr>
        <w:spacing w:after="40" w:before="40"/>
      </w:pPr>
      <w:r>
        <w:rPr>
          <w:rFonts w:ascii="Georgia" w:cs="Georgia" w:eastAsia="Georgia" w:hAnsi="Georgia"/>
          <w:sz w:val="20"/>
          <w:szCs w:val="20"/>
        </w:rPr>
        <w:t xml:space="preserve">Approximately 120 jobs filled across multiple industries</w:t>
      </w:r>
    </w:p>
    <w:p>
      <w:pPr>
        <w:pStyle w:val="ListParagraph"/>
        <w:numPr>
          <w:ilvl w:val="0"/>
          <w:numId w:val="2"/>
        </w:numPr>
        <w:spacing w:after="40" w:before="40"/>
      </w:pPr>
      <w:r>
        <w:rPr>
          <w:rFonts w:ascii="Georgia" w:cs="Georgia" w:eastAsia="Georgia" w:hAnsi="Georgia"/>
          <w:sz w:val="20"/>
          <w:szCs w:val="20"/>
        </w:rPr>
        <w:t xml:space="preserve">Verified employer and candidate feedback collected on completed placements</w:t>
      </w:r>
    </w:p>
    <w:p>
      <w:pPr>
        <w:spacing w:before="60"/>
      </w:pPr>
    </w:p>
    <w:p>
      <w:pPr>
        <w:spacing w:after="80" w:before="220"/>
      </w:pPr>
      <w:r>
        <w:rPr>
          <w:rFonts w:ascii="Georgia" w:cs="Georgia" w:eastAsia="Georgia" w:hAnsi="Georgia"/>
          <w:b/>
          <w:bCs/>
          <w:color w:val="0D1F3C"/>
          <w:sz w:val="22"/>
          <w:szCs w:val="22"/>
        </w:rPr>
        <w:t xml:space="preserve">Services Include:</w:t>
      </w:r>
    </w:p>
    <w:p>
      <w:pPr>
        <w:pStyle w:val="ListParagraph"/>
        <w:numPr>
          <w:ilvl w:val="0"/>
          <w:numId w:val="2"/>
        </w:numPr>
        <w:spacing w:after="40" w:before="40"/>
      </w:pPr>
      <w:r>
        <w:rPr>
          <w:rFonts w:ascii="Georgia" w:cs="Georgia" w:eastAsia="Georgia" w:hAnsi="Georgia"/>
          <w:sz w:val="20"/>
          <w:szCs w:val="20"/>
        </w:rPr>
        <w:t xml:space="preserve">End-to-end recruitment for SMEs and corporate organisations</w:t>
      </w:r>
    </w:p>
    <w:p>
      <w:pPr>
        <w:pStyle w:val="ListParagraph"/>
        <w:numPr>
          <w:ilvl w:val="0"/>
          <w:numId w:val="2"/>
        </w:numPr>
        <w:spacing w:after="40" w:before="40"/>
      </w:pPr>
      <w:r>
        <w:rPr>
          <w:rFonts w:ascii="Georgia" w:cs="Georgia" w:eastAsia="Georgia" w:hAnsi="Georgia"/>
          <w:sz w:val="20"/>
          <w:szCs w:val="20"/>
        </w:rPr>
        <w:t xml:space="preserve">Graduate-to-labour-market transition support</w:t>
      </w:r>
    </w:p>
    <w:p>
      <w:pPr>
        <w:pStyle w:val="ListParagraph"/>
        <w:numPr>
          <w:ilvl w:val="0"/>
          <w:numId w:val="2"/>
        </w:numPr>
        <w:spacing w:after="40" w:before="40"/>
      </w:pPr>
      <w:r>
        <w:rPr>
          <w:rFonts w:ascii="Georgia" w:cs="Georgia" w:eastAsia="Georgia" w:hAnsi="Georgia"/>
          <w:sz w:val="20"/>
          <w:szCs w:val="20"/>
        </w:rPr>
        <w:t xml:space="preserve">Practicum and work experience placement pipelines</w:t>
      </w:r>
    </w:p>
    <w:p>
      <w:pPr>
        <w:pStyle w:val="ListParagraph"/>
        <w:numPr>
          <w:ilvl w:val="0"/>
          <w:numId w:val="2"/>
        </w:numPr>
        <w:spacing w:after="40" w:before="40"/>
      </w:pPr>
      <w:r>
        <w:rPr>
          <w:rFonts w:ascii="Georgia" w:cs="Georgia" w:eastAsia="Georgia" w:hAnsi="Georgia"/>
          <w:sz w:val="20"/>
          <w:szCs w:val="20"/>
        </w:rPr>
        <w:t xml:space="preserve">Student talent sourcing and shortlisting</w:t>
      </w:r>
    </w:p>
    <w:p>
      <w:pPr>
        <w:pStyle w:val="ListParagraph"/>
        <w:numPr>
          <w:ilvl w:val="0"/>
          <w:numId w:val="2"/>
        </w:numPr>
        <w:spacing w:after="40" w:before="40"/>
      </w:pPr>
      <w:r>
        <w:rPr>
          <w:rFonts w:ascii="Georgia" w:cs="Georgia" w:eastAsia="Georgia" w:hAnsi="Georgia"/>
          <w:sz w:val="20"/>
          <w:szCs w:val="20"/>
        </w:rPr>
        <w:t xml:space="preserve">Employer advisory on graduate talent acquisition</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7. SERVICE PILLAR 3 — Policy &amp; Research Consulting</w:t>
      </w:r>
    </w:p>
    <w:p>
      <w:pPr>
        <w:spacing w:after="60" w:before="60"/>
      </w:pPr>
      <w:r>
        <w:rPr>
          <w:rFonts w:ascii="Georgia" w:cs="Georgia" w:eastAsia="Georgia" w:hAnsi="Georgia"/>
          <w:sz w:val="20"/>
          <w:szCs w:val="20"/>
        </w:rPr>
        <w:t xml:space="preserve">FFA provides policy analysis, research design, and documentation services for institutions, NGOs, government agencies, and development-focused organisations. Our advisory team brings PhD-level policy expertise and practitioner experience across Nigerian and Canadian education systems.</w:t>
      </w:r>
    </w:p>
    <w:p>
      <w:pPr>
        <w:spacing w:before="60"/>
      </w:pPr>
    </w:p>
    <w:p>
      <w:pPr>
        <w:spacing w:after="80" w:before="220"/>
      </w:pPr>
      <w:r>
        <w:rPr>
          <w:rFonts w:ascii="Georgia" w:cs="Georgia" w:eastAsia="Georgia" w:hAnsi="Georgia"/>
          <w:b/>
          <w:bCs/>
          <w:color w:val="0D1F3C"/>
          <w:sz w:val="22"/>
          <w:szCs w:val="22"/>
        </w:rPr>
        <w:t xml:space="preserve">Services Include:</w:t>
      </w:r>
    </w:p>
    <w:p>
      <w:pPr>
        <w:pStyle w:val="ListParagraph"/>
        <w:numPr>
          <w:ilvl w:val="0"/>
          <w:numId w:val="2"/>
        </w:numPr>
        <w:spacing w:after="40" w:before="40"/>
      </w:pPr>
      <w:r>
        <w:rPr>
          <w:rFonts w:ascii="Georgia" w:cs="Georgia" w:eastAsia="Georgia" w:hAnsi="Georgia"/>
          <w:sz w:val="20"/>
          <w:szCs w:val="20"/>
        </w:rPr>
        <w:t xml:space="preserve">Public policy analysis and advisory</w:t>
      </w:r>
    </w:p>
    <w:p>
      <w:pPr>
        <w:pStyle w:val="ListParagraph"/>
        <w:numPr>
          <w:ilvl w:val="0"/>
          <w:numId w:val="2"/>
        </w:numPr>
        <w:spacing w:after="40" w:before="40"/>
      </w:pPr>
      <w:r>
        <w:rPr>
          <w:rFonts w:ascii="Georgia" w:cs="Georgia" w:eastAsia="Georgia" w:hAnsi="Georgia"/>
          <w:sz w:val="20"/>
          <w:szCs w:val="20"/>
        </w:rPr>
        <w:t xml:space="preserve">Research design and execution</w:t>
      </w:r>
    </w:p>
    <w:p>
      <w:pPr>
        <w:pStyle w:val="ListParagraph"/>
        <w:numPr>
          <w:ilvl w:val="0"/>
          <w:numId w:val="2"/>
        </w:numPr>
        <w:spacing w:after="40" w:before="40"/>
      </w:pPr>
      <w:r>
        <w:rPr>
          <w:rFonts w:ascii="Georgia" w:cs="Georgia" w:eastAsia="Georgia" w:hAnsi="Georgia"/>
          <w:sz w:val="20"/>
          <w:szCs w:val="20"/>
        </w:rPr>
        <w:t xml:space="preserve">Policy documentation and report writing</w:t>
      </w:r>
    </w:p>
    <w:p>
      <w:pPr>
        <w:pStyle w:val="ListParagraph"/>
        <w:numPr>
          <w:ilvl w:val="0"/>
          <w:numId w:val="2"/>
        </w:numPr>
        <w:spacing w:after="40" w:before="40"/>
      </w:pPr>
      <w:r>
        <w:rPr>
          <w:rFonts w:ascii="Georgia" w:cs="Georgia" w:eastAsia="Georgia" w:hAnsi="Georgia"/>
          <w:sz w:val="20"/>
          <w:szCs w:val="20"/>
        </w:rPr>
        <w:t xml:space="preserve">Strategic and institutional planning support</w:t>
      </w:r>
    </w:p>
    <w:p>
      <w:pPr>
        <w:pStyle w:val="ListParagraph"/>
        <w:numPr>
          <w:ilvl w:val="0"/>
          <w:numId w:val="2"/>
        </w:numPr>
        <w:spacing w:after="40" w:before="40"/>
      </w:pPr>
      <w:r>
        <w:rPr>
          <w:rFonts w:ascii="Georgia" w:cs="Georgia" w:eastAsia="Georgia" w:hAnsi="Georgia"/>
          <w:sz w:val="20"/>
          <w:szCs w:val="20"/>
        </w:rPr>
        <w:t xml:space="preserve">Education policy consulting (with depth in African and Nigerian education systems, SDG 4, and post-secondary reform)</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8. SUGGESTED WEBSITE PAGE STRUCTURE</w:t>
      </w:r>
    </w:p>
    <w:p>
      <w:pPr>
        <w:spacing w:before="60"/>
      </w:pPr>
    </w:p>
    <w:p>
      <w:pPr>
        <w:spacing w:after="80" w:before="220"/>
      </w:pPr>
      <w:r>
        <w:rPr>
          <w:rFonts w:ascii="Georgia" w:cs="Georgia" w:eastAsia="Georgia" w:hAnsi="Georgia"/>
          <w:b/>
          <w:bCs/>
          <w:color w:val="0D1F3C"/>
          <w:sz w:val="22"/>
          <w:szCs w:val="22"/>
        </w:rPr>
        <w:t xml:space="preserve">Page 1 — Home</w:t>
      </w:r>
    </w:p>
    <w:p>
      <w:pPr>
        <w:pStyle w:val="ListParagraph"/>
        <w:numPr>
          <w:ilvl w:val="0"/>
          <w:numId w:val="2"/>
        </w:numPr>
        <w:spacing w:after="40" w:before="40"/>
      </w:pPr>
      <w:r>
        <w:rPr>
          <w:rFonts w:ascii="Georgia" w:cs="Georgia" w:eastAsia="Georgia" w:hAnsi="Georgia"/>
          <w:sz w:val="20"/>
          <w:szCs w:val="20"/>
        </w:rPr>
        <w:t xml:space="preserve">Full-width hero banner with tagline and primary CTA</w:t>
      </w:r>
    </w:p>
    <w:p>
      <w:pPr>
        <w:pStyle w:val="ListParagraph"/>
        <w:numPr>
          <w:ilvl w:val="0"/>
          <w:numId w:val="2"/>
        </w:numPr>
        <w:spacing w:after="40" w:before="40"/>
      </w:pPr>
      <w:r>
        <w:rPr>
          <w:rFonts w:ascii="Georgia" w:cs="Georgia" w:eastAsia="Georgia" w:hAnsi="Georgia"/>
          <w:sz w:val="20"/>
          <w:szCs w:val="20"/>
        </w:rPr>
        <w:t xml:space="preserve">Brief introduction to FFA (2–3 sentences)</w:t>
      </w:r>
    </w:p>
    <w:p>
      <w:pPr>
        <w:pStyle w:val="ListParagraph"/>
        <w:numPr>
          <w:ilvl w:val="0"/>
          <w:numId w:val="2"/>
        </w:numPr>
        <w:spacing w:after="40" w:before="40"/>
      </w:pPr>
      <w:r>
        <w:rPr>
          <w:rFonts w:ascii="Georgia" w:cs="Georgia" w:eastAsia="Georgia" w:hAnsi="Georgia"/>
          <w:sz w:val="20"/>
          <w:szCs w:val="20"/>
        </w:rPr>
        <w:t xml:space="preserve">Three service pillars displayed as clickable cards</w:t>
      </w:r>
    </w:p>
    <w:p>
      <w:pPr>
        <w:pStyle w:val="ListParagraph"/>
        <w:numPr>
          <w:ilvl w:val="0"/>
          <w:numId w:val="2"/>
        </w:numPr>
        <w:spacing w:after="40" w:before="40"/>
      </w:pPr>
      <w:r>
        <w:rPr>
          <w:rFonts w:ascii="Georgia" w:cs="Georgia" w:eastAsia="Georgia" w:hAnsi="Georgia"/>
          <w:sz w:val="20"/>
          <w:szCs w:val="20"/>
        </w:rPr>
        <w:t xml:space="preserve">Key statistics section (300+ applications, 30+ companies, 120+ jobs)</w:t>
      </w:r>
    </w:p>
    <w:p>
      <w:pPr>
        <w:pStyle w:val="ListParagraph"/>
        <w:numPr>
          <w:ilvl w:val="0"/>
          <w:numId w:val="2"/>
        </w:numPr>
        <w:spacing w:after="40" w:before="40"/>
      </w:pPr>
      <w:r>
        <w:rPr>
          <w:rFonts w:ascii="Georgia" w:cs="Georgia" w:eastAsia="Georgia" w:hAnsi="Georgia"/>
          <w:sz w:val="20"/>
          <w:szCs w:val="20"/>
        </w:rPr>
        <w:t xml:space="preserve">Destination country flags/icons (UK, Canada, Australia, USA)</w:t>
      </w:r>
    </w:p>
    <w:p>
      <w:pPr>
        <w:pStyle w:val="ListParagraph"/>
        <w:numPr>
          <w:ilvl w:val="0"/>
          <w:numId w:val="2"/>
        </w:numPr>
        <w:spacing w:after="40" w:before="40"/>
      </w:pPr>
      <w:r>
        <w:rPr>
          <w:rFonts w:ascii="Georgia" w:cs="Georgia" w:eastAsia="Georgia" w:hAnsi="Georgia"/>
          <w:sz w:val="20"/>
          <w:szCs w:val="20"/>
        </w:rPr>
        <w:t xml:space="preserve">Testimonials preview (2–3 featured)</w:t>
      </w:r>
    </w:p>
    <w:p>
      <w:pPr>
        <w:pStyle w:val="ListParagraph"/>
        <w:numPr>
          <w:ilvl w:val="0"/>
          <w:numId w:val="2"/>
        </w:numPr>
        <w:spacing w:after="40" w:before="40"/>
      </w:pPr>
      <w:r>
        <w:rPr>
          <w:rFonts w:ascii="Georgia" w:cs="Georgia" w:eastAsia="Georgia" w:hAnsi="Georgia"/>
          <w:sz w:val="20"/>
          <w:szCs w:val="20"/>
        </w:rPr>
        <w:t xml:space="preserve">Footer with all contact details and social media links</w:t>
      </w:r>
    </w:p>
    <w:p>
      <w:pPr>
        <w:spacing w:before="80"/>
      </w:pPr>
    </w:p>
    <w:p>
      <w:pPr>
        <w:spacing w:after="80" w:before="220"/>
      </w:pPr>
      <w:r>
        <w:rPr>
          <w:rFonts w:ascii="Georgia" w:cs="Georgia" w:eastAsia="Georgia" w:hAnsi="Georgia"/>
          <w:b/>
          <w:bCs/>
          <w:color w:val="0D1F3C"/>
          <w:sz w:val="22"/>
          <w:szCs w:val="22"/>
        </w:rPr>
        <w:t xml:space="preserve">Page 2 — About Us</w:t>
      </w:r>
    </w:p>
    <w:p>
      <w:pPr>
        <w:pStyle w:val="ListParagraph"/>
        <w:numPr>
          <w:ilvl w:val="0"/>
          <w:numId w:val="2"/>
        </w:numPr>
        <w:spacing w:after="40" w:before="40"/>
      </w:pPr>
      <w:r>
        <w:rPr>
          <w:rFonts w:ascii="Georgia" w:cs="Georgia" w:eastAsia="Georgia" w:hAnsi="Georgia"/>
          <w:sz w:val="20"/>
          <w:szCs w:val="20"/>
        </w:rPr>
        <w:t xml:space="preserve">Company story and founding vision</w:t>
      </w:r>
    </w:p>
    <w:p>
      <w:pPr>
        <w:pStyle w:val="ListParagraph"/>
        <w:numPr>
          <w:ilvl w:val="0"/>
          <w:numId w:val="2"/>
        </w:numPr>
        <w:spacing w:after="40" w:before="40"/>
      </w:pPr>
      <w:r>
        <w:rPr>
          <w:rFonts w:ascii="Georgia" w:cs="Georgia" w:eastAsia="Georgia" w:hAnsi="Georgia"/>
          <w:sz w:val="20"/>
          <w:szCs w:val="20"/>
        </w:rPr>
        <w:t xml:space="preserve">Mission and values</w:t>
      </w:r>
    </w:p>
    <w:p>
      <w:pPr>
        <w:pStyle w:val="ListParagraph"/>
        <w:numPr>
          <w:ilvl w:val="0"/>
          <w:numId w:val="2"/>
        </w:numPr>
        <w:spacing w:after="40" w:before="40"/>
      </w:pPr>
      <w:r>
        <w:rPr>
          <w:rFonts w:ascii="Georgia" w:cs="Georgia" w:eastAsia="Georgia" w:hAnsi="Georgia"/>
          <w:sz w:val="20"/>
          <w:szCs w:val="20"/>
        </w:rPr>
        <w:t xml:space="preserve">Founder/team profile with photo placeholder</w:t>
      </w:r>
    </w:p>
    <w:p>
      <w:pPr>
        <w:pStyle w:val="ListParagraph"/>
        <w:numPr>
          <w:ilvl w:val="0"/>
          <w:numId w:val="2"/>
        </w:numPr>
        <w:spacing w:after="40" w:before="40"/>
      </w:pPr>
      <w:r>
        <w:rPr>
          <w:rFonts w:ascii="Georgia" w:cs="Georgia" w:eastAsia="Georgia" w:hAnsi="Georgia"/>
          <w:sz w:val="20"/>
          <w:szCs w:val="20"/>
        </w:rPr>
        <w:t xml:space="preserve">Why FFA — differentiators and philosophy</w:t>
      </w:r>
    </w:p>
    <w:p>
      <w:pPr>
        <w:spacing w:before="80"/>
      </w:pPr>
    </w:p>
    <w:p>
      <w:pPr>
        <w:spacing w:after="80" w:before="220"/>
      </w:pPr>
      <w:r>
        <w:rPr>
          <w:rFonts w:ascii="Georgia" w:cs="Georgia" w:eastAsia="Georgia" w:hAnsi="Georgia"/>
          <w:b/>
          <w:bCs/>
          <w:color w:val="0D1F3C"/>
          <w:sz w:val="22"/>
          <w:szCs w:val="22"/>
        </w:rPr>
        <w:t xml:space="preserve">Page 3 — Services (with sub-pages or tabs)</w:t>
      </w:r>
    </w:p>
    <w:p>
      <w:pPr>
        <w:pStyle w:val="ListParagraph"/>
        <w:numPr>
          <w:ilvl w:val="0"/>
          <w:numId w:val="2"/>
        </w:numPr>
        <w:spacing w:after="40" w:before="40"/>
      </w:pPr>
      <w:r>
        <w:rPr>
          <w:rFonts w:ascii="Georgia" w:cs="Georgia" w:eastAsia="Georgia" w:hAnsi="Georgia"/>
          <w:sz w:val="20"/>
          <w:szCs w:val="20"/>
        </w:rPr>
        <w:t xml:space="preserve">Study Abroad (UK, Canada, Australia, USA)</w:t>
      </w:r>
    </w:p>
    <w:p>
      <w:pPr>
        <w:pStyle w:val="ListParagraph"/>
        <w:numPr>
          <w:ilvl w:val="0"/>
          <w:numId w:val="2"/>
        </w:numPr>
        <w:spacing w:after="40" w:before="40"/>
      </w:pPr>
      <w:r>
        <w:rPr>
          <w:rFonts w:ascii="Georgia" w:cs="Georgia" w:eastAsia="Georgia" w:hAnsi="Georgia"/>
          <w:sz w:val="20"/>
          <w:szCs w:val="20"/>
        </w:rPr>
        <w:t xml:space="preserve">Recruitment &amp; Human Capital</w:t>
      </w:r>
    </w:p>
    <w:p>
      <w:pPr>
        <w:pStyle w:val="ListParagraph"/>
        <w:numPr>
          <w:ilvl w:val="0"/>
          <w:numId w:val="2"/>
        </w:numPr>
        <w:spacing w:after="40" w:before="40"/>
      </w:pPr>
      <w:r>
        <w:rPr>
          <w:rFonts w:ascii="Georgia" w:cs="Georgia" w:eastAsia="Georgia" w:hAnsi="Georgia"/>
          <w:sz w:val="20"/>
          <w:szCs w:val="20"/>
        </w:rPr>
        <w:t xml:space="preserve">Policy &amp; Research Consulting</w:t>
      </w:r>
    </w:p>
    <w:p>
      <w:pPr>
        <w:pStyle w:val="ListParagraph"/>
        <w:numPr>
          <w:ilvl w:val="0"/>
          <w:numId w:val="2"/>
        </w:numPr>
        <w:spacing w:after="40" w:before="40"/>
      </w:pPr>
      <w:r>
        <w:rPr>
          <w:rFonts w:ascii="Georgia" w:cs="Georgia" w:eastAsia="Georgia" w:hAnsi="Georgia"/>
          <w:sz w:val="20"/>
          <w:szCs w:val="20"/>
        </w:rPr>
        <w:t xml:space="preserve">Each sub-page: service description, process steps, target clients, CTA</w:t>
      </w:r>
    </w:p>
    <w:p>
      <w:pPr>
        <w:spacing w:before="80"/>
      </w:pPr>
    </w:p>
    <w:p>
      <w:pPr>
        <w:spacing w:after="80" w:before="220"/>
      </w:pPr>
      <w:r>
        <w:rPr>
          <w:rFonts w:ascii="Georgia" w:cs="Georgia" w:eastAsia="Georgia" w:hAnsi="Georgia"/>
          <w:b/>
          <w:bCs/>
          <w:color w:val="0D1F3C"/>
          <w:sz w:val="22"/>
          <w:szCs w:val="22"/>
        </w:rPr>
        <w:t xml:space="preserve">Page 4 — Results &amp; Track Record</w:t>
      </w:r>
    </w:p>
    <w:p>
      <w:pPr>
        <w:pStyle w:val="ListParagraph"/>
        <w:numPr>
          <w:ilvl w:val="0"/>
          <w:numId w:val="2"/>
        </w:numPr>
        <w:spacing w:after="40" w:before="40"/>
      </w:pPr>
      <w:r>
        <w:rPr>
          <w:rFonts w:ascii="Georgia" w:cs="Georgia" w:eastAsia="Georgia" w:hAnsi="Georgia"/>
          <w:sz w:val="20"/>
          <w:szCs w:val="20"/>
        </w:rPr>
        <w:t xml:space="preserve">Statistics dashboard (animated counters preferred)</w:t>
      </w:r>
    </w:p>
    <w:p>
      <w:pPr>
        <w:pStyle w:val="ListParagraph"/>
        <w:numPr>
          <w:ilvl w:val="0"/>
          <w:numId w:val="2"/>
        </w:numPr>
        <w:spacing w:after="40" w:before="40"/>
      </w:pPr>
      <w:r>
        <w:rPr>
          <w:rFonts w:ascii="Georgia" w:cs="Georgia" w:eastAsia="Georgia" w:hAnsi="Georgia"/>
          <w:sz w:val="20"/>
          <w:szCs w:val="20"/>
        </w:rPr>
        <w:t xml:space="preserve">Employer and client feedback highlights</w:t>
      </w:r>
    </w:p>
    <w:p>
      <w:pPr>
        <w:pStyle w:val="ListParagraph"/>
        <w:numPr>
          <w:ilvl w:val="0"/>
          <w:numId w:val="2"/>
        </w:numPr>
        <w:spacing w:after="40" w:before="40"/>
      </w:pPr>
      <w:r>
        <w:rPr>
          <w:rFonts w:ascii="Georgia" w:cs="Georgia" w:eastAsia="Georgia" w:hAnsi="Georgia"/>
          <w:sz w:val="20"/>
          <w:szCs w:val="20"/>
        </w:rPr>
        <w:t xml:space="preserve">Featured placements and success stories (anonymised if needed)</w:t>
      </w:r>
    </w:p>
    <w:p>
      <w:pPr>
        <w:pStyle w:val="ListParagraph"/>
        <w:numPr>
          <w:ilvl w:val="0"/>
          <w:numId w:val="2"/>
        </w:numPr>
        <w:spacing w:after="40" w:before="40"/>
      </w:pPr>
      <w:r>
        <w:rPr>
          <w:rFonts w:ascii="Georgia" w:cs="Georgia" w:eastAsia="Georgia" w:hAnsi="Georgia"/>
          <w:sz w:val="20"/>
          <w:szCs w:val="20"/>
        </w:rPr>
        <w:t xml:space="preserve">Partner institution logos (with permission)</w:t>
      </w:r>
    </w:p>
    <w:p>
      <w:pPr>
        <w:spacing w:before="80"/>
      </w:pPr>
    </w:p>
    <w:p>
      <w:pPr>
        <w:spacing w:after="80" w:before="220"/>
      </w:pPr>
      <w:r>
        <w:rPr>
          <w:rFonts w:ascii="Georgia" w:cs="Georgia" w:eastAsia="Georgia" w:hAnsi="Georgia"/>
          <w:b/>
          <w:bCs/>
          <w:color w:val="0D1F3C"/>
          <w:sz w:val="22"/>
          <w:szCs w:val="22"/>
        </w:rPr>
        <w:t xml:space="preserve">Page 5 — Testimonials</w:t>
      </w:r>
    </w:p>
    <w:p>
      <w:pPr>
        <w:pStyle w:val="ListParagraph"/>
        <w:numPr>
          <w:ilvl w:val="0"/>
          <w:numId w:val="2"/>
        </w:numPr>
        <w:spacing w:after="40" w:before="40"/>
      </w:pPr>
      <w:r>
        <w:rPr>
          <w:rFonts w:ascii="Georgia" w:cs="Georgia" w:eastAsia="Georgia" w:hAnsi="Georgia"/>
          <w:sz w:val="20"/>
          <w:szCs w:val="20"/>
        </w:rPr>
        <w:t xml:space="preserve">Dedicated testimonials page with full quotes</w:t>
      </w:r>
    </w:p>
    <w:p>
      <w:pPr>
        <w:pStyle w:val="ListParagraph"/>
        <w:numPr>
          <w:ilvl w:val="0"/>
          <w:numId w:val="2"/>
        </w:numPr>
        <w:spacing w:after="40" w:before="40"/>
      </w:pPr>
      <w:r>
        <w:rPr>
          <w:rFonts w:ascii="Georgia" w:cs="Georgia" w:eastAsia="Georgia" w:hAnsi="Georgia"/>
          <w:sz w:val="20"/>
          <w:szCs w:val="20"/>
        </w:rPr>
        <w:t xml:space="preserve">Filter by service type: Study Abroad / Recruitment / Policy</w:t>
      </w:r>
    </w:p>
    <w:p>
      <w:pPr>
        <w:pStyle w:val="ListParagraph"/>
        <w:numPr>
          <w:ilvl w:val="0"/>
          <w:numId w:val="2"/>
        </w:numPr>
        <w:spacing w:after="40" w:before="40"/>
      </w:pPr>
      <w:r>
        <w:rPr>
          <w:rFonts w:ascii="Georgia" w:cs="Georgia" w:eastAsia="Georgia" w:hAnsi="Georgia"/>
          <w:sz w:val="20"/>
          <w:szCs w:val="20"/>
        </w:rPr>
        <w:t xml:space="preserve">Star ratings or endorsement badges where applicable</w:t>
      </w:r>
    </w:p>
    <w:p>
      <w:pPr>
        <w:pStyle w:val="ListParagraph"/>
        <w:numPr>
          <w:ilvl w:val="0"/>
          <w:numId w:val="2"/>
        </w:numPr>
        <w:spacing w:after="40" w:before="40"/>
      </w:pPr>
      <w:r>
        <w:rPr>
          <w:rFonts w:ascii="Georgia" w:cs="Georgia" w:eastAsia="Georgia" w:hAnsi="Georgia"/>
          <w:sz w:val="20"/>
          <w:szCs w:val="20"/>
        </w:rPr>
        <w:t xml:space="preserve">Photo placeholders for clients who consent</w:t>
      </w:r>
    </w:p>
    <w:p>
      <w:pPr>
        <w:spacing w:before="80"/>
      </w:pPr>
    </w:p>
    <w:p>
      <w:pPr>
        <w:spacing w:after="80" w:before="220"/>
      </w:pPr>
      <w:r>
        <w:rPr>
          <w:rFonts w:ascii="Georgia" w:cs="Georgia" w:eastAsia="Georgia" w:hAnsi="Georgia"/>
          <w:b/>
          <w:bCs/>
          <w:color w:val="0D1F3C"/>
          <w:sz w:val="22"/>
          <w:szCs w:val="22"/>
        </w:rPr>
        <w:t xml:space="preserve">Page 6 — Gallery</w:t>
      </w:r>
    </w:p>
    <w:p>
      <w:pPr>
        <w:pStyle w:val="ListParagraph"/>
        <w:numPr>
          <w:ilvl w:val="0"/>
          <w:numId w:val="2"/>
        </w:numPr>
        <w:spacing w:after="40" w:before="40"/>
      </w:pPr>
      <w:r>
        <w:rPr>
          <w:rFonts w:ascii="Georgia" w:cs="Georgia" w:eastAsia="Georgia" w:hAnsi="Georgia"/>
          <w:sz w:val="20"/>
          <w:szCs w:val="20"/>
        </w:rPr>
        <w:t xml:space="preserve">Photo and media gallery (events, speaking engagements, team activities)</w:t>
      </w:r>
    </w:p>
    <w:p>
      <w:pPr>
        <w:pStyle w:val="ListParagraph"/>
        <w:numPr>
          <w:ilvl w:val="0"/>
          <w:numId w:val="2"/>
        </w:numPr>
        <w:spacing w:after="40" w:before="40"/>
      </w:pPr>
      <w:r>
        <w:rPr>
          <w:rFonts w:ascii="Georgia" w:cs="Georgia" w:eastAsia="Georgia" w:hAnsi="Georgia"/>
          <w:sz w:val="20"/>
          <w:szCs w:val="20"/>
        </w:rPr>
        <w:t xml:space="preserve">Grid or masonry layout with lightbox viewer</w:t>
      </w:r>
    </w:p>
    <w:p>
      <w:pPr>
        <w:pStyle w:val="ListParagraph"/>
        <w:numPr>
          <w:ilvl w:val="0"/>
          <w:numId w:val="2"/>
        </w:numPr>
        <w:spacing w:after="40" w:before="40"/>
      </w:pPr>
      <w:r>
        <w:rPr>
          <w:rFonts w:ascii="Georgia" w:cs="Georgia" w:eastAsia="Georgia" w:hAnsi="Georgia"/>
          <w:sz w:val="20"/>
          <w:szCs w:val="20"/>
        </w:rPr>
        <w:t xml:space="preserve">Categorised: Events | Clients | Team | Partners</w:t>
      </w:r>
    </w:p>
    <w:p>
      <w:pPr>
        <w:pStyle w:val="ListParagraph"/>
        <w:numPr>
          <w:ilvl w:val="0"/>
          <w:numId w:val="2"/>
        </w:numPr>
        <w:spacing w:after="40" w:before="40"/>
      </w:pPr>
      <w:r>
        <w:rPr>
          <w:rFonts w:ascii="Georgia" w:cs="Georgia" w:eastAsia="Georgia" w:hAnsi="Georgia"/>
          <w:sz w:val="20"/>
          <w:szCs w:val="20"/>
        </w:rPr>
        <w:t xml:space="preserve">Video embed capability (YouTube/Vimeo support)</w:t>
      </w:r>
    </w:p>
    <w:p>
      <w:pPr>
        <w:spacing w:before="80"/>
      </w:pPr>
    </w:p>
    <w:p>
      <w:pPr>
        <w:spacing w:after="80" w:before="220"/>
      </w:pPr>
      <w:r>
        <w:rPr>
          <w:rFonts w:ascii="Georgia" w:cs="Georgia" w:eastAsia="Georgia" w:hAnsi="Georgia"/>
          <w:b/>
          <w:bCs/>
          <w:color w:val="0D1F3C"/>
          <w:sz w:val="22"/>
          <w:szCs w:val="22"/>
        </w:rPr>
        <w:t xml:space="preserve">Page 7 — Blog / Insights (Optional but Recommended)</w:t>
      </w:r>
    </w:p>
    <w:p>
      <w:pPr>
        <w:pStyle w:val="ListParagraph"/>
        <w:numPr>
          <w:ilvl w:val="0"/>
          <w:numId w:val="2"/>
        </w:numPr>
        <w:spacing w:after="40" w:before="40"/>
      </w:pPr>
      <w:r>
        <w:rPr>
          <w:rFonts w:ascii="Georgia" w:cs="Georgia" w:eastAsia="Georgia" w:hAnsi="Georgia"/>
          <w:sz w:val="20"/>
          <w:szCs w:val="20"/>
        </w:rPr>
        <w:t xml:space="preserve">Thought leadership articles on education, policy, and human capital</w:t>
      </w:r>
    </w:p>
    <w:p>
      <w:pPr>
        <w:pStyle w:val="ListParagraph"/>
        <w:numPr>
          <w:ilvl w:val="0"/>
          <w:numId w:val="2"/>
        </w:numPr>
        <w:spacing w:after="40" w:before="40"/>
      </w:pPr>
      <w:r>
        <w:rPr>
          <w:rFonts w:ascii="Georgia" w:cs="Georgia" w:eastAsia="Georgia" w:hAnsi="Georgia"/>
          <w:sz w:val="20"/>
          <w:szCs w:val="20"/>
        </w:rPr>
        <w:t xml:space="preserve">Study destination guides (UK, Canada, Australia, USA)</w:t>
      </w:r>
    </w:p>
    <w:p>
      <w:pPr>
        <w:pStyle w:val="ListParagraph"/>
        <w:numPr>
          <w:ilvl w:val="0"/>
          <w:numId w:val="2"/>
        </w:numPr>
        <w:spacing w:after="40" w:before="40"/>
      </w:pPr>
      <w:r>
        <w:rPr>
          <w:rFonts w:ascii="Georgia" w:cs="Georgia" w:eastAsia="Georgia" w:hAnsi="Georgia"/>
          <w:sz w:val="20"/>
          <w:szCs w:val="20"/>
        </w:rPr>
        <w:t xml:space="preserve">Recruitment and labour market insights</w:t>
      </w:r>
    </w:p>
    <w:p>
      <w:pPr>
        <w:pStyle w:val="ListParagraph"/>
        <w:numPr>
          <w:ilvl w:val="0"/>
          <w:numId w:val="2"/>
        </w:numPr>
        <w:spacing w:after="40" w:before="40"/>
      </w:pPr>
      <w:r>
        <w:rPr>
          <w:rFonts w:ascii="Georgia" w:cs="Georgia" w:eastAsia="Georgia" w:hAnsi="Georgia"/>
          <w:sz w:val="20"/>
          <w:szCs w:val="20"/>
        </w:rPr>
        <w:t xml:space="preserve">SEO-optimised posts to drive organic traffic</w:t>
      </w:r>
    </w:p>
    <w:p>
      <w:pPr>
        <w:spacing w:before="80"/>
      </w:pPr>
    </w:p>
    <w:p>
      <w:pPr>
        <w:spacing w:after="80" w:before="220"/>
      </w:pPr>
      <w:r>
        <w:rPr>
          <w:rFonts w:ascii="Georgia" w:cs="Georgia" w:eastAsia="Georgia" w:hAnsi="Georgia"/>
          <w:b/>
          <w:bCs/>
          <w:color w:val="0D1F3C"/>
          <w:sz w:val="22"/>
          <w:szCs w:val="22"/>
        </w:rPr>
        <w:t xml:space="preserve">Page 8 — Contact</w:t>
      </w:r>
    </w:p>
    <w:p>
      <w:pPr>
        <w:pStyle w:val="ListParagraph"/>
        <w:numPr>
          <w:ilvl w:val="0"/>
          <w:numId w:val="2"/>
        </w:numPr>
        <w:spacing w:after="40" w:before="40"/>
      </w:pPr>
      <w:r>
        <w:rPr>
          <w:rFonts w:ascii="Georgia" w:cs="Georgia" w:eastAsia="Georgia" w:hAnsi="Georgia"/>
          <w:sz w:val="20"/>
          <w:szCs w:val="20"/>
        </w:rPr>
        <w:t xml:space="preserve">Inquiry form (Name, Email, Phone, Service Interest, Message)</w:t>
      </w:r>
    </w:p>
    <w:p>
      <w:pPr>
        <w:pStyle w:val="ListParagraph"/>
        <w:numPr>
          <w:ilvl w:val="0"/>
          <w:numId w:val="2"/>
        </w:numPr>
        <w:spacing w:after="40" w:before="40"/>
      </w:pPr>
      <w:r>
        <w:rPr>
          <w:rFonts w:ascii="Georgia" w:cs="Georgia" w:eastAsia="Georgia" w:hAnsi="Georgia"/>
          <w:sz w:val="20"/>
          <w:szCs w:val="20"/>
        </w:rPr>
        <w:t xml:space="preserve">WhatsApp chat button (+234 905 619 0153)</w:t>
      </w:r>
    </w:p>
    <w:p>
      <w:pPr>
        <w:pStyle w:val="ListParagraph"/>
        <w:numPr>
          <w:ilvl w:val="0"/>
          <w:numId w:val="2"/>
        </w:numPr>
        <w:spacing w:after="40" w:before="40"/>
      </w:pPr>
      <w:r>
        <w:rPr>
          <w:rFonts w:ascii="Georgia" w:cs="Georgia" w:eastAsia="Georgia" w:hAnsi="Georgia"/>
          <w:sz w:val="20"/>
          <w:szCs w:val="20"/>
        </w:rPr>
        <w:t xml:space="preserve">Email: futureframesadvisoryltd@gmail.com</w:t>
      </w:r>
    </w:p>
    <w:p>
      <w:pPr>
        <w:pStyle w:val="ListParagraph"/>
        <w:numPr>
          <w:ilvl w:val="0"/>
          <w:numId w:val="2"/>
        </w:numPr>
        <w:spacing w:after="40" w:before="40"/>
      </w:pPr>
      <w:r>
        <w:rPr>
          <w:rFonts w:ascii="Georgia" w:cs="Georgia" w:eastAsia="Georgia" w:hAnsi="Georgia"/>
          <w:sz w:val="20"/>
          <w:szCs w:val="20"/>
        </w:rPr>
        <w:t xml:space="preserve">Social media links: @ffadvisory (X), @futureframesadvisory (Instagram)</w:t>
      </w:r>
    </w:p>
    <w:p>
      <w:pPr>
        <w:pStyle w:val="ListParagraph"/>
        <w:numPr>
          <w:ilvl w:val="0"/>
          <w:numId w:val="2"/>
        </w:numPr>
        <w:spacing w:after="40" w:before="40"/>
      </w:pPr>
      <w:r>
        <w:rPr>
          <w:rFonts w:ascii="Georgia" w:cs="Georgia" w:eastAsia="Georgia" w:hAnsi="Georgia"/>
          <w:sz w:val="20"/>
          <w:szCs w:val="20"/>
        </w:rPr>
        <w:t xml:space="preserve">Google Maps embed (if physical office address is available)</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9. CALLS TO ACTION (CTAs)</w:t>
      </w:r>
    </w:p>
    <w:p>
      <w:pPr>
        <w:pStyle w:val="ListParagraph"/>
        <w:numPr>
          <w:ilvl w:val="0"/>
          <w:numId w:val="2"/>
        </w:numPr>
        <w:spacing w:after="40" w:before="40"/>
      </w:pPr>
      <w:r>
        <w:rPr>
          <w:rFonts w:ascii="Georgia" w:cs="Georgia" w:eastAsia="Georgia" w:hAnsi="Georgia"/>
          <w:sz w:val="20"/>
          <w:szCs w:val="20"/>
        </w:rPr>
        <w:t xml:space="preserve">Book a Free Consultation</w:t>
      </w:r>
    </w:p>
    <w:p>
      <w:pPr>
        <w:pStyle w:val="ListParagraph"/>
        <w:numPr>
          <w:ilvl w:val="0"/>
          <w:numId w:val="2"/>
        </w:numPr>
        <w:spacing w:after="40" w:before="40"/>
      </w:pPr>
      <w:r>
        <w:rPr>
          <w:rFonts w:ascii="Georgia" w:cs="Georgia" w:eastAsia="Georgia" w:hAnsi="Georgia"/>
          <w:sz w:val="20"/>
          <w:szCs w:val="20"/>
        </w:rPr>
        <w:t xml:space="preserve">Start Your Study Abroad Journey</w:t>
      </w:r>
    </w:p>
    <w:p>
      <w:pPr>
        <w:pStyle w:val="ListParagraph"/>
        <w:numPr>
          <w:ilvl w:val="0"/>
          <w:numId w:val="2"/>
        </w:numPr>
        <w:spacing w:after="40" w:before="40"/>
      </w:pPr>
      <w:r>
        <w:rPr>
          <w:rFonts w:ascii="Georgia" w:cs="Georgia" w:eastAsia="Georgia" w:hAnsi="Georgia"/>
          <w:sz w:val="20"/>
          <w:szCs w:val="20"/>
        </w:rPr>
        <w:t xml:space="preserve">Partner With Us for Recruitment</w:t>
      </w:r>
    </w:p>
    <w:p>
      <w:pPr>
        <w:pStyle w:val="ListParagraph"/>
        <w:numPr>
          <w:ilvl w:val="0"/>
          <w:numId w:val="2"/>
        </w:numPr>
        <w:spacing w:after="40" w:before="40"/>
      </w:pPr>
      <w:r>
        <w:rPr>
          <w:rFonts w:ascii="Georgia" w:cs="Georgia" w:eastAsia="Georgia" w:hAnsi="Georgia"/>
          <w:sz w:val="20"/>
          <w:szCs w:val="20"/>
        </w:rPr>
        <w:t xml:space="preserve">Request a Policy Brief</w:t>
      </w:r>
    </w:p>
    <w:p>
      <w:pPr>
        <w:pStyle w:val="ListParagraph"/>
        <w:numPr>
          <w:ilvl w:val="0"/>
          <w:numId w:val="2"/>
        </w:numPr>
        <w:spacing w:after="40" w:before="40"/>
      </w:pPr>
      <w:r>
        <w:rPr>
          <w:rFonts w:ascii="Georgia" w:cs="Georgia" w:eastAsia="Georgia" w:hAnsi="Georgia"/>
          <w:sz w:val="20"/>
          <w:szCs w:val="20"/>
        </w:rPr>
        <w:t xml:space="preserve">Apply Now</w:t>
      </w:r>
    </w:p>
    <w:p>
      <w:pPr>
        <w:pStyle w:val="ListParagraph"/>
        <w:numPr>
          <w:ilvl w:val="0"/>
          <w:numId w:val="2"/>
        </w:numPr>
        <w:spacing w:after="40" w:before="40"/>
      </w:pPr>
      <w:r>
        <w:rPr>
          <w:rFonts w:ascii="Georgia" w:cs="Georgia" w:eastAsia="Georgia" w:hAnsi="Georgia"/>
          <w:sz w:val="20"/>
          <w:szCs w:val="20"/>
        </w:rPr>
        <w:t xml:space="preserve">Contact Us Today</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10. SUGGESTED TAGLINES</w:t>
      </w:r>
    </w:p>
    <w:p>
      <w:pPr>
        <w:spacing w:after="60" w:before="60"/>
      </w:pPr>
      <w:r>
        <w:rPr>
          <w:rFonts w:ascii="Georgia" w:cs="Georgia" w:eastAsia="Georgia" w:hAnsi="Georgia"/>
          <w:sz w:val="20"/>
          <w:szCs w:val="20"/>
        </w:rPr>
        <w:t xml:space="preserve">Developer to present these as options — client to select preferred:</w:t>
      </w:r>
    </w:p>
    <w:p>
      <w:pPr>
        <w:spacing w:before="60"/>
      </w:pPr>
    </w:p>
    <w:p>
      <w:pPr>
        <w:pStyle w:val="ListParagraph"/>
        <w:numPr>
          <w:ilvl w:val="0"/>
          <w:numId w:val="2"/>
        </w:numPr>
        <w:spacing w:after="40" w:before="40"/>
      </w:pPr>
      <w:r>
        <w:rPr>
          <w:rFonts w:ascii="Georgia" w:cs="Georgia" w:eastAsia="Georgia" w:hAnsi="Georgia"/>
          <w:sz w:val="20"/>
          <w:szCs w:val="20"/>
        </w:rPr>
        <w:t xml:space="preserve">"Shaping Futures. Building Capacity."</w:t>
      </w:r>
    </w:p>
    <w:p>
      <w:pPr>
        <w:pStyle w:val="ListParagraph"/>
        <w:numPr>
          <w:ilvl w:val="0"/>
          <w:numId w:val="2"/>
        </w:numPr>
        <w:spacing w:after="40" w:before="40"/>
      </w:pPr>
      <w:r>
        <w:rPr>
          <w:rFonts w:ascii="Georgia" w:cs="Georgia" w:eastAsia="Georgia" w:hAnsi="Georgia"/>
          <w:sz w:val="20"/>
          <w:szCs w:val="20"/>
        </w:rPr>
        <w:t xml:space="preserve">"From Education to Opportunity."</w:t>
      </w:r>
    </w:p>
    <w:p>
      <w:pPr>
        <w:pStyle w:val="ListParagraph"/>
        <w:numPr>
          <w:ilvl w:val="0"/>
          <w:numId w:val="2"/>
        </w:numPr>
        <w:spacing w:after="40" w:before="40"/>
      </w:pPr>
      <w:r>
        <w:rPr>
          <w:rFonts w:ascii="Georgia" w:cs="Georgia" w:eastAsia="Georgia" w:hAnsi="Georgia"/>
          <w:sz w:val="20"/>
          <w:szCs w:val="20"/>
        </w:rPr>
        <w:t xml:space="preserve">"Where Talent Meets Direction."</w:t>
      </w:r>
    </w:p>
    <w:p>
      <w:pPr>
        <w:pStyle w:val="ListParagraph"/>
        <w:numPr>
          <w:ilvl w:val="0"/>
          <w:numId w:val="2"/>
        </w:numPr>
        <w:spacing w:after="40" w:before="40"/>
      </w:pPr>
      <w:r>
        <w:rPr>
          <w:rFonts w:ascii="Georgia" w:cs="Georgia" w:eastAsia="Georgia" w:hAnsi="Georgia"/>
          <w:sz w:val="20"/>
          <w:szCs w:val="20"/>
        </w:rPr>
        <w:t xml:space="preserve">"Your Future, Framed With Purpose."</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11. WHY FUTURE FRAMES ADVISORY</w:t>
      </w:r>
    </w:p>
    <w:p>
      <w:pPr>
        <w:pStyle w:val="ListParagraph"/>
        <w:numPr>
          <w:ilvl w:val="0"/>
          <w:numId w:val="2"/>
        </w:numPr>
        <w:spacing w:after="40" w:before="40"/>
      </w:pPr>
      <w:r>
        <w:rPr>
          <w:rFonts w:ascii="Georgia" w:cs="Georgia" w:eastAsia="Georgia" w:hAnsi="Georgia"/>
          <w:sz w:val="20"/>
          <w:szCs w:val="20"/>
        </w:rPr>
        <w:t xml:space="preserve">Practitioner-led: advisory team brings PhD-level policy expertise and on-ground experience in Nigerian and Canadian education systems</w:t>
      </w:r>
    </w:p>
    <w:p>
      <w:pPr>
        <w:pStyle w:val="ListParagraph"/>
        <w:numPr>
          <w:ilvl w:val="0"/>
          <w:numId w:val="2"/>
        </w:numPr>
        <w:spacing w:after="40" w:before="40"/>
      </w:pPr>
      <w:r>
        <w:rPr>
          <w:rFonts w:ascii="Georgia" w:cs="Georgia" w:eastAsia="Georgia" w:hAnsi="Georgia"/>
          <w:sz w:val="20"/>
          <w:szCs w:val="20"/>
        </w:rPr>
        <w:t xml:space="preserve">Africa-centred: grounded in deep understanding of the Nigerian and broader African context</w:t>
      </w:r>
    </w:p>
    <w:p>
      <w:pPr>
        <w:pStyle w:val="ListParagraph"/>
        <w:numPr>
          <w:ilvl w:val="0"/>
          <w:numId w:val="2"/>
        </w:numPr>
        <w:spacing w:after="40" w:before="40"/>
      </w:pPr>
      <w:r>
        <w:rPr>
          <w:rFonts w:ascii="Georgia" w:cs="Georgia" w:eastAsia="Georgia" w:hAnsi="Georgia"/>
          <w:sz w:val="20"/>
          <w:szCs w:val="20"/>
        </w:rPr>
        <w:t xml:space="preserve">Results-driven: 300+ study abroad applications, 30+ companies served, 120+ jobs filled</w:t>
      </w:r>
    </w:p>
    <w:p>
      <w:pPr>
        <w:pStyle w:val="ListParagraph"/>
        <w:numPr>
          <w:ilvl w:val="0"/>
          <w:numId w:val="2"/>
        </w:numPr>
        <w:spacing w:after="40" w:before="40"/>
      </w:pPr>
      <w:r>
        <w:rPr>
          <w:rFonts w:ascii="Georgia" w:cs="Georgia" w:eastAsia="Georgia" w:hAnsi="Georgia"/>
          <w:sz w:val="20"/>
          <w:szCs w:val="20"/>
        </w:rPr>
        <w:t xml:space="preserve">Holistic: serves individuals, employers, and institutions at every stage</w:t>
      </w:r>
    </w:p>
    <w:p>
      <w:pPr>
        <w:pStyle w:val="ListParagraph"/>
        <w:numPr>
          <w:ilvl w:val="0"/>
          <w:numId w:val="2"/>
        </w:numPr>
        <w:spacing w:after="40" w:before="40"/>
      </w:pPr>
      <w:r>
        <w:rPr>
          <w:rFonts w:ascii="Georgia" w:cs="Georgia" w:eastAsia="Georgia" w:hAnsi="Georgia"/>
          <w:sz w:val="20"/>
          <w:szCs w:val="20"/>
        </w:rPr>
        <w:t xml:space="preserve">International reach: active partnerships spanning four destination countries</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12. TECHNICAL &amp; DESIGN NOTES FOR DEVELOPER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84C" w:sz="18"/>
              <w:bottom w:val="single" w:color="CCCCCC" w:sz="1"/>
              <w:right w:val="single" w:color="CCCCCC" w:sz="1"/>
            </w:tcBorders>
            <w:shd w:fill="E8EDF4" w:val="clear"/>
            <w:tcMar>
              <w:top w:type="dxa" w:w="100"/>
              <w:left w:type="dxa" w:w="200"/>
              <w:bottom w:type="dxa" w:w="100"/>
              <w:right w:type="dxa" w:w="160"/>
            </w:tcMar>
          </w:tcPr>
          <w:p>
            <w:r>
              <w:rPr>
                <w:rFonts w:ascii="Georgia" w:cs="Georgia" w:eastAsia="Georgia" w:hAnsi="Georgia"/>
                <w:i/>
                <w:iCs/>
                <w:color w:val="333333"/>
                <w:sz w:val="19"/>
                <w:szCs w:val="19"/>
              </w:rPr>
              <w:t xml:space="preserve">These are design and functionality requirements the developer should implement during build.</w:t>
            </w:r>
          </w:p>
        </w:tc>
      </w:tr>
    </w:tbl>
    <w:p>
      <w:pPr>
        <w:spacing w:before="80"/>
      </w:pPr>
    </w:p>
    <w:p>
      <w:pPr>
        <w:spacing w:after="80" w:before="220"/>
      </w:pPr>
      <w:r>
        <w:rPr>
          <w:rFonts w:ascii="Georgia" w:cs="Georgia" w:eastAsia="Georgia" w:hAnsi="Georgia"/>
          <w:b/>
          <w:bCs/>
          <w:color w:val="0D1F3C"/>
          <w:sz w:val="22"/>
          <w:szCs w:val="22"/>
        </w:rPr>
        <w:t xml:space="preserve">Design Requirements:</w:t>
      </w:r>
    </w:p>
    <w:p>
      <w:pPr>
        <w:pStyle w:val="ListParagraph"/>
        <w:numPr>
          <w:ilvl w:val="0"/>
          <w:numId w:val="2"/>
        </w:numPr>
        <w:spacing w:after="40" w:before="40"/>
      </w:pPr>
      <w:r>
        <w:rPr>
          <w:rFonts w:ascii="Georgia" w:cs="Georgia" w:eastAsia="Georgia" w:hAnsi="Georgia"/>
          <w:sz w:val="20"/>
          <w:szCs w:val="20"/>
        </w:rPr>
        <w:t xml:space="preserve">Brand colors strictly applied throughout: Navy #0D1F3C and Gold #C9A84C</w:t>
      </w:r>
    </w:p>
    <w:p>
      <w:pPr>
        <w:pStyle w:val="ListParagraph"/>
        <w:numPr>
          <w:ilvl w:val="0"/>
          <w:numId w:val="2"/>
        </w:numPr>
        <w:spacing w:after="40" w:before="40"/>
      </w:pPr>
      <w:r>
        <w:rPr>
          <w:rFonts w:ascii="Georgia" w:cs="Georgia" w:eastAsia="Georgia" w:hAnsi="Georgia"/>
          <w:sz w:val="20"/>
          <w:szCs w:val="20"/>
        </w:rPr>
        <w:t xml:space="preserve">Georgia serif or equivalent for headings; clean sans-serif for body text</w:t>
      </w:r>
    </w:p>
    <w:p>
      <w:pPr>
        <w:pStyle w:val="ListParagraph"/>
        <w:numPr>
          <w:ilvl w:val="0"/>
          <w:numId w:val="2"/>
        </w:numPr>
        <w:spacing w:after="40" w:before="40"/>
      </w:pPr>
      <w:r>
        <w:rPr>
          <w:rFonts w:ascii="Georgia" w:cs="Georgia" w:eastAsia="Georgia" w:hAnsi="Georgia"/>
          <w:sz w:val="20"/>
          <w:szCs w:val="20"/>
        </w:rPr>
        <w:t xml:space="preserve">Mobile-first responsive design — primary audience is mobile users</w:t>
      </w:r>
    </w:p>
    <w:p>
      <w:pPr>
        <w:pStyle w:val="ListParagraph"/>
        <w:numPr>
          <w:ilvl w:val="0"/>
          <w:numId w:val="2"/>
        </w:numPr>
        <w:spacing w:after="40" w:before="40"/>
      </w:pPr>
      <w:r>
        <w:rPr>
          <w:rFonts w:ascii="Georgia" w:cs="Georgia" w:eastAsia="Georgia" w:hAnsi="Georgia"/>
          <w:sz w:val="20"/>
          <w:szCs w:val="20"/>
        </w:rPr>
        <w:t xml:space="preserve">Professional, modern, and clean aesthetic — no cluttered layouts</w:t>
      </w:r>
    </w:p>
    <w:p>
      <w:pPr>
        <w:pStyle w:val="ListParagraph"/>
        <w:numPr>
          <w:ilvl w:val="0"/>
          <w:numId w:val="2"/>
        </w:numPr>
        <w:spacing w:after="40" w:before="40"/>
      </w:pPr>
      <w:r>
        <w:rPr>
          <w:rFonts w:ascii="Georgia" w:cs="Georgia" w:eastAsia="Georgia" w:hAnsi="Georgia"/>
          <w:sz w:val="20"/>
          <w:szCs w:val="20"/>
        </w:rPr>
        <w:t xml:space="preserve">Smooth transitions and micro-animations (e.g. counter animations on stats)</w:t>
      </w:r>
    </w:p>
    <w:p>
      <w:pPr>
        <w:spacing w:before="80"/>
      </w:pPr>
    </w:p>
    <w:p>
      <w:pPr>
        <w:spacing w:after="80" w:before="220"/>
      </w:pPr>
      <w:r>
        <w:rPr>
          <w:rFonts w:ascii="Georgia" w:cs="Georgia" w:eastAsia="Georgia" w:hAnsi="Georgia"/>
          <w:b/>
          <w:bCs/>
          <w:color w:val="0D1F3C"/>
          <w:sz w:val="22"/>
          <w:szCs w:val="22"/>
        </w:rPr>
        <w:t xml:space="preserve">Functional Requirements:</w:t>
      </w:r>
    </w:p>
    <w:p>
      <w:pPr>
        <w:pStyle w:val="ListParagraph"/>
        <w:numPr>
          <w:ilvl w:val="0"/>
          <w:numId w:val="2"/>
        </w:numPr>
        <w:spacing w:after="40" w:before="40"/>
      </w:pPr>
      <w:r>
        <w:rPr>
          <w:rFonts w:ascii="Georgia" w:cs="Georgia" w:eastAsia="Georgia" w:hAnsi="Georgia"/>
          <w:sz w:val="20"/>
          <w:szCs w:val="20"/>
        </w:rPr>
        <w:t xml:space="preserve">WhatsApp chat button fixed/floating on all pages</w:t>
      </w:r>
    </w:p>
    <w:p>
      <w:pPr>
        <w:pStyle w:val="ListParagraph"/>
        <w:numPr>
          <w:ilvl w:val="0"/>
          <w:numId w:val="2"/>
        </w:numPr>
        <w:spacing w:after="40" w:before="40"/>
      </w:pPr>
      <w:r>
        <w:rPr>
          <w:rFonts w:ascii="Georgia" w:cs="Georgia" w:eastAsia="Georgia" w:hAnsi="Georgia"/>
          <w:sz w:val="20"/>
          <w:szCs w:val="20"/>
        </w:rPr>
        <w:t xml:space="preserve">Contact/inquiry form with email delivery</w:t>
      </w:r>
    </w:p>
    <w:p>
      <w:pPr>
        <w:pStyle w:val="ListParagraph"/>
        <w:numPr>
          <w:ilvl w:val="0"/>
          <w:numId w:val="2"/>
        </w:numPr>
        <w:spacing w:after="40" w:before="40"/>
      </w:pPr>
      <w:r>
        <w:rPr>
          <w:rFonts w:ascii="Georgia" w:cs="Georgia" w:eastAsia="Georgia" w:hAnsi="Georgia"/>
          <w:sz w:val="20"/>
          <w:szCs w:val="20"/>
        </w:rPr>
        <w:t xml:space="preserve">Gallery with image lightbox and optional video embed</w:t>
      </w:r>
    </w:p>
    <w:p>
      <w:pPr>
        <w:pStyle w:val="ListParagraph"/>
        <w:numPr>
          <w:ilvl w:val="0"/>
          <w:numId w:val="2"/>
        </w:numPr>
        <w:spacing w:after="40" w:before="40"/>
      </w:pPr>
      <w:r>
        <w:rPr>
          <w:rFonts w:ascii="Georgia" w:cs="Georgia" w:eastAsia="Georgia" w:hAnsi="Georgia"/>
          <w:sz w:val="20"/>
          <w:szCs w:val="20"/>
        </w:rPr>
        <w:t xml:space="preserve">Testimonials carousel or filterable grid</w:t>
      </w:r>
    </w:p>
    <w:p>
      <w:pPr>
        <w:pStyle w:val="ListParagraph"/>
        <w:numPr>
          <w:ilvl w:val="0"/>
          <w:numId w:val="2"/>
        </w:numPr>
        <w:spacing w:after="40" w:before="40"/>
      </w:pPr>
      <w:r>
        <w:rPr>
          <w:rFonts w:ascii="Georgia" w:cs="Georgia" w:eastAsia="Georgia" w:hAnsi="Georgia"/>
          <w:sz w:val="20"/>
          <w:szCs w:val="20"/>
        </w:rPr>
        <w:t xml:space="preserve">Social media links in header/footer: X and Instagram</w:t>
      </w:r>
    </w:p>
    <w:p>
      <w:pPr>
        <w:pStyle w:val="ListParagraph"/>
        <w:numPr>
          <w:ilvl w:val="0"/>
          <w:numId w:val="2"/>
        </w:numPr>
        <w:spacing w:after="40" w:before="40"/>
      </w:pPr>
      <w:r>
        <w:rPr>
          <w:rFonts w:ascii="Georgia" w:cs="Georgia" w:eastAsia="Georgia" w:hAnsi="Georgia"/>
          <w:sz w:val="20"/>
          <w:szCs w:val="20"/>
        </w:rPr>
        <w:t xml:space="preserve">SEO-optimised structure with meta tags per page</w:t>
      </w:r>
    </w:p>
    <w:p>
      <w:pPr>
        <w:pStyle w:val="ListParagraph"/>
        <w:numPr>
          <w:ilvl w:val="0"/>
          <w:numId w:val="2"/>
        </w:numPr>
        <w:spacing w:after="40" w:before="40"/>
      </w:pPr>
      <w:r>
        <w:rPr>
          <w:rFonts w:ascii="Georgia" w:cs="Georgia" w:eastAsia="Georgia" w:hAnsi="Georgia"/>
          <w:sz w:val="20"/>
          <w:szCs w:val="20"/>
        </w:rPr>
        <w:t xml:space="preserve">Fast loading speed — image compression required</w:t>
      </w:r>
    </w:p>
    <w:p>
      <w:pPr>
        <w:pStyle w:val="ListParagraph"/>
        <w:numPr>
          <w:ilvl w:val="0"/>
          <w:numId w:val="2"/>
        </w:numPr>
        <w:spacing w:after="40" w:before="40"/>
      </w:pPr>
      <w:r>
        <w:rPr>
          <w:rFonts w:ascii="Georgia" w:cs="Georgia" w:eastAsia="Georgia" w:hAnsi="Georgia"/>
          <w:sz w:val="20"/>
          <w:szCs w:val="20"/>
        </w:rPr>
        <w:t xml:space="preserve">SSL certificate and secure hosting</w:t>
      </w:r>
    </w:p>
    <w:p>
      <w:pPr>
        <w:pStyle w:val="ListParagraph"/>
        <w:numPr>
          <w:ilvl w:val="0"/>
          <w:numId w:val="2"/>
        </w:numPr>
        <w:spacing w:after="40" w:before="40"/>
      </w:pPr>
      <w:r>
        <w:rPr>
          <w:rFonts w:ascii="Georgia" w:cs="Georgia" w:eastAsia="Georgia" w:hAnsi="Georgia"/>
          <w:sz w:val="20"/>
          <w:szCs w:val="20"/>
        </w:rPr>
        <w:t xml:space="preserve">Blog/Insights section (CMS-enabled for easy future updates)</w:t>
      </w:r>
    </w:p>
    <w:p>
      <w:pPr>
        <w:spacing w:before="80"/>
      </w:pPr>
    </w:p>
    <w:p>
      <w:pPr>
        <w:pBdr>
          <w:bottom w:val="single" w:color="C9A84C" w:sz="12" w:space="4"/>
        </w:pBdr>
        <w:spacing w:after="160" w:before="400"/>
      </w:pPr>
      <w:r>
        <w:rPr>
          <w:rFonts w:ascii="Georgia" w:cs="Georgia" w:eastAsia="Georgia" w:hAnsi="Georgia"/>
          <w:b/>
          <w:bCs/>
          <w:color w:val="0D1F3C"/>
          <w:sz w:val="30"/>
          <w:szCs w:val="30"/>
        </w:rPr>
        <w:t xml:space="preserve">13. ADDITIONAL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84C" w:sz="18"/>
              <w:bottom w:val="single" w:color="CCCCCC" w:sz="1"/>
              <w:right w:val="single" w:color="CCCCCC" w:sz="1"/>
            </w:tcBorders>
            <w:shd w:fill="E8EDF4" w:val="clear"/>
            <w:tcMar>
              <w:top w:type="dxa" w:w="100"/>
              <w:left w:type="dxa" w:w="200"/>
              <w:bottom w:type="dxa" w:w="100"/>
              <w:right w:type="dxa" w:w="160"/>
            </w:tcMar>
          </w:tcPr>
          <w:p>
            <w:r>
              <w:rPr>
                <w:rFonts w:ascii="Georgia" w:cs="Georgia" w:eastAsia="Georgia" w:hAnsi="Georgia"/>
                <w:i/>
                <w:iCs/>
                <w:color w:val="333333"/>
                <w:sz w:val="19"/>
                <w:szCs w:val="19"/>
              </w:rPr>
              <w:t xml:space="preserve">All content and statistics in this brief are accurate as of April 2026. The developer is expected to use placeholder images where photography has not yet been supplied. Final photography, logo files, and partner logos will be provided separately. Any copy refinements should be discussed with the client before going live.</w:t>
            </w:r>
          </w:p>
        </w:tc>
      </w:tr>
    </w:tbl>
    <w:p>
      <w:pPr>
        <w:spacing w:before="160"/>
      </w:pPr>
    </w:p>
    <w:p>
      <w:pPr>
        <w:jc w:val="right"/>
      </w:pPr>
      <w:r>
        <w:rPr>
          <w:rFonts w:ascii="Georgia" w:cs="Georgia" w:eastAsia="Georgia" w:hAnsi="Georgia"/>
          <w:b/>
          <w:bCs/>
          <w:color w:val="0D1F3C"/>
          <w:sz w:val="20"/>
          <w:szCs w:val="20"/>
        </w:rPr>
        <w:t xml:space="preserve">Olaniyi Ayodele (Bode Ayo)</w:t>
      </w:r>
    </w:p>
    <w:p>
      <w:pPr>
        <w:jc w:val="right"/>
      </w:pPr>
      <w:r>
        <w:rPr>
          <w:rFonts w:ascii="Georgia" w:cs="Georgia" w:eastAsia="Georgia" w:hAnsi="Georgia"/>
          <w:color w:val="555555"/>
          <w:sz w:val="19"/>
          <w:szCs w:val="19"/>
        </w:rPr>
        <w:t xml:space="preserve">Director, Future Frames Advisory Ltd</w:t>
      </w:r>
    </w:p>
    <w:p>
      <w:pPr>
        <w:jc w:val="right"/>
      </w:pPr>
      <w:r>
        <w:rPr>
          <w:rFonts w:ascii="Georgia" w:cs="Georgia" w:eastAsia="Georgia" w:hAnsi="Georgia"/>
          <w:color w:val="555555"/>
          <w:sz w:val="19"/>
          <w:szCs w:val="19"/>
        </w:rPr>
        <w:t xml:space="preserve">April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100"/>
      <w:jc w:val="center"/>
    </w:pPr>
    <w:r>
      <w:rPr>
        <w:rFonts w:ascii="Georgia" w:cs="Georgia" w:eastAsia="Georgia" w:hAnsi="Georgia"/>
        <w:color w:val="666666"/>
        <w:sz w:val="16"/>
        <w:szCs w:val="16"/>
      </w:rPr>
      <w:t xml:space="preserve">futureframesadvisoryltd@gmail.com  |  WhatsApp: +234 905 619 0153  |  @ffadvisory  |  @futureframesadvisory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500"/>
      <w:gridCol w:w="3220"/>
    </w:tblGrid>
    <w:tr>
      <w:tc>
        <w:tcPr>
          <w:tcW w:type="dxa" w:w="6500"/>
          <w:tcBorders>
            <w:top w:val="none" w:color="FFFFFF" w:sz="0"/>
            <w:left w:val="none" w:color="FFFFFF" w:sz="0"/>
            <w:bottom w:val="none" w:color="FFFFFF" w:sz="0"/>
            <w:right w:val="none" w:color="FFFFFF" w:sz="0"/>
          </w:tcBorders>
          <w:shd w:fill="0D1F3C" w:val="clear"/>
          <w:tcMar>
            <w:top w:type="dxa" w:w="80"/>
            <w:left w:type="dxa" w:w="160"/>
            <w:bottom w:type="dxa" w:w="80"/>
            <w:right w:type="dxa" w:w="160"/>
          </w:tcMar>
        </w:tcPr>
        <w:p>
          <w:r>
            <w:rPr>
              <w:rFonts w:ascii="Georgia" w:cs="Georgia" w:eastAsia="Georgia" w:hAnsi="Georgia"/>
              <w:b/>
              <w:bCs/>
              <w:color w:val="C9A84C"/>
              <w:sz w:val="22"/>
              <w:szCs w:val="22"/>
            </w:rPr>
            <w:t xml:space="preserve">FUTURE FRAMES ADVISORY LTD</w:t>
          </w:r>
        </w:p>
        <w:p>
          <w:r>
            <w:rPr>
              <w:rFonts w:ascii="Georgia" w:cs="Georgia" w:eastAsia="Georgia" w:hAnsi="Georgia"/>
              <w:color w:val="CCCCCC"/>
              <w:sz w:val="17"/>
              <w:szCs w:val="17"/>
            </w:rPr>
            <w:t xml:space="preserve">Website Content Brief</w:t>
          </w:r>
        </w:p>
      </w:tc>
      <w:tc>
        <w:tcPr>
          <w:tcW w:type="dxa" w:w="3220"/>
          <w:tcBorders>
            <w:top w:val="none" w:color="FFFFFF" w:sz="0"/>
            <w:left w:val="none" w:color="FFFFFF" w:sz="0"/>
            <w:bottom w:val="none" w:color="FFFFFF" w:sz="0"/>
            <w:right w:val="none" w:color="FFFFFF" w:sz="0"/>
          </w:tcBorders>
          <w:shd w:fill="C9A84C" w:val="clear"/>
          <w:tcMar>
            <w:top w:type="dxa" w:w="80"/>
            <w:left w:type="dxa" w:w="160"/>
            <w:bottom w:type="dxa" w:w="80"/>
            <w:right w:type="dxa" w:w="160"/>
          </w:tcMar>
        </w:tcPr>
        <w:p>
          <w:pPr>
            <w:jc w:val="right"/>
          </w:pPr>
          <w:r>
            <w:rPr>
              <w:rFonts w:ascii="Georgia" w:cs="Georgia" w:eastAsia="Georgia" w:hAnsi="Georgia"/>
              <w:b/>
              <w:bCs/>
              <w:color w:val="0D1F3C"/>
              <w:sz w:val="16"/>
              <w:szCs w:val="16"/>
            </w:rPr>
            <w:t xml:space="preserve">CONFIDENTIAL BRIEF</w:t>
          </w:r>
        </w:p>
        <w:p>
          <w:pPr>
            <w:jc w:val="right"/>
          </w:pPr>
          <w:r>
            <w:rPr>
              <w:rFonts w:ascii="Georgia" w:cs="Georgia" w:eastAsia="Georgia" w:hAnsi="Georgia"/>
              <w:color w:val="0D1F3C"/>
              <w:sz w:val="16"/>
              <w:szCs w:val="16"/>
            </w:rPr>
            <w:t xml:space="preserve">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2026-04-26T19:36:25.943Z</dcterms:created>
  <dcterms:modified xsi:type="dcterms:W3CDTF">2026-04-26T19:36:25.944Z</dcterms:modified>
</cp:coreProperties>
</file>

<file path=docProps/custom.xml><?xml version="1.0" encoding="utf-8"?>
<Properties xmlns="http://schemas.openxmlformats.org/officeDocument/2006/custom-properties" xmlns:vt="http://schemas.openxmlformats.org/officeDocument/2006/docPropsVTypes"/>
</file>