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FB1" w:rsidRDefault="00CB4FB1" w:rsidP="00CB4FB1">
      <w:pPr>
        <w:pStyle w:val="Ttulo1"/>
      </w:pPr>
      <w:bookmarkStart w:id="0" w:name="_Toc5647997"/>
      <w:r>
        <w:t>3. Criterios de comparación</w:t>
      </w:r>
      <w:bookmarkEnd w:id="0"/>
    </w:p>
    <w:p w:rsidR="00CB4FB1" w:rsidRDefault="00CB4FB1" w:rsidP="00CB4FB1">
      <w:r>
        <w:t>Para comparar ambas tecnologías y tener una visión general de las funcionalidades, ventajas e inconvenientes de cada una se establecen los siguientes criterios:</w:t>
      </w:r>
    </w:p>
    <w:p w:rsidR="00CB4FB1" w:rsidRPr="00784E13" w:rsidRDefault="00CB4FB1" w:rsidP="00CB4FB1">
      <w:pPr>
        <w:pStyle w:val="Ttulo2"/>
        <w:rPr>
          <w:color w:val="FF0000"/>
        </w:rPr>
      </w:pPr>
      <w:bookmarkStart w:id="1" w:name="_Toc5647998"/>
      <w:r>
        <w:t xml:space="preserve">3.1 Categoría A: </w:t>
      </w:r>
      <w:r w:rsidRPr="1122DBA8">
        <w:rPr>
          <w:color w:val="auto"/>
        </w:rPr>
        <w:t>General</w:t>
      </w:r>
      <w:bookmarkEnd w:id="1"/>
    </w:p>
    <w:p w:rsidR="00CB4FB1" w:rsidRDefault="00CB4FB1" w:rsidP="00CB4FB1">
      <w:pPr>
        <w:pStyle w:val="Ttulo3"/>
      </w:pPr>
      <w:bookmarkStart w:id="2" w:name="_Toc5647999"/>
      <w:r w:rsidRPr="58F6A62E">
        <w:t>3.1.1 Criterio A.1: Precio de la herramienta</w:t>
      </w:r>
      <w:bookmarkEnd w:id="2"/>
    </w:p>
    <w:p w:rsidR="00CB4FB1" w:rsidRDefault="00CB4FB1" w:rsidP="00CB4FB1">
      <w:r>
        <w:t>Nombre del criterio: Precio</w:t>
      </w:r>
    </w:p>
    <w:p w:rsidR="00CB4FB1" w:rsidRDefault="00CB4FB1" w:rsidP="00CB4FB1">
      <w:r>
        <w:t>Descripción: se trata del coste que supone la adquisición de la herramienta a utilizar.</w:t>
      </w:r>
    </w:p>
    <w:p w:rsidR="00CB4FB1" w:rsidRDefault="00CB4FB1" w:rsidP="00CB4FB1">
      <w:r>
        <w:t>Tipo de valor: Alto / Medio / Bajo.</w:t>
      </w:r>
    </w:p>
    <w:p w:rsidR="00CB4FB1" w:rsidRDefault="00CB4FB1" w:rsidP="00CB4FB1">
      <w:pPr>
        <w:pStyle w:val="Ttulo3"/>
      </w:pPr>
      <w:bookmarkStart w:id="3" w:name="_Toc5648000"/>
      <w:r>
        <w:t>3.1.2 Criterio A.2: Idiomas de la herramienta</w:t>
      </w:r>
      <w:bookmarkEnd w:id="3"/>
    </w:p>
    <w:p w:rsidR="00CB4FB1" w:rsidRDefault="00CB4FB1" w:rsidP="00CB4FB1">
      <w:r w:rsidRPr="4FF16F5F">
        <w:t>Nombre del criterio: Idiomas</w:t>
      </w:r>
    </w:p>
    <w:p w:rsidR="00CB4FB1" w:rsidRDefault="00CB4FB1" w:rsidP="00CB4FB1">
      <w:r w:rsidRPr="4FF16F5F">
        <w:t>Descripción: indica los idiomas en los que se encuentra disponible la herramienta que se va a utilizar.</w:t>
      </w:r>
    </w:p>
    <w:p w:rsidR="00CB4FB1" w:rsidRDefault="00CB4FB1" w:rsidP="00CB4FB1">
      <w:r w:rsidRPr="4FF16F5F">
        <w:t>Tipo de valor: Texto libre.</w:t>
      </w:r>
    </w:p>
    <w:p w:rsidR="00CB4FB1" w:rsidRDefault="00CB4FB1" w:rsidP="00CB4FB1">
      <w:pPr>
        <w:pStyle w:val="Ttulo3"/>
      </w:pPr>
      <w:bookmarkStart w:id="4" w:name="_Toc5648001"/>
      <w:r>
        <w:t>3.1.3 Criterio A.3: Popularidad de la herramienta</w:t>
      </w:r>
      <w:bookmarkEnd w:id="4"/>
    </w:p>
    <w:p w:rsidR="00CB4FB1" w:rsidRDefault="00CB4FB1" w:rsidP="00CB4FB1">
      <w:r w:rsidRPr="4FF16F5F">
        <w:t>Nombre del criterio: Popularidad</w:t>
      </w:r>
    </w:p>
    <w:p w:rsidR="00CB4FB1" w:rsidRDefault="00CB4FB1" w:rsidP="00CB4FB1">
      <w:r>
        <w:t xml:space="preserve">Descripción: muestra la popularidad o el renombre con el que cuenta la herramienta utilizada en el sector que nos encontramos, en este caso </w:t>
      </w:r>
      <w:proofErr w:type="spellStart"/>
      <w:r>
        <w:t>Testing</w:t>
      </w:r>
      <w:proofErr w:type="spellEnd"/>
      <w:r>
        <w:t xml:space="preserve"> PHP.</w:t>
      </w:r>
    </w:p>
    <w:p w:rsidR="00CB4FB1" w:rsidRDefault="00CB4FB1" w:rsidP="00CB4FB1">
      <w:r>
        <w:t>Tipo de valor: Alto / Medio / Bajo.</w:t>
      </w:r>
    </w:p>
    <w:p w:rsidR="00CB4FB1" w:rsidRDefault="00CB4FB1" w:rsidP="00CB4FB1">
      <w:pPr>
        <w:pStyle w:val="Ttulo3"/>
      </w:pPr>
      <w:bookmarkStart w:id="5" w:name="_Toc5648002"/>
      <w:r>
        <w:t>3.1.4 Criterio A.4: Licencia de la herramienta</w:t>
      </w:r>
      <w:bookmarkEnd w:id="5"/>
    </w:p>
    <w:p w:rsidR="00CB4FB1" w:rsidRDefault="00CB4FB1" w:rsidP="00CB4FB1">
      <w:r w:rsidRPr="4FF16F5F">
        <w:t xml:space="preserve">Nombre del criterio: </w:t>
      </w:r>
      <w:r>
        <w:t>Licencia</w:t>
      </w:r>
    </w:p>
    <w:p w:rsidR="00CB4FB1" w:rsidRDefault="00CB4FB1" w:rsidP="00CB4FB1">
      <w:r>
        <w:t>Descripción: muestra la licencia de software que posee la herramienta.</w:t>
      </w:r>
    </w:p>
    <w:p w:rsidR="00CB4FB1" w:rsidRDefault="00CB4FB1" w:rsidP="00CB4FB1">
      <w:pPr>
        <w:rPr>
          <w:lang w:val="en-US"/>
        </w:rPr>
      </w:pPr>
      <w:r w:rsidRPr="345E513B">
        <w:rPr>
          <w:lang w:val="en-US"/>
        </w:rPr>
        <w:t xml:space="preserve">Tipo de valor: BSD / Freeware / Shareware / Software </w:t>
      </w:r>
      <w:proofErr w:type="spellStart"/>
      <w:r w:rsidRPr="345E513B">
        <w:rPr>
          <w:lang w:val="en-US"/>
        </w:rPr>
        <w:t>Comercial</w:t>
      </w:r>
      <w:proofErr w:type="spellEnd"/>
      <w:r w:rsidRPr="345E513B">
        <w:rPr>
          <w:lang w:val="en-US"/>
        </w:rPr>
        <w:t xml:space="preserve"> / </w:t>
      </w:r>
      <w:proofErr w:type="spellStart"/>
      <w:r w:rsidRPr="345E513B">
        <w:rPr>
          <w:lang w:val="en-US"/>
        </w:rPr>
        <w:t>OpenSource</w:t>
      </w:r>
      <w:proofErr w:type="spellEnd"/>
      <w:r w:rsidRPr="345E513B">
        <w:rPr>
          <w:lang w:val="en-US"/>
        </w:rPr>
        <w:t>.</w:t>
      </w:r>
    </w:p>
    <w:p w:rsidR="00CB4FB1" w:rsidRDefault="00CB4FB1" w:rsidP="00CB4FB1">
      <w:pPr>
        <w:pStyle w:val="Ttulo3"/>
      </w:pPr>
      <w:bookmarkStart w:id="6" w:name="_Toc5648003"/>
      <w:r>
        <w:t>3.1.5 Criterio A.5: Documentación disponible</w:t>
      </w:r>
      <w:bookmarkEnd w:id="6"/>
    </w:p>
    <w:p w:rsidR="00CB4FB1" w:rsidRDefault="00CB4FB1" w:rsidP="00CB4FB1">
      <w:r w:rsidRPr="4FF16F5F">
        <w:t xml:space="preserve">Nombre del criterio: </w:t>
      </w:r>
      <w:r>
        <w:t>Documentación</w:t>
      </w:r>
    </w:p>
    <w:p w:rsidR="00CB4FB1" w:rsidRDefault="00CB4FB1" w:rsidP="00CB4FB1">
      <w:r>
        <w:t>Descripción: identifica la cantidad de documentación disponible para la utilización de una herramienta.</w:t>
      </w:r>
    </w:p>
    <w:p w:rsidR="00CB4FB1" w:rsidRPr="00CA6BA4" w:rsidRDefault="00CB4FB1" w:rsidP="00CB4FB1">
      <w:r w:rsidRPr="00CA6BA4">
        <w:t xml:space="preserve">Tipo de valor: </w:t>
      </w:r>
      <w:r>
        <w:t>Alto / Medio / Bajo</w:t>
      </w:r>
      <w:r w:rsidRPr="00CA6BA4">
        <w:t>.</w:t>
      </w:r>
    </w:p>
    <w:p w:rsidR="00CB4FB1" w:rsidRPr="0008653D" w:rsidRDefault="00CB4FB1" w:rsidP="00CB4FB1">
      <w:pPr>
        <w:pStyle w:val="Ttulo1"/>
      </w:pPr>
      <w:bookmarkStart w:id="7" w:name="_Toc5648027"/>
      <w:r>
        <w:t>4. Evaluación de los criterios por tecnología</w:t>
      </w:r>
      <w:bookmarkEnd w:id="7"/>
    </w:p>
    <w:p w:rsidR="00CB4FB1" w:rsidRDefault="00CB4FB1" w:rsidP="00CB4FB1">
      <w:pPr>
        <w:pStyle w:val="Ttulo2"/>
      </w:pPr>
      <w:bookmarkStart w:id="8" w:name="_Toc5648029"/>
      <w:r>
        <w:t xml:space="preserve">4.2 Evaluación de los criterios para la tecnología </w:t>
      </w:r>
      <w:proofErr w:type="spellStart"/>
      <w:r>
        <w:t>Codeception</w:t>
      </w:r>
      <w:bookmarkEnd w:id="8"/>
      <w:proofErr w:type="spellEnd"/>
    </w:p>
    <w:tbl>
      <w:tblPr>
        <w:tblStyle w:val="Tablaconcuadrcula2-nfasis3"/>
        <w:tblW w:w="8494" w:type="dxa"/>
        <w:tblLook w:val="0420" w:firstRow="1" w:lastRow="0" w:firstColumn="0" w:lastColumn="0" w:noHBand="0" w:noVBand="1"/>
      </w:tblPr>
      <w:tblGrid>
        <w:gridCol w:w="5812"/>
        <w:gridCol w:w="2682"/>
      </w:tblGrid>
      <w:tr w:rsidR="000872AA" w:rsidTr="002056AB">
        <w:trPr>
          <w:cnfStyle w:val="100000000000" w:firstRow="1" w:lastRow="0" w:firstColumn="0" w:lastColumn="0" w:oddVBand="0" w:evenVBand="0" w:oddHBand="0" w:evenHBand="0" w:firstRowFirstColumn="0" w:firstRowLastColumn="0" w:lastRowFirstColumn="0" w:lastRowLastColumn="0"/>
        </w:trPr>
        <w:tc>
          <w:tcPr>
            <w:tcW w:w="5812" w:type="dxa"/>
          </w:tcPr>
          <w:p w:rsidR="000872AA" w:rsidRDefault="000872AA" w:rsidP="002056AB">
            <w:r>
              <w:t>CRITERIOS</w:t>
            </w:r>
          </w:p>
        </w:tc>
        <w:tc>
          <w:tcPr>
            <w:tcW w:w="2682" w:type="dxa"/>
          </w:tcPr>
          <w:p w:rsidR="000872AA" w:rsidRDefault="000872AA" w:rsidP="002056AB">
            <w:pPr>
              <w:jc w:val="center"/>
            </w:pPr>
            <w:r>
              <w:t>EVALUACIÓN</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Criterio A.1: Precio de la herramienta</w:t>
            </w:r>
          </w:p>
        </w:tc>
        <w:tc>
          <w:tcPr>
            <w:tcW w:w="2682" w:type="dxa"/>
          </w:tcPr>
          <w:p w:rsidR="000872AA" w:rsidRDefault="000872AA" w:rsidP="002056AB">
            <w:pPr>
              <w:jc w:val="center"/>
            </w:pPr>
            <w:r>
              <w:t>Gratuita</w:t>
            </w:r>
          </w:p>
        </w:tc>
      </w:tr>
      <w:tr w:rsidR="000872AA" w:rsidTr="002056AB">
        <w:tc>
          <w:tcPr>
            <w:tcW w:w="5812" w:type="dxa"/>
          </w:tcPr>
          <w:p w:rsidR="000872AA" w:rsidRDefault="000872AA" w:rsidP="002056AB">
            <w:r>
              <w:t>Criterio A.2: Idioma de la herramienta</w:t>
            </w:r>
          </w:p>
        </w:tc>
        <w:tc>
          <w:tcPr>
            <w:tcW w:w="2682" w:type="dxa"/>
          </w:tcPr>
          <w:p w:rsidR="000872AA" w:rsidRDefault="000872AA" w:rsidP="002056AB">
            <w:pPr>
              <w:jc w:val="center"/>
            </w:pPr>
            <w:r>
              <w:t>Inglés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Criterio A.3: Popularidad de la herramienta</w:t>
            </w:r>
          </w:p>
        </w:tc>
        <w:tc>
          <w:tcPr>
            <w:tcW w:w="2682" w:type="dxa"/>
          </w:tcPr>
          <w:p w:rsidR="000872AA" w:rsidRDefault="000872AA" w:rsidP="002056AB">
            <w:pPr>
              <w:jc w:val="center"/>
            </w:pPr>
            <w:r>
              <w:t>Alta</w:t>
            </w:r>
          </w:p>
        </w:tc>
      </w:tr>
      <w:tr w:rsidR="000872AA" w:rsidTr="002056AB">
        <w:tc>
          <w:tcPr>
            <w:tcW w:w="5812" w:type="dxa"/>
          </w:tcPr>
          <w:p w:rsidR="000872AA" w:rsidRDefault="000872AA" w:rsidP="002056AB">
            <w:r>
              <w:lastRenderedPageBreak/>
              <w:t>Criterio A.4: Licencia de la herramienta</w:t>
            </w:r>
          </w:p>
        </w:tc>
        <w:tc>
          <w:tcPr>
            <w:tcW w:w="2682" w:type="dxa"/>
          </w:tcPr>
          <w:p w:rsidR="000872AA" w:rsidRDefault="000872AA" w:rsidP="002056AB">
            <w:pPr>
              <w:jc w:val="center"/>
            </w:pPr>
            <w:r>
              <w:t xml:space="preserve">Open </w:t>
            </w:r>
            <w:proofErr w:type="spellStart"/>
            <w:r>
              <w:t>Source</w:t>
            </w:r>
            <w:proofErr w:type="spellEnd"/>
            <w:r>
              <w:t xml:space="preserve"> (Licencia MIT)</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Criterio A.5: Documentación disponible</w:t>
            </w:r>
          </w:p>
        </w:tc>
        <w:tc>
          <w:tcPr>
            <w:tcW w:w="2682" w:type="dxa"/>
          </w:tcPr>
          <w:p w:rsidR="000872AA" w:rsidRDefault="000872AA" w:rsidP="002056AB">
            <w:pPr>
              <w:jc w:val="center"/>
            </w:pPr>
            <w:r>
              <w:t>Media</w:t>
            </w:r>
          </w:p>
        </w:tc>
      </w:tr>
      <w:tr w:rsidR="000872AA" w:rsidTr="002056AB">
        <w:tc>
          <w:tcPr>
            <w:tcW w:w="5812" w:type="dxa"/>
          </w:tcPr>
          <w:p w:rsidR="000872AA" w:rsidRDefault="000872AA" w:rsidP="002056AB">
            <w:r>
              <w:t>Criterio B.1: Dificultad para la puesta en marcha</w:t>
            </w:r>
          </w:p>
        </w:tc>
        <w:tc>
          <w:tcPr>
            <w:tcW w:w="2682" w:type="dxa"/>
          </w:tcPr>
          <w:p w:rsidR="000872AA" w:rsidRDefault="000872AA" w:rsidP="002056AB">
            <w:pPr>
              <w:jc w:val="center"/>
            </w:pPr>
            <w:r>
              <w:t>Alta</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 xml:space="preserve">Criterio B.2: Prueba de mutación con librería </w:t>
            </w:r>
            <w:proofErr w:type="spellStart"/>
            <w:r>
              <w:t>Infection</w:t>
            </w:r>
            <w:proofErr w:type="spellEnd"/>
          </w:p>
        </w:tc>
        <w:tc>
          <w:tcPr>
            <w:tcW w:w="2682" w:type="dxa"/>
          </w:tcPr>
          <w:p w:rsidR="000872AA" w:rsidRDefault="000872AA" w:rsidP="002056AB">
            <w:pPr>
              <w:jc w:val="center"/>
            </w:pPr>
            <w:r>
              <w:t>No</w:t>
            </w:r>
          </w:p>
        </w:tc>
      </w:tr>
      <w:tr w:rsidR="000872AA" w:rsidTr="002056AB">
        <w:tc>
          <w:tcPr>
            <w:tcW w:w="5812" w:type="dxa"/>
          </w:tcPr>
          <w:p w:rsidR="000872AA" w:rsidRDefault="000872AA" w:rsidP="002056AB">
            <w:r>
              <w:t xml:space="preserve">Criterio B.3: Prueba de mutación con librería </w:t>
            </w:r>
            <w:proofErr w:type="spellStart"/>
            <w:r>
              <w:t>Humbug</w:t>
            </w:r>
            <w:proofErr w:type="spellEnd"/>
          </w:p>
        </w:tc>
        <w:tc>
          <w:tcPr>
            <w:tcW w:w="2682" w:type="dxa"/>
          </w:tcPr>
          <w:p w:rsidR="000872AA" w:rsidRDefault="000872AA" w:rsidP="002056AB">
            <w:pPr>
              <w:jc w:val="center"/>
            </w:pPr>
            <w:r>
              <w:t>Si</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 xml:space="preserve">Criterio B.4: Análisis de cobertura de código con </w:t>
            </w:r>
            <w:proofErr w:type="spellStart"/>
            <w:r>
              <w:t>XDebug</w:t>
            </w:r>
            <w:proofErr w:type="spellEnd"/>
          </w:p>
        </w:tc>
        <w:tc>
          <w:tcPr>
            <w:tcW w:w="2682" w:type="dxa"/>
          </w:tcPr>
          <w:p w:rsidR="000872AA" w:rsidRDefault="000872AA" w:rsidP="002056AB">
            <w:pPr>
              <w:jc w:val="center"/>
            </w:pPr>
            <w:r>
              <w:t>Sí</w:t>
            </w:r>
          </w:p>
        </w:tc>
      </w:tr>
      <w:tr w:rsidR="000872AA" w:rsidTr="002056AB">
        <w:tc>
          <w:tcPr>
            <w:tcW w:w="5812" w:type="dxa"/>
          </w:tcPr>
          <w:p w:rsidR="000872AA" w:rsidRDefault="000872AA" w:rsidP="002056AB">
            <w:r>
              <w:t>Criterio B.5: Velocidad del análisis de cobertura de código</w:t>
            </w:r>
          </w:p>
        </w:tc>
        <w:tc>
          <w:tcPr>
            <w:tcW w:w="2682" w:type="dxa"/>
          </w:tcPr>
          <w:p w:rsidR="000872AA" w:rsidRDefault="000872AA" w:rsidP="002056AB">
            <w:pPr>
              <w:jc w:val="center"/>
            </w:pPr>
            <w:r>
              <w:t>Alta</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Default="000872AA" w:rsidP="002056AB">
            <w:r>
              <w:t>Criterio B.6: Complejidad para analizar los resultados</w:t>
            </w:r>
          </w:p>
        </w:tc>
        <w:tc>
          <w:tcPr>
            <w:tcW w:w="2682" w:type="dxa"/>
          </w:tcPr>
          <w:p w:rsidR="000872AA" w:rsidRDefault="000872AA" w:rsidP="002056AB">
            <w:pPr>
              <w:jc w:val="center"/>
            </w:pPr>
            <w:r>
              <w:t>Baja</w:t>
            </w:r>
          </w:p>
        </w:tc>
      </w:tr>
      <w:tr w:rsidR="000872AA" w:rsidRPr="001F216A" w:rsidTr="002056AB">
        <w:tc>
          <w:tcPr>
            <w:tcW w:w="5812" w:type="dxa"/>
          </w:tcPr>
          <w:p w:rsidR="000872AA" w:rsidRPr="001F216A" w:rsidRDefault="000872AA" w:rsidP="002056AB">
            <w:pPr>
              <w:spacing w:line="259" w:lineRule="auto"/>
              <w:jc w:val="left"/>
            </w:pPr>
            <w:r w:rsidRPr="001F216A">
              <w:t xml:space="preserve">Criterio C.1: </w:t>
            </w:r>
            <w:r w:rsidRPr="001F216A">
              <w:rPr>
                <w:rFonts w:eastAsiaTheme="minorEastAsia"/>
              </w:rPr>
              <w:t>Pruebas</w:t>
            </w:r>
            <w:r w:rsidRPr="001F216A">
              <w:t xml:space="preserve"> unitarias</w:t>
            </w:r>
          </w:p>
        </w:tc>
        <w:tc>
          <w:tcPr>
            <w:tcW w:w="2682" w:type="dxa"/>
          </w:tcPr>
          <w:p w:rsidR="000872AA" w:rsidRPr="001F216A" w:rsidRDefault="000872AA" w:rsidP="002056AB">
            <w:pPr>
              <w:spacing w:line="259" w:lineRule="auto"/>
              <w:jc w:val="center"/>
            </w:pPr>
            <w:r w:rsidRPr="001F216A">
              <w:rPr>
                <w:rFonts w:eastAsiaTheme="minorEastAsia"/>
              </w:rPr>
              <w:t>Si</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rsidRPr="001F216A">
              <w:rPr>
                <w:rFonts w:eastAsiaTheme="minorEastAsia"/>
              </w:rPr>
              <w:t xml:space="preserve">Criterio C.2: </w:t>
            </w:r>
            <w:r w:rsidRPr="001F216A">
              <w:t>Pruebas funcionales</w:t>
            </w:r>
          </w:p>
        </w:tc>
        <w:tc>
          <w:tcPr>
            <w:tcW w:w="2682" w:type="dxa"/>
          </w:tcPr>
          <w:p w:rsidR="000872AA" w:rsidRPr="001F216A" w:rsidRDefault="000872AA" w:rsidP="002056AB">
            <w:pPr>
              <w:spacing w:line="259" w:lineRule="auto"/>
              <w:jc w:val="center"/>
            </w:pPr>
            <w:r w:rsidRPr="001F216A">
              <w:rPr>
                <w:rFonts w:eastAsiaTheme="minorEastAsia"/>
              </w:rPr>
              <w:t>Si</w:t>
            </w:r>
          </w:p>
        </w:tc>
      </w:tr>
      <w:tr w:rsidR="000872AA" w:rsidRPr="001F216A" w:rsidTr="002056AB">
        <w:tc>
          <w:tcPr>
            <w:tcW w:w="5812" w:type="dxa"/>
          </w:tcPr>
          <w:p w:rsidR="000872AA" w:rsidRPr="001F216A" w:rsidRDefault="000872AA" w:rsidP="002056AB">
            <w:pPr>
              <w:jc w:val="left"/>
            </w:pPr>
            <w:r w:rsidRPr="001F216A">
              <w:t xml:space="preserve">Criterio </w:t>
            </w:r>
            <w:r>
              <w:t>C</w:t>
            </w:r>
            <w:r w:rsidRPr="001F216A">
              <w:t>.3: Pruebas de aceptación</w:t>
            </w:r>
          </w:p>
        </w:tc>
        <w:tc>
          <w:tcPr>
            <w:tcW w:w="2682" w:type="dxa"/>
          </w:tcPr>
          <w:p w:rsidR="000872AA" w:rsidRPr="001F216A" w:rsidRDefault="000872AA" w:rsidP="002056AB">
            <w:pPr>
              <w:spacing w:line="259" w:lineRule="auto"/>
              <w:jc w:val="center"/>
            </w:pPr>
            <w:r w:rsidRPr="001F216A">
              <w:rPr>
                <w:rFonts w:eastAsiaTheme="minorEastAsia"/>
              </w:rPr>
              <w:t>Si</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rsidRPr="001F216A">
              <w:t xml:space="preserve">Criterio </w:t>
            </w:r>
            <w:r>
              <w:t>C</w:t>
            </w:r>
            <w:r w:rsidRPr="001F216A">
              <w:t>.4</w:t>
            </w:r>
            <w:r>
              <w:t>:</w:t>
            </w:r>
            <w:r w:rsidRPr="001F216A">
              <w:t xml:space="preserve"> Pruebas de integración</w:t>
            </w:r>
          </w:p>
        </w:tc>
        <w:tc>
          <w:tcPr>
            <w:tcW w:w="2682" w:type="dxa"/>
          </w:tcPr>
          <w:p w:rsidR="000872AA" w:rsidRPr="001F216A" w:rsidRDefault="000872AA" w:rsidP="002056AB">
            <w:pPr>
              <w:jc w:val="center"/>
            </w:pPr>
            <w:r w:rsidRPr="001F216A">
              <w:t>Si</w:t>
            </w:r>
          </w:p>
        </w:tc>
      </w:tr>
      <w:tr w:rsidR="000872AA" w:rsidRPr="001F216A" w:rsidTr="002056AB">
        <w:tc>
          <w:tcPr>
            <w:tcW w:w="5812" w:type="dxa"/>
          </w:tcPr>
          <w:p w:rsidR="000872AA" w:rsidRPr="001F216A" w:rsidRDefault="000872AA" w:rsidP="002056AB">
            <w:pPr>
              <w:jc w:val="left"/>
            </w:pPr>
            <w:r w:rsidRPr="001F216A">
              <w:t xml:space="preserve">Criterio </w:t>
            </w:r>
            <w:r>
              <w:t>C</w:t>
            </w:r>
            <w:r w:rsidRPr="001F216A">
              <w:t>.5</w:t>
            </w:r>
            <w:r>
              <w:t>:</w:t>
            </w:r>
            <w:r w:rsidRPr="001F216A">
              <w:t xml:space="preserve"> Pruebas de regresión</w:t>
            </w:r>
          </w:p>
        </w:tc>
        <w:tc>
          <w:tcPr>
            <w:tcW w:w="2682" w:type="dxa"/>
          </w:tcPr>
          <w:p w:rsidR="000872AA" w:rsidRPr="001F216A" w:rsidRDefault="000872AA" w:rsidP="002056AB">
            <w:pPr>
              <w:jc w:val="center"/>
            </w:pPr>
            <w:r>
              <w:t>Si</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rsidRPr="001F216A">
              <w:t xml:space="preserve">Criterio </w:t>
            </w:r>
            <w:r>
              <w:t>C</w:t>
            </w:r>
            <w:r w:rsidRPr="001F216A">
              <w:t>.6</w:t>
            </w:r>
            <w:r>
              <w:t>:</w:t>
            </w:r>
            <w:r w:rsidRPr="001F216A">
              <w:t xml:space="preserve"> Pruebas de estrés</w:t>
            </w:r>
          </w:p>
        </w:tc>
        <w:tc>
          <w:tcPr>
            <w:tcW w:w="2682" w:type="dxa"/>
          </w:tcPr>
          <w:p w:rsidR="000872AA" w:rsidRPr="001F216A" w:rsidRDefault="000872AA" w:rsidP="002056AB">
            <w:pPr>
              <w:jc w:val="center"/>
            </w:pPr>
            <w:r>
              <w:t>Si</w:t>
            </w:r>
          </w:p>
        </w:tc>
      </w:tr>
      <w:tr w:rsidR="000872AA" w:rsidRPr="001F216A" w:rsidTr="002056AB">
        <w:tc>
          <w:tcPr>
            <w:tcW w:w="5812" w:type="dxa"/>
          </w:tcPr>
          <w:p w:rsidR="000872AA" w:rsidRPr="001F216A" w:rsidRDefault="000872AA" w:rsidP="002056AB">
            <w:pPr>
              <w:jc w:val="left"/>
            </w:pPr>
            <w:r w:rsidRPr="001F216A">
              <w:t xml:space="preserve">Criterio </w:t>
            </w:r>
            <w:r>
              <w:t>C</w:t>
            </w:r>
            <w:r w:rsidRPr="001F216A">
              <w:t>.7</w:t>
            </w:r>
            <w:r>
              <w:t>:</w:t>
            </w:r>
            <w:r w:rsidRPr="001F216A">
              <w:t xml:space="preserve"> Pruebas de </w:t>
            </w:r>
            <w:r>
              <w:t>rendimiento</w:t>
            </w:r>
          </w:p>
        </w:tc>
        <w:tc>
          <w:tcPr>
            <w:tcW w:w="2682" w:type="dxa"/>
          </w:tcPr>
          <w:p w:rsidR="000872AA" w:rsidRPr="001F216A" w:rsidRDefault="000872AA" w:rsidP="002056AB">
            <w:pPr>
              <w:jc w:val="center"/>
            </w:pPr>
            <w:r>
              <w:t>Si</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rsidRPr="001F216A">
              <w:t>Criterio D.</w:t>
            </w:r>
            <w:r>
              <w:t>1</w:t>
            </w:r>
            <w:r w:rsidRPr="001F216A">
              <w:t>: Velocidad pruebas unitarias</w:t>
            </w:r>
          </w:p>
        </w:tc>
        <w:tc>
          <w:tcPr>
            <w:tcW w:w="2682" w:type="dxa"/>
          </w:tcPr>
          <w:p w:rsidR="000872AA" w:rsidRPr="001F216A" w:rsidRDefault="000872AA" w:rsidP="002056AB">
            <w:pPr>
              <w:jc w:val="center"/>
            </w:pPr>
            <w:r w:rsidRPr="001F216A">
              <w:t>Alta</w:t>
            </w:r>
          </w:p>
        </w:tc>
      </w:tr>
      <w:tr w:rsidR="000872AA" w:rsidRPr="001F216A" w:rsidTr="002056AB">
        <w:tc>
          <w:tcPr>
            <w:tcW w:w="5812" w:type="dxa"/>
          </w:tcPr>
          <w:p w:rsidR="000872AA" w:rsidRPr="001F216A" w:rsidRDefault="000872AA" w:rsidP="002056AB">
            <w:pPr>
              <w:jc w:val="left"/>
            </w:pPr>
            <w:r w:rsidRPr="001F216A">
              <w:rPr>
                <w:rFonts w:eastAsiaTheme="minorEastAsia"/>
              </w:rPr>
              <w:t>Criterio D.</w:t>
            </w:r>
            <w:r>
              <w:rPr>
                <w:rFonts w:eastAsiaTheme="minorEastAsia"/>
              </w:rPr>
              <w:t>2</w:t>
            </w:r>
            <w:r w:rsidRPr="001F216A">
              <w:rPr>
                <w:rFonts w:eastAsiaTheme="minorEastAsia"/>
              </w:rPr>
              <w:t>: Velocidad pruebas funcionales</w:t>
            </w:r>
          </w:p>
        </w:tc>
        <w:tc>
          <w:tcPr>
            <w:tcW w:w="2682" w:type="dxa"/>
          </w:tcPr>
          <w:p w:rsidR="000872AA" w:rsidRPr="001F216A" w:rsidRDefault="000872AA" w:rsidP="002056AB">
            <w:pPr>
              <w:jc w:val="center"/>
            </w:pPr>
            <w:r w:rsidRPr="001F216A">
              <w:t>Alta</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rsidRPr="001F216A">
              <w:t xml:space="preserve">Criterio </w:t>
            </w:r>
            <w:r>
              <w:t>D</w:t>
            </w:r>
            <w:r w:rsidRPr="001F216A">
              <w:t>.</w:t>
            </w:r>
            <w:r>
              <w:t>3</w:t>
            </w:r>
            <w:r w:rsidRPr="001F216A">
              <w:t>: Velocidad pruebas de aceptación</w:t>
            </w:r>
          </w:p>
        </w:tc>
        <w:tc>
          <w:tcPr>
            <w:tcW w:w="2682" w:type="dxa"/>
          </w:tcPr>
          <w:p w:rsidR="000872AA" w:rsidRPr="001F216A" w:rsidRDefault="000872AA" w:rsidP="002056AB">
            <w:pPr>
              <w:jc w:val="center"/>
            </w:pPr>
            <w:r w:rsidRPr="001F216A">
              <w:t>Baja</w:t>
            </w:r>
          </w:p>
        </w:tc>
      </w:tr>
      <w:tr w:rsidR="000872AA" w:rsidRPr="001F216A" w:rsidTr="002056AB">
        <w:tc>
          <w:tcPr>
            <w:tcW w:w="5812" w:type="dxa"/>
          </w:tcPr>
          <w:p w:rsidR="000872AA" w:rsidRPr="001F216A" w:rsidRDefault="000872AA" w:rsidP="002056AB">
            <w:pPr>
              <w:jc w:val="left"/>
            </w:pPr>
            <w:r>
              <w:t>Criterio D.4: Velocidad pruebas de integración</w:t>
            </w:r>
          </w:p>
        </w:tc>
        <w:tc>
          <w:tcPr>
            <w:tcW w:w="2682" w:type="dxa"/>
          </w:tcPr>
          <w:p w:rsidR="000872AA" w:rsidRPr="001F216A" w:rsidRDefault="000872AA" w:rsidP="002056AB">
            <w:pPr>
              <w:jc w:val="center"/>
            </w:pPr>
            <w:r>
              <w:t>Media</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t>Criterio D.5: Velocidad pruebas de regresión</w:t>
            </w:r>
          </w:p>
        </w:tc>
        <w:tc>
          <w:tcPr>
            <w:tcW w:w="2682" w:type="dxa"/>
          </w:tcPr>
          <w:p w:rsidR="000872AA" w:rsidRPr="001F216A" w:rsidRDefault="000872AA" w:rsidP="002056AB">
            <w:pPr>
              <w:jc w:val="center"/>
            </w:pPr>
            <w:r>
              <w:t>Baja</w:t>
            </w:r>
          </w:p>
        </w:tc>
      </w:tr>
      <w:tr w:rsidR="000872AA" w:rsidRPr="001F216A" w:rsidTr="002056AB">
        <w:tc>
          <w:tcPr>
            <w:tcW w:w="5812" w:type="dxa"/>
          </w:tcPr>
          <w:p w:rsidR="000872AA" w:rsidRPr="001F216A" w:rsidRDefault="000872AA" w:rsidP="002056AB">
            <w:pPr>
              <w:jc w:val="left"/>
            </w:pPr>
            <w:r>
              <w:t>Criterio D.6: Velocidad pruebas de estrés</w:t>
            </w:r>
          </w:p>
        </w:tc>
        <w:tc>
          <w:tcPr>
            <w:tcW w:w="2682" w:type="dxa"/>
          </w:tcPr>
          <w:p w:rsidR="000872AA" w:rsidRPr="001F216A" w:rsidRDefault="000872AA" w:rsidP="002056AB">
            <w:pPr>
              <w:jc w:val="center"/>
            </w:pPr>
            <w:r>
              <w:t>Media</w:t>
            </w:r>
          </w:p>
        </w:tc>
      </w:tr>
      <w:tr w:rsidR="000872AA" w:rsidRPr="001F216A" w:rsidTr="002056AB">
        <w:trPr>
          <w:cnfStyle w:val="000000100000" w:firstRow="0" w:lastRow="0" w:firstColumn="0" w:lastColumn="0" w:oddVBand="0" w:evenVBand="0" w:oddHBand="1" w:evenHBand="0" w:firstRowFirstColumn="0" w:firstRowLastColumn="0" w:lastRowFirstColumn="0" w:lastRowLastColumn="0"/>
        </w:trPr>
        <w:tc>
          <w:tcPr>
            <w:tcW w:w="5812" w:type="dxa"/>
          </w:tcPr>
          <w:p w:rsidR="000872AA" w:rsidRPr="001F216A" w:rsidRDefault="000872AA" w:rsidP="002056AB">
            <w:pPr>
              <w:jc w:val="left"/>
            </w:pPr>
            <w:r>
              <w:t>Criterio D.7: Velocidad pruebas de rendimiento</w:t>
            </w:r>
          </w:p>
        </w:tc>
        <w:tc>
          <w:tcPr>
            <w:tcW w:w="2682" w:type="dxa"/>
          </w:tcPr>
          <w:p w:rsidR="000872AA" w:rsidRPr="001F216A" w:rsidRDefault="000872AA" w:rsidP="002056AB">
            <w:pPr>
              <w:jc w:val="center"/>
            </w:pPr>
            <w:r>
              <w:t>Alta</w:t>
            </w:r>
          </w:p>
        </w:tc>
      </w:tr>
    </w:tbl>
    <w:p w:rsidR="000872AA" w:rsidRPr="000872AA" w:rsidRDefault="000872AA" w:rsidP="000872AA"/>
    <w:p w:rsidR="00CB4FB1" w:rsidRDefault="00CB4FB1" w:rsidP="00CB4FB1">
      <w:pPr>
        <w:pStyle w:val="Ttulo1"/>
      </w:pPr>
      <w:bookmarkStart w:id="9" w:name="_Toc5648030"/>
      <w:r>
        <w:t>5. Comparación de las tecnologías</w:t>
      </w:r>
      <w:bookmarkEnd w:id="9"/>
    </w:p>
    <w:p w:rsidR="00CB4FB1" w:rsidRDefault="00CB4FB1" w:rsidP="00CB4FB1"/>
    <w:p w:rsidR="00CB4FB1" w:rsidRDefault="00CB4FB1" w:rsidP="00CB4FB1">
      <w:pPr>
        <w:sectPr w:rsidR="00CB4FB1" w:rsidSect="00254DE1">
          <w:headerReference w:type="default" r:id="rId7"/>
          <w:footerReference w:type="default" r:id="rId8"/>
          <w:pgSz w:w="11906" w:h="16838"/>
          <w:pgMar w:top="1417" w:right="1701" w:bottom="1417" w:left="1701" w:header="708" w:footer="708" w:gutter="0"/>
          <w:pgNumType w:start="0"/>
          <w:cols w:space="708"/>
          <w:titlePg/>
          <w:docGrid w:linePitch="360"/>
        </w:sectPr>
      </w:pPr>
    </w:p>
    <w:tbl>
      <w:tblPr>
        <w:tblStyle w:val="Tablaconcuadrcula2-nfasis3"/>
        <w:tblW w:w="13994" w:type="dxa"/>
        <w:tblLook w:val="0420" w:firstRow="1" w:lastRow="0" w:firstColumn="0" w:lastColumn="0" w:noHBand="0" w:noVBand="1"/>
      </w:tblPr>
      <w:tblGrid>
        <w:gridCol w:w="1545"/>
        <w:gridCol w:w="2424"/>
        <w:gridCol w:w="2410"/>
        <w:gridCol w:w="7615"/>
      </w:tblGrid>
      <w:tr w:rsidR="000872AA" w:rsidTr="002056AB">
        <w:trPr>
          <w:cnfStyle w:val="100000000000" w:firstRow="1" w:lastRow="0" w:firstColumn="0" w:lastColumn="0" w:oddVBand="0" w:evenVBand="0" w:oddHBand="0" w:evenHBand="0" w:firstRowFirstColumn="0" w:firstRowLastColumn="0" w:lastRowFirstColumn="0" w:lastRowLastColumn="0"/>
        </w:trPr>
        <w:tc>
          <w:tcPr>
            <w:tcW w:w="1545" w:type="dxa"/>
          </w:tcPr>
          <w:p w:rsidR="000872AA" w:rsidRDefault="000872AA" w:rsidP="000872AA">
            <w:pPr>
              <w:jc w:val="center"/>
            </w:pPr>
            <w:r>
              <w:lastRenderedPageBreak/>
              <w:t>CRITERIOS</w:t>
            </w:r>
          </w:p>
        </w:tc>
        <w:tc>
          <w:tcPr>
            <w:tcW w:w="2424" w:type="dxa"/>
          </w:tcPr>
          <w:p w:rsidR="000872AA" w:rsidRDefault="000872AA" w:rsidP="000872AA">
            <w:pPr>
              <w:jc w:val="center"/>
            </w:pPr>
            <w:proofErr w:type="spellStart"/>
            <w:r>
              <w:t>PHPUnit</w:t>
            </w:r>
            <w:proofErr w:type="spellEnd"/>
          </w:p>
        </w:tc>
        <w:tc>
          <w:tcPr>
            <w:tcW w:w="2410" w:type="dxa"/>
          </w:tcPr>
          <w:p w:rsidR="000872AA" w:rsidRDefault="000872AA" w:rsidP="000872AA">
            <w:pPr>
              <w:jc w:val="center"/>
            </w:pPr>
            <w:proofErr w:type="spellStart"/>
            <w:r>
              <w:t>Codeception</w:t>
            </w:r>
            <w:proofErr w:type="spellEnd"/>
          </w:p>
        </w:tc>
        <w:tc>
          <w:tcPr>
            <w:tcW w:w="7615" w:type="dxa"/>
          </w:tcPr>
          <w:p w:rsidR="000872AA" w:rsidRDefault="000872AA" w:rsidP="000872AA">
            <w:r>
              <w:t>COMENTARIOS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A.1</w:t>
            </w:r>
          </w:p>
        </w:tc>
        <w:tc>
          <w:tcPr>
            <w:tcW w:w="2424" w:type="dxa"/>
          </w:tcPr>
          <w:p w:rsidR="000872AA" w:rsidRDefault="000872AA" w:rsidP="000872AA">
            <w:pPr>
              <w:jc w:val="center"/>
            </w:pPr>
            <w:r>
              <w:t>Gratis</w:t>
            </w:r>
          </w:p>
        </w:tc>
        <w:tc>
          <w:tcPr>
            <w:tcW w:w="2410" w:type="dxa"/>
          </w:tcPr>
          <w:p w:rsidR="000872AA" w:rsidRDefault="000872AA" w:rsidP="000872AA">
            <w:pPr>
              <w:jc w:val="center"/>
            </w:pPr>
            <w:r>
              <w:t>Gratis</w:t>
            </w:r>
          </w:p>
        </w:tc>
        <w:tc>
          <w:tcPr>
            <w:tcW w:w="7615" w:type="dxa"/>
          </w:tcPr>
          <w:p w:rsidR="000872AA" w:rsidRDefault="000872AA" w:rsidP="000872AA">
            <w:r>
              <w:t>Se pueden hacer donativos.</w:t>
            </w:r>
          </w:p>
        </w:tc>
      </w:tr>
      <w:tr w:rsidR="000872AA" w:rsidTr="002056AB">
        <w:tc>
          <w:tcPr>
            <w:tcW w:w="1545" w:type="dxa"/>
          </w:tcPr>
          <w:p w:rsidR="000872AA" w:rsidRDefault="000872AA" w:rsidP="000872AA">
            <w:pPr>
              <w:jc w:val="center"/>
            </w:pPr>
            <w:r>
              <w:t>A.2</w:t>
            </w:r>
          </w:p>
        </w:tc>
        <w:tc>
          <w:tcPr>
            <w:tcW w:w="2424" w:type="dxa"/>
          </w:tcPr>
          <w:p w:rsidR="000872AA" w:rsidRDefault="000872AA" w:rsidP="000872AA">
            <w:pPr>
              <w:jc w:val="center"/>
            </w:pPr>
            <w:r>
              <w:t>Inglés</w:t>
            </w:r>
          </w:p>
        </w:tc>
        <w:tc>
          <w:tcPr>
            <w:tcW w:w="2410" w:type="dxa"/>
          </w:tcPr>
          <w:p w:rsidR="000872AA" w:rsidRDefault="000872AA" w:rsidP="000872AA">
            <w:pPr>
              <w:jc w:val="center"/>
            </w:pPr>
            <w:r>
              <w:t>Inglés</w:t>
            </w:r>
          </w:p>
        </w:tc>
        <w:tc>
          <w:tcPr>
            <w:tcW w:w="7615" w:type="dxa"/>
          </w:tcPr>
          <w:p w:rsidR="000872AA" w:rsidRDefault="000872AA" w:rsidP="000872AA"/>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A.3</w:t>
            </w:r>
          </w:p>
        </w:tc>
        <w:tc>
          <w:tcPr>
            <w:tcW w:w="2424" w:type="dxa"/>
          </w:tcPr>
          <w:p w:rsidR="000872AA" w:rsidRDefault="000872AA" w:rsidP="000872AA">
            <w:pPr>
              <w:jc w:val="center"/>
            </w:pPr>
            <w:r>
              <w:t>Alta</w:t>
            </w:r>
          </w:p>
        </w:tc>
        <w:tc>
          <w:tcPr>
            <w:tcW w:w="2410" w:type="dxa"/>
          </w:tcPr>
          <w:p w:rsidR="000872AA" w:rsidRDefault="000872AA" w:rsidP="000872AA">
            <w:pPr>
              <w:jc w:val="center"/>
            </w:pPr>
            <w:r>
              <w:t>Alta</w:t>
            </w:r>
          </w:p>
        </w:tc>
        <w:tc>
          <w:tcPr>
            <w:tcW w:w="7615" w:type="dxa"/>
          </w:tcPr>
          <w:p w:rsidR="000872AA" w:rsidRDefault="000872AA" w:rsidP="000872AA"/>
        </w:tc>
      </w:tr>
      <w:tr w:rsidR="000872AA" w:rsidTr="002056AB">
        <w:tc>
          <w:tcPr>
            <w:tcW w:w="1545" w:type="dxa"/>
          </w:tcPr>
          <w:p w:rsidR="000872AA" w:rsidRDefault="000872AA" w:rsidP="000872AA">
            <w:pPr>
              <w:jc w:val="center"/>
            </w:pPr>
            <w:r>
              <w:t>A.4</w:t>
            </w:r>
          </w:p>
        </w:tc>
        <w:tc>
          <w:tcPr>
            <w:tcW w:w="2424" w:type="dxa"/>
          </w:tcPr>
          <w:p w:rsidR="000872AA" w:rsidRDefault="000872AA" w:rsidP="000872AA">
            <w:pPr>
              <w:jc w:val="center"/>
            </w:pPr>
            <w:r w:rsidRPr="345E513B">
              <w:rPr>
                <w:lang w:val="en-US"/>
              </w:rPr>
              <w:t>BSD</w:t>
            </w:r>
          </w:p>
        </w:tc>
        <w:tc>
          <w:tcPr>
            <w:tcW w:w="2410" w:type="dxa"/>
          </w:tcPr>
          <w:p w:rsidR="000872AA" w:rsidRDefault="000872AA" w:rsidP="000872AA">
            <w:pPr>
              <w:jc w:val="center"/>
            </w:pPr>
            <w:r>
              <w:t xml:space="preserve">Open </w:t>
            </w:r>
            <w:proofErr w:type="spellStart"/>
            <w:r>
              <w:t>Source</w:t>
            </w:r>
            <w:proofErr w:type="spellEnd"/>
          </w:p>
        </w:tc>
        <w:tc>
          <w:tcPr>
            <w:tcW w:w="7615" w:type="dxa"/>
          </w:tcPr>
          <w:p w:rsidR="000872AA" w:rsidRDefault="000872AA" w:rsidP="000872AA">
            <w:r>
              <w:t xml:space="preserve">Ambas licencias están relacionadas con el software libre. En el caso de </w:t>
            </w:r>
            <w:proofErr w:type="spellStart"/>
            <w:r>
              <w:t>Codeception</w:t>
            </w:r>
            <w:proofErr w:type="spellEnd"/>
            <w:r>
              <w:t xml:space="preserve"> es MIT </w:t>
            </w:r>
            <w:proofErr w:type="spellStart"/>
            <w:r>
              <w:t>license</w:t>
            </w:r>
            <w:proofErr w:type="spellEnd"/>
            <w:r>
              <w:t>.</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A.5</w:t>
            </w:r>
          </w:p>
        </w:tc>
        <w:tc>
          <w:tcPr>
            <w:tcW w:w="2424" w:type="dxa"/>
          </w:tcPr>
          <w:p w:rsidR="000872AA" w:rsidRDefault="000872AA" w:rsidP="000872AA">
            <w:pPr>
              <w:jc w:val="center"/>
            </w:pPr>
            <w:r>
              <w:t>Alta</w:t>
            </w:r>
          </w:p>
        </w:tc>
        <w:tc>
          <w:tcPr>
            <w:tcW w:w="2410" w:type="dxa"/>
          </w:tcPr>
          <w:p w:rsidR="000872AA" w:rsidRDefault="000872AA" w:rsidP="000872AA">
            <w:pPr>
              <w:jc w:val="center"/>
            </w:pPr>
            <w:r>
              <w:t>Media</w:t>
            </w:r>
          </w:p>
        </w:tc>
        <w:tc>
          <w:tcPr>
            <w:tcW w:w="7615" w:type="dxa"/>
          </w:tcPr>
          <w:p w:rsidR="000872AA" w:rsidRDefault="000872AA" w:rsidP="000872AA">
            <w:r>
              <w:t xml:space="preserve">En el caso de </w:t>
            </w:r>
            <w:proofErr w:type="spellStart"/>
            <w:r>
              <w:t>codeception</w:t>
            </w:r>
            <w:proofErr w:type="spellEnd"/>
            <w:r>
              <w:t xml:space="preserve"> se limita a prácticamente a la documentación oficial.</w:t>
            </w:r>
          </w:p>
        </w:tc>
      </w:tr>
      <w:tr w:rsidR="000872AA" w:rsidTr="002056AB">
        <w:tc>
          <w:tcPr>
            <w:tcW w:w="1545" w:type="dxa"/>
          </w:tcPr>
          <w:p w:rsidR="000872AA" w:rsidRDefault="000872AA" w:rsidP="000872AA">
            <w:pPr>
              <w:jc w:val="center"/>
            </w:pPr>
            <w:r>
              <w:t>B.1</w:t>
            </w:r>
          </w:p>
        </w:tc>
        <w:tc>
          <w:tcPr>
            <w:tcW w:w="2424" w:type="dxa"/>
          </w:tcPr>
          <w:p w:rsidR="000872AA" w:rsidRDefault="000872AA" w:rsidP="000872AA">
            <w:pPr>
              <w:jc w:val="center"/>
            </w:pPr>
            <w:r>
              <w:t>Baja</w:t>
            </w:r>
          </w:p>
        </w:tc>
        <w:tc>
          <w:tcPr>
            <w:tcW w:w="2410" w:type="dxa"/>
          </w:tcPr>
          <w:p w:rsidR="000872AA" w:rsidRDefault="000872AA" w:rsidP="000872AA">
            <w:pPr>
              <w:jc w:val="center"/>
            </w:pPr>
            <w:r>
              <w:t>Alta</w:t>
            </w:r>
          </w:p>
        </w:tc>
        <w:tc>
          <w:tcPr>
            <w:tcW w:w="7615" w:type="dxa"/>
          </w:tcPr>
          <w:p w:rsidR="000872AA" w:rsidRDefault="000872AA" w:rsidP="000872AA">
            <w:proofErr w:type="spellStart"/>
            <w:r>
              <w:t>Codeception</w:t>
            </w:r>
            <w:proofErr w:type="spellEnd"/>
            <w:r>
              <w:t xml:space="preserve"> requiere una configuración inicial más compleja.</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B.2</w:t>
            </w:r>
          </w:p>
        </w:tc>
        <w:tc>
          <w:tcPr>
            <w:tcW w:w="2424" w:type="dxa"/>
          </w:tcPr>
          <w:p w:rsidR="000872AA" w:rsidRDefault="000872AA" w:rsidP="000872AA">
            <w:pPr>
              <w:jc w:val="center"/>
            </w:pPr>
            <w:r>
              <w:t>Si</w:t>
            </w:r>
          </w:p>
        </w:tc>
        <w:tc>
          <w:tcPr>
            <w:tcW w:w="2410" w:type="dxa"/>
          </w:tcPr>
          <w:p w:rsidR="000872AA" w:rsidRDefault="000872AA" w:rsidP="000872AA">
            <w:pPr>
              <w:jc w:val="center"/>
            </w:pPr>
            <w:r>
              <w:t>No</w:t>
            </w:r>
          </w:p>
        </w:tc>
        <w:tc>
          <w:tcPr>
            <w:tcW w:w="7615" w:type="dxa"/>
          </w:tcPr>
          <w:p w:rsidR="000872AA" w:rsidRDefault="000872AA" w:rsidP="000872AA">
            <w:r>
              <w:t xml:space="preserve">La librería </w:t>
            </w:r>
            <w:proofErr w:type="spellStart"/>
            <w:r>
              <w:t>Infection</w:t>
            </w:r>
            <w:proofErr w:type="spellEnd"/>
            <w:r>
              <w:t xml:space="preserve"> estará próximamente disponible en </w:t>
            </w:r>
            <w:proofErr w:type="spellStart"/>
            <w:r>
              <w:t>Codeception</w:t>
            </w:r>
            <w:proofErr w:type="spellEnd"/>
            <w:r>
              <w:t>.</w:t>
            </w:r>
          </w:p>
        </w:tc>
      </w:tr>
      <w:tr w:rsidR="000872AA" w:rsidTr="002056AB">
        <w:tc>
          <w:tcPr>
            <w:tcW w:w="1545" w:type="dxa"/>
          </w:tcPr>
          <w:p w:rsidR="000872AA" w:rsidRDefault="000872AA" w:rsidP="000872AA">
            <w:pPr>
              <w:jc w:val="center"/>
            </w:pPr>
            <w:r>
              <w:t>B.3</w:t>
            </w:r>
          </w:p>
        </w:tc>
        <w:tc>
          <w:tcPr>
            <w:tcW w:w="2424" w:type="dxa"/>
          </w:tcPr>
          <w:p w:rsidR="000872AA" w:rsidRDefault="000872AA" w:rsidP="000872AA">
            <w:pPr>
              <w:jc w:val="center"/>
            </w:pPr>
            <w:r>
              <w:t>Si</w:t>
            </w:r>
          </w:p>
        </w:tc>
        <w:tc>
          <w:tcPr>
            <w:tcW w:w="2410" w:type="dxa"/>
          </w:tcPr>
          <w:p w:rsidR="000872AA" w:rsidRDefault="000872AA" w:rsidP="000872AA">
            <w:pPr>
              <w:jc w:val="center"/>
            </w:pPr>
            <w:r>
              <w:t>Si</w:t>
            </w:r>
          </w:p>
        </w:tc>
        <w:tc>
          <w:tcPr>
            <w:tcW w:w="7615" w:type="dxa"/>
          </w:tcPr>
          <w:p w:rsidR="000872AA" w:rsidRDefault="000872AA" w:rsidP="000872AA"/>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B.4</w:t>
            </w:r>
          </w:p>
        </w:tc>
        <w:tc>
          <w:tcPr>
            <w:tcW w:w="2424" w:type="dxa"/>
          </w:tcPr>
          <w:p w:rsidR="000872AA" w:rsidRDefault="000872AA" w:rsidP="000872AA">
            <w:pPr>
              <w:jc w:val="center"/>
            </w:pPr>
            <w:r>
              <w:t xml:space="preserve">Si </w:t>
            </w:r>
          </w:p>
        </w:tc>
        <w:tc>
          <w:tcPr>
            <w:tcW w:w="2410" w:type="dxa"/>
          </w:tcPr>
          <w:p w:rsidR="000872AA" w:rsidRDefault="000872AA" w:rsidP="000872AA">
            <w:pPr>
              <w:jc w:val="center"/>
            </w:pPr>
            <w:r>
              <w:t>Si</w:t>
            </w:r>
          </w:p>
        </w:tc>
        <w:tc>
          <w:tcPr>
            <w:tcW w:w="7615" w:type="dxa"/>
          </w:tcPr>
          <w:p w:rsidR="000872AA" w:rsidRDefault="000872AA" w:rsidP="000872AA"/>
        </w:tc>
      </w:tr>
      <w:tr w:rsidR="000872AA" w:rsidTr="002056AB">
        <w:tc>
          <w:tcPr>
            <w:tcW w:w="1545" w:type="dxa"/>
          </w:tcPr>
          <w:p w:rsidR="000872AA" w:rsidRDefault="000872AA" w:rsidP="000872AA">
            <w:pPr>
              <w:jc w:val="center"/>
            </w:pPr>
            <w:r>
              <w:t>B.5</w:t>
            </w:r>
          </w:p>
        </w:tc>
        <w:tc>
          <w:tcPr>
            <w:tcW w:w="2424" w:type="dxa"/>
          </w:tcPr>
          <w:p w:rsidR="000872AA" w:rsidRDefault="000872AA" w:rsidP="000872AA">
            <w:pPr>
              <w:jc w:val="center"/>
            </w:pPr>
            <w:r>
              <w:t>Baja</w:t>
            </w:r>
          </w:p>
        </w:tc>
        <w:tc>
          <w:tcPr>
            <w:tcW w:w="2410" w:type="dxa"/>
          </w:tcPr>
          <w:p w:rsidR="000872AA" w:rsidRDefault="000872AA" w:rsidP="000872AA">
            <w:pPr>
              <w:jc w:val="center"/>
            </w:pPr>
            <w:r>
              <w:t>Alta</w:t>
            </w:r>
          </w:p>
        </w:tc>
        <w:tc>
          <w:tcPr>
            <w:tcW w:w="7615" w:type="dxa"/>
          </w:tcPr>
          <w:p w:rsidR="000872AA" w:rsidRDefault="000872AA" w:rsidP="000872AA">
            <w:r>
              <w:t xml:space="preserve">Un análisis con </w:t>
            </w:r>
            <w:proofErr w:type="spellStart"/>
            <w:r>
              <w:t>Codeception</w:t>
            </w:r>
            <w:proofErr w:type="spellEnd"/>
            <w:r>
              <w:t xml:space="preserve"> puede tardar algo más de 1 min, mientras que en </w:t>
            </w:r>
            <w:proofErr w:type="spellStart"/>
            <w:r>
              <w:t>PHPunit</w:t>
            </w:r>
            <w:proofErr w:type="spellEnd"/>
            <w:r>
              <w:t xml:space="preserve"> estaría en torno a 15 min.</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B.6</w:t>
            </w:r>
          </w:p>
        </w:tc>
        <w:tc>
          <w:tcPr>
            <w:tcW w:w="2424" w:type="dxa"/>
          </w:tcPr>
          <w:p w:rsidR="000872AA" w:rsidRDefault="000872AA" w:rsidP="000872AA">
            <w:pPr>
              <w:jc w:val="center"/>
            </w:pPr>
            <w:r>
              <w:t>Media</w:t>
            </w:r>
          </w:p>
        </w:tc>
        <w:tc>
          <w:tcPr>
            <w:tcW w:w="2410" w:type="dxa"/>
          </w:tcPr>
          <w:p w:rsidR="000872AA" w:rsidRDefault="000872AA" w:rsidP="000872AA">
            <w:pPr>
              <w:jc w:val="center"/>
            </w:pPr>
            <w:r>
              <w:t>Baja</w:t>
            </w:r>
          </w:p>
        </w:tc>
        <w:tc>
          <w:tcPr>
            <w:tcW w:w="7615" w:type="dxa"/>
          </w:tcPr>
          <w:p w:rsidR="000872AA" w:rsidRDefault="000872AA" w:rsidP="000872AA">
            <w:r>
              <w:t xml:space="preserve">Los resultados con </w:t>
            </w:r>
            <w:proofErr w:type="spellStart"/>
            <w:r>
              <w:t>codeception</w:t>
            </w:r>
            <w:proofErr w:type="spellEnd"/>
            <w:r>
              <w:t xml:space="preserve"> son fácilmente interpretables por usuarios sin conocimientos técnicos.</w:t>
            </w:r>
            <w:bookmarkStart w:id="10" w:name="_GoBack"/>
            <w:bookmarkEnd w:id="10"/>
          </w:p>
        </w:tc>
      </w:tr>
      <w:tr w:rsidR="000872AA" w:rsidTr="002056AB">
        <w:tc>
          <w:tcPr>
            <w:tcW w:w="1545" w:type="dxa"/>
          </w:tcPr>
          <w:p w:rsidR="000872AA" w:rsidRDefault="000872AA" w:rsidP="000872AA">
            <w:pPr>
              <w:jc w:val="center"/>
              <w:rPr>
                <w:color w:val="FFC000" w:themeColor="accent4"/>
              </w:rPr>
            </w:pPr>
            <w:r w:rsidRPr="28DB3487">
              <w:t>C.1</w:t>
            </w:r>
          </w:p>
        </w:tc>
        <w:tc>
          <w:tcPr>
            <w:tcW w:w="2424" w:type="dxa"/>
          </w:tcPr>
          <w:p w:rsidR="000872AA" w:rsidRDefault="000872AA" w:rsidP="000872AA">
            <w:pPr>
              <w:jc w:val="center"/>
              <w:rPr>
                <w:color w:val="FFC000" w:themeColor="accent4"/>
              </w:rPr>
            </w:pPr>
            <w:r w:rsidRPr="28DB3487">
              <w:t>Si</w:t>
            </w:r>
          </w:p>
        </w:tc>
        <w:tc>
          <w:tcPr>
            <w:tcW w:w="2410" w:type="dxa"/>
          </w:tcPr>
          <w:p w:rsidR="000872AA" w:rsidRDefault="000872AA" w:rsidP="000872AA">
            <w:pPr>
              <w:jc w:val="center"/>
              <w:rPr>
                <w:color w:val="FFC000" w:themeColor="accent4"/>
              </w:rPr>
            </w:pPr>
            <w:r w:rsidRPr="28DB3487">
              <w:t>Si</w:t>
            </w:r>
          </w:p>
        </w:tc>
        <w:tc>
          <w:tcPr>
            <w:tcW w:w="7615" w:type="dxa"/>
          </w:tcPr>
          <w:p w:rsidR="000872AA" w:rsidRDefault="000872AA" w:rsidP="000872AA">
            <w:pPr>
              <w:spacing w:line="259" w:lineRule="auto"/>
            </w:pPr>
            <w:r>
              <w:t>Ambos entornos permiten configurar mediante una plantilla genérica cualquier tipo de pruebas.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rPr>
                <w:color w:val="FFC000" w:themeColor="accent4"/>
              </w:rPr>
            </w:pPr>
            <w:r w:rsidRPr="28DB3487">
              <w:t>C.2</w:t>
            </w:r>
          </w:p>
        </w:tc>
        <w:tc>
          <w:tcPr>
            <w:tcW w:w="2424" w:type="dxa"/>
          </w:tcPr>
          <w:p w:rsidR="000872AA" w:rsidRDefault="000872AA" w:rsidP="000872AA">
            <w:pPr>
              <w:jc w:val="center"/>
              <w:rPr>
                <w:color w:val="FFC000" w:themeColor="accent4"/>
              </w:rPr>
            </w:pPr>
            <w:r w:rsidRPr="28DB3487">
              <w:t>Si</w:t>
            </w:r>
          </w:p>
        </w:tc>
        <w:tc>
          <w:tcPr>
            <w:tcW w:w="2410" w:type="dxa"/>
          </w:tcPr>
          <w:p w:rsidR="000872AA" w:rsidRDefault="000872AA" w:rsidP="000872AA">
            <w:pPr>
              <w:jc w:val="center"/>
              <w:rPr>
                <w:color w:val="FFC000" w:themeColor="accent4"/>
              </w:rPr>
            </w:pPr>
            <w:r w:rsidRPr="28DB3487">
              <w:t>Si</w:t>
            </w:r>
          </w:p>
        </w:tc>
        <w:tc>
          <w:tcPr>
            <w:tcW w:w="7615" w:type="dxa"/>
          </w:tcPr>
          <w:p w:rsidR="000872AA" w:rsidRDefault="000872AA" w:rsidP="000872AA">
            <w:r>
              <w:t>Ambos entornos permiten configurar mediante una plantilla genérica cualquier tipo de pruebas.</w:t>
            </w:r>
          </w:p>
        </w:tc>
      </w:tr>
      <w:tr w:rsidR="000872AA" w:rsidTr="002056AB">
        <w:tc>
          <w:tcPr>
            <w:tcW w:w="1545" w:type="dxa"/>
          </w:tcPr>
          <w:p w:rsidR="000872AA" w:rsidRDefault="000872AA" w:rsidP="000872AA">
            <w:pPr>
              <w:jc w:val="center"/>
              <w:rPr>
                <w:color w:val="FFC000" w:themeColor="accent4"/>
              </w:rPr>
            </w:pPr>
            <w:r w:rsidRPr="28DB3487">
              <w:t>C.3</w:t>
            </w:r>
          </w:p>
        </w:tc>
        <w:tc>
          <w:tcPr>
            <w:tcW w:w="2424" w:type="dxa"/>
          </w:tcPr>
          <w:p w:rsidR="000872AA" w:rsidRDefault="000872AA" w:rsidP="000872AA">
            <w:pPr>
              <w:jc w:val="center"/>
              <w:rPr>
                <w:color w:val="FFC000" w:themeColor="accent4"/>
              </w:rPr>
            </w:pPr>
            <w:r w:rsidRPr="28DB3487">
              <w:t>Si</w:t>
            </w:r>
          </w:p>
        </w:tc>
        <w:tc>
          <w:tcPr>
            <w:tcW w:w="2410" w:type="dxa"/>
          </w:tcPr>
          <w:p w:rsidR="000872AA" w:rsidRDefault="000872AA" w:rsidP="000872AA">
            <w:pPr>
              <w:jc w:val="center"/>
              <w:rPr>
                <w:color w:val="FFC000" w:themeColor="accent4"/>
              </w:rPr>
            </w:pPr>
            <w:r w:rsidRPr="28DB3487">
              <w:t>Si</w:t>
            </w:r>
          </w:p>
        </w:tc>
        <w:tc>
          <w:tcPr>
            <w:tcW w:w="7615" w:type="dxa"/>
          </w:tcPr>
          <w:p w:rsidR="000872AA" w:rsidRDefault="000872AA" w:rsidP="000872AA">
            <w:r>
              <w:t>Ambos entornos permiten configurar mediante una plantilla genérica cualquier tipo de pruebas.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C.4</w:t>
            </w:r>
          </w:p>
        </w:tc>
        <w:tc>
          <w:tcPr>
            <w:tcW w:w="2424" w:type="dxa"/>
          </w:tcPr>
          <w:p w:rsidR="000872AA" w:rsidRDefault="000872AA" w:rsidP="000872AA">
            <w:pPr>
              <w:jc w:val="center"/>
            </w:pPr>
            <w:r>
              <w:t>Si</w:t>
            </w:r>
          </w:p>
        </w:tc>
        <w:tc>
          <w:tcPr>
            <w:tcW w:w="2410" w:type="dxa"/>
          </w:tcPr>
          <w:p w:rsidR="000872AA" w:rsidRDefault="000872AA" w:rsidP="000872AA">
            <w:pPr>
              <w:jc w:val="center"/>
            </w:pPr>
            <w:r>
              <w:t>Si</w:t>
            </w:r>
          </w:p>
        </w:tc>
        <w:tc>
          <w:tcPr>
            <w:tcW w:w="7615" w:type="dxa"/>
          </w:tcPr>
          <w:p w:rsidR="000872AA" w:rsidRPr="00CB4D6D" w:rsidRDefault="000872AA" w:rsidP="000872AA">
            <w:r>
              <w:t>Ambos entornos permiten configurar mediante una plantilla genérica cualquier tipo de pruebas.</w:t>
            </w:r>
          </w:p>
        </w:tc>
      </w:tr>
      <w:tr w:rsidR="000872AA" w:rsidTr="002056AB">
        <w:tc>
          <w:tcPr>
            <w:tcW w:w="1545" w:type="dxa"/>
          </w:tcPr>
          <w:p w:rsidR="000872AA" w:rsidRDefault="000872AA" w:rsidP="000872AA">
            <w:pPr>
              <w:jc w:val="center"/>
            </w:pPr>
            <w:r>
              <w:t>C.5</w:t>
            </w:r>
          </w:p>
        </w:tc>
        <w:tc>
          <w:tcPr>
            <w:tcW w:w="2424" w:type="dxa"/>
          </w:tcPr>
          <w:p w:rsidR="000872AA" w:rsidRDefault="000872AA" w:rsidP="000872AA">
            <w:pPr>
              <w:jc w:val="center"/>
            </w:pPr>
            <w:r>
              <w:t>Si</w:t>
            </w:r>
          </w:p>
        </w:tc>
        <w:tc>
          <w:tcPr>
            <w:tcW w:w="2410" w:type="dxa"/>
          </w:tcPr>
          <w:p w:rsidR="000872AA" w:rsidRDefault="000872AA" w:rsidP="000872AA">
            <w:pPr>
              <w:jc w:val="center"/>
            </w:pPr>
            <w:r>
              <w:t>Si</w:t>
            </w:r>
          </w:p>
        </w:tc>
        <w:tc>
          <w:tcPr>
            <w:tcW w:w="7615" w:type="dxa"/>
          </w:tcPr>
          <w:p w:rsidR="000872AA" w:rsidRPr="00454AD6" w:rsidRDefault="000872AA" w:rsidP="000872AA">
            <w:r>
              <w:t>Ambos entornos permiten configurar mediante una plantilla genérica cualquier tipo de pruebas.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C.6</w:t>
            </w:r>
          </w:p>
        </w:tc>
        <w:tc>
          <w:tcPr>
            <w:tcW w:w="2424" w:type="dxa"/>
          </w:tcPr>
          <w:p w:rsidR="000872AA" w:rsidRDefault="000872AA" w:rsidP="000872AA">
            <w:pPr>
              <w:jc w:val="center"/>
            </w:pPr>
            <w:r>
              <w:t>Si</w:t>
            </w:r>
          </w:p>
        </w:tc>
        <w:tc>
          <w:tcPr>
            <w:tcW w:w="2410" w:type="dxa"/>
          </w:tcPr>
          <w:p w:rsidR="000872AA" w:rsidRDefault="000872AA" w:rsidP="000872AA">
            <w:pPr>
              <w:jc w:val="center"/>
            </w:pPr>
            <w:r>
              <w:t>Si</w:t>
            </w:r>
          </w:p>
        </w:tc>
        <w:tc>
          <w:tcPr>
            <w:tcW w:w="7615" w:type="dxa"/>
          </w:tcPr>
          <w:p w:rsidR="000872AA" w:rsidRPr="00EE696B" w:rsidRDefault="000872AA" w:rsidP="000872AA">
            <w:r>
              <w:t>Ambos entornos permiten configurar mediante una plantilla genérica cualquier tipo de pruebas.</w:t>
            </w:r>
          </w:p>
        </w:tc>
      </w:tr>
      <w:tr w:rsidR="000872AA" w:rsidTr="002056AB">
        <w:tc>
          <w:tcPr>
            <w:tcW w:w="1545" w:type="dxa"/>
          </w:tcPr>
          <w:p w:rsidR="000872AA" w:rsidRDefault="000872AA" w:rsidP="000872AA">
            <w:pPr>
              <w:jc w:val="center"/>
            </w:pPr>
            <w:r>
              <w:t>C.7</w:t>
            </w:r>
          </w:p>
        </w:tc>
        <w:tc>
          <w:tcPr>
            <w:tcW w:w="2424" w:type="dxa"/>
          </w:tcPr>
          <w:p w:rsidR="000872AA" w:rsidRDefault="000872AA" w:rsidP="000872AA">
            <w:pPr>
              <w:jc w:val="center"/>
            </w:pPr>
            <w:r>
              <w:t>Si</w:t>
            </w:r>
          </w:p>
        </w:tc>
        <w:tc>
          <w:tcPr>
            <w:tcW w:w="2410" w:type="dxa"/>
          </w:tcPr>
          <w:p w:rsidR="000872AA" w:rsidRDefault="000872AA" w:rsidP="000872AA">
            <w:pPr>
              <w:jc w:val="center"/>
            </w:pPr>
            <w:r>
              <w:t>Si</w:t>
            </w:r>
          </w:p>
        </w:tc>
        <w:tc>
          <w:tcPr>
            <w:tcW w:w="7615" w:type="dxa"/>
          </w:tcPr>
          <w:p w:rsidR="000872AA" w:rsidRPr="00CB2B5B" w:rsidRDefault="000872AA" w:rsidP="000872AA">
            <w:r>
              <w:t>Ambos entornos permiten configurar mediante una plantilla genérica cualquier tipo de pruebas.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rPr>
                <w:color w:val="FFC000" w:themeColor="accent4"/>
              </w:rPr>
            </w:pPr>
            <w:r w:rsidRPr="28DB3487">
              <w:t>D.1</w:t>
            </w:r>
          </w:p>
        </w:tc>
        <w:tc>
          <w:tcPr>
            <w:tcW w:w="2424" w:type="dxa"/>
          </w:tcPr>
          <w:p w:rsidR="000872AA" w:rsidRDefault="000872AA" w:rsidP="000872AA">
            <w:pPr>
              <w:jc w:val="center"/>
              <w:rPr>
                <w:color w:val="FFC000" w:themeColor="accent4"/>
              </w:rPr>
            </w:pPr>
            <w:r w:rsidRPr="28DB3487">
              <w:t>Alta</w:t>
            </w:r>
          </w:p>
        </w:tc>
        <w:tc>
          <w:tcPr>
            <w:tcW w:w="2410" w:type="dxa"/>
          </w:tcPr>
          <w:p w:rsidR="000872AA" w:rsidRDefault="000872AA" w:rsidP="000872AA">
            <w:pPr>
              <w:jc w:val="center"/>
              <w:rPr>
                <w:color w:val="FFC000" w:themeColor="accent4"/>
              </w:rPr>
            </w:pPr>
            <w:r w:rsidRPr="28DB3487">
              <w:t>Alta</w:t>
            </w:r>
          </w:p>
        </w:tc>
        <w:tc>
          <w:tcPr>
            <w:tcW w:w="7615" w:type="dxa"/>
          </w:tcPr>
          <w:p w:rsidR="000872AA" w:rsidRPr="00571D8C" w:rsidRDefault="000872AA" w:rsidP="000872AA">
            <w:r>
              <w:t>Al ser pruebas unitarias (generales) se realizan rápidamente, no se obtienen diferencias notables.</w:t>
            </w:r>
          </w:p>
        </w:tc>
      </w:tr>
      <w:tr w:rsidR="000872AA" w:rsidTr="002056AB">
        <w:tc>
          <w:tcPr>
            <w:tcW w:w="1545" w:type="dxa"/>
          </w:tcPr>
          <w:p w:rsidR="000872AA" w:rsidRDefault="000872AA" w:rsidP="000872AA">
            <w:pPr>
              <w:jc w:val="center"/>
              <w:rPr>
                <w:color w:val="FFC000" w:themeColor="accent4"/>
              </w:rPr>
            </w:pPr>
            <w:r w:rsidRPr="28DB3487">
              <w:lastRenderedPageBreak/>
              <w:t>D.2</w:t>
            </w:r>
          </w:p>
        </w:tc>
        <w:tc>
          <w:tcPr>
            <w:tcW w:w="2424" w:type="dxa"/>
          </w:tcPr>
          <w:p w:rsidR="000872AA" w:rsidRDefault="000872AA" w:rsidP="000872AA">
            <w:pPr>
              <w:jc w:val="center"/>
              <w:rPr>
                <w:color w:val="FFC000" w:themeColor="accent4"/>
              </w:rPr>
            </w:pPr>
            <w:r w:rsidRPr="28DB3487">
              <w:t>Alta</w:t>
            </w:r>
          </w:p>
        </w:tc>
        <w:tc>
          <w:tcPr>
            <w:tcW w:w="2410" w:type="dxa"/>
          </w:tcPr>
          <w:p w:rsidR="000872AA" w:rsidRDefault="000872AA" w:rsidP="000872AA">
            <w:pPr>
              <w:jc w:val="center"/>
              <w:rPr>
                <w:color w:val="FFC000" w:themeColor="accent4"/>
              </w:rPr>
            </w:pPr>
            <w:r w:rsidRPr="28DB3487">
              <w:t>Alta</w:t>
            </w:r>
          </w:p>
        </w:tc>
        <w:tc>
          <w:tcPr>
            <w:tcW w:w="7615" w:type="dxa"/>
          </w:tcPr>
          <w:p w:rsidR="000872AA" w:rsidRDefault="000872AA" w:rsidP="000872AA">
            <w:pPr>
              <w:rPr>
                <w:color w:val="FFC000" w:themeColor="accent4"/>
              </w:rPr>
            </w:pPr>
            <w:r w:rsidRPr="016533C8">
              <w:t xml:space="preserve">Del mismo modo que en el caso anterior, ambas pruebas funcionales se realizan rápidamente, </w:t>
            </w:r>
            <w:r w:rsidRPr="7BC7A42F">
              <w:t>no encontramos</w:t>
            </w:r>
            <w:r w:rsidRPr="016533C8">
              <w:t xml:space="preserve"> diferencias </w:t>
            </w:r>
            <w:r w:rsidRPr="7BC7A42F">
              <w:t xml:space="preserve">destacables como para decantarnos por una </w:t>
            </w:r>
            <w:r>
              <w:t>te</w:t>
            </w:r>
            <w:r w:rsidRPr="146B952C">
              <w:t>c</w:t>
            </w:r>
            <w:r>
              <w:t>nología u otra por esta característica.</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rPr>
                <w:color w:val="FFC000" w:themeColor="accent4"/>
              </w:rPr>
            </w:pPr>
            <w:r w:rsidRPr="28DB3487">
              <w:t>D.3</w:t>
            </w:r>
          </w:p>
        </w:tc>
        <w:tc>
          <w:tcPr>
            <w:tcW w:w="2424" w:type="dxa"/>
          </w:tcPr>
          <w:p w:rsidR="000872AA" w:rsidRDefault="000872AA" w:rsidP="000872AA">
            <w:pPr>
              <w:jc w:val="center"/>
              <w:rPr>
                <w:color w:val="FFC000" w:themeColor="accent4"/>
              </w:rPr>
            </w:pPr>
            <w:r>
              <w:t>Baja</w:t>
            </w:r>
          </w:p>
        </w:tc>
        <w:tc>
          <w:tcPr>
            <w:tcW w:w="2410" w:type="dxa"/>
          </w:tcPr>
          <w:p w:rsidR="000872AA" w:rsidRDefault="000872AA" w:rsidP="000872AA">
            <w:pPr>
              <w:jc w:val="center"/>
              <w:rPr>
                <w:color w:val="FFC000" w:themeColor="accent4"/>
              </w:rPr>
            </w:pPr>
            <w:r>
              <w:t>Media</w:t>
            </w:r>
          </w:p>
        </w:tc>
        <w:tc>
          <w:tcPr>
            <w:tcW w:w="7615" w:type="dxa"/>
          </w:tcPr>
          <w:p w:rsidR="000872AA" w:rsidRDefault="000872AA" w:rsidP="000872AA">
            <w:pPr>
              <w:rPr>
                <w:color w:val="FFC000" w:themeColor="accent4"/>
              </w:rPr>
            </w:pPr>
            <w:r w:rsidRPr="3E785523">
              <w:t xml:space="preserve">En este caso si </w:t>
            </w:r>
            <w:r w:rsidRPr="34547E24">
              <w:t>tenemos</w:t>
            </w:r>
            <w:r w:rsidRPr="3E785523">
              <w:t xml:space="preserve"> una pequeña diferencia de rapidez en las pruebas de </w:t>
            </w:r>
            <w:r w:rsidRPr="498AD7A0">
              <w:t xml:space="preserve">aceptación. </w:t>
            </w:r>
            <w:r w:rsidRPr="504FF9F7">
              <w:t xml:space="preserve">Son más rápidas en el caso de </w:t>
            </w:r>
            <w:proofErr w:type="spellStart"/>
            <w:r>
              <w:t>Codeceptio</w:t>
            </w:r>
            <w:r w:rsidRPr="76A29D07">
              <w:t>n</w:t>
            </w:r>
            <w:proofErr w:type="spellEnd"/>
            <w:r w:rsidRPr="76A29D07">
              <w:t>.</w:t>
            </w:r>
          </w:p>
        </w:tc>
      </w:tr>
      <w:tr w:rsidR="000872AA" w:rsidTr="002056AB">
        <w:tc>
          <w:tcPr>
            <w:tcW w:w="1545" w:type="dxa"/>
          </w:tcPr>
          <w:p w:rsidR="000872AA" w:rsidRDefault="000872AA" w:rsidP="000872AA">
            <w:pPr>
              <w:jc w:val="center"/>
            </w:pPr>
            <w:r>
              <w:t>D.4</w:t>
            </w:r>
          </w:p>
        </w:tc>
        <w:tc>
          <w:tcPr>
            <w:tcW w:w="2424" w:type="dxa"/>
          </w:tcPr>
          <w:p w:rsidR="000872AA" w:rsidRDefault="000872AA" w:rsidP="000872AA">
            <w:pPr>
              <w:jc w:val="center"/>
            </w:pPr>
            <w:r>
              <w:rPr>
                <w:rFonts w:eastAsiaTheme="minorEastAsia"/>
              </w:rPr>
              <w:t>Baja</w:t>
            </w:r>
          </w:p>
        </w:tc>
        <w:tc>
          <w:tcPr>
            <w:tcW w:w="2410" w:type="dxa"/>
          </w:tcPr>
          <w:p w:rsidR="000872AA" w:rsidRDefault="000872AA" w:rsidP="000872AA">
            <w:pPr>
              <w:jc w:val="center"/>
            </w:pPr>
            <w:r>
              <w:t>Media</w:t>
            </w:r>
          </w:p>
        </w:tc>
        <w:tc>
          <w:tcPr>
            <w:tcW w:w="7615" w:type="dxa"/>
          </w:tcPr>
          <w:p w:rsidR="000872AA" w:rsidRDefault="000872AA" w:rsidP="000872AA">
            <w:pPr>
              <w:rPr>
                <w:color w:val="FFC000" w:themeColor="accent4"/>
              </w:rPr>
            </w:pPr>
            <w:r>
              <w:t xml:space="preserve">Las pruebas de integración combinan los distintos módulos de una aplicación. Esto es una tarea compleja que depende en cierta medida de como estén codificadas las pruebas. Además, también influye como de optimizadas estén las librerías que use el entorno de pruebas y por lo tanto la velocidad de las mismas está influida por el tipo de entorno que se esté usando. En este caso </w:t>
            </w:r>
            <w:proofErr w:type="spellStart"/>
            <w:r>
              <w:t>Codeception</w:t>
            </w:r>
            <w:proofErr w:type="spellEnd"/>
            <w:r>
              <w:t xml:space="preserve"> usa librerías más optimizadas.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D.5</w:t>
            </w:r>
          </w:p>
        </w:tc>
        <w:tc>
          <w:tcPr>
            <w:tcW w:w="2424" w:type="dxa"/>
          </w:tcPr>
          <w:p w:rsidR="000872AA" w:rsidRDefault="000872AA" w:rsidP="000872AA">
            <w:pPr>
              <w:jc w:val="center"/>
            </w:pPr>
            <w:r>
              <w:rPr>
                <w:rFonts w:eastAsiaTheme="minorEastAsia"/>
              </w:rPr>
              <w:t>Baja</w:t>
            </w:r>
          </w:p>
        </w:tc>
        <w:tc>
          <w:tcPr>
            <w:tcW w:w="2410" w:type="dxa"/>
          </w:tcPr>
          <w:p w:rsidR="000872AA" w:rsidRDefault="000872AA" w:rsidP="000872AA">
            <w:pPr>
              <w:jc w:val="center"/>
            </w:pPr>
            <w:r>
              <w:t>Baja</w:t>
            </w:r>
          </w:p>
        </w:tc>
        <w:tc>
          <w:tcPr>
            <w:tcW w:w="7615" w:type="dxa"/>
          </w:tcPr>
          <w:p w:rsidR="000872AA" w:rsidRDefault="000872AA" w:rsidP="000872AA">
            <w:pPr>
              <w:rPr>
                <w:color w:val="FFC000" w:themeColor="accent4"/>
              </w:rPr>
            </w:pPr>
            <w:r>
              <w:t xml:space="preserve">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000872AA" w:rsidTr="002056AB">
        <w:tc>
          <w:tcPr>
            <w:tcW w:w="1545" w:type="dxa"/>
          </w:tcPr>
          <w:p w:rsidR="000872AA" w:rsidRDefault="000872AA" w:rsidP="000872AA">
            <w:pPr>
              <w:jc w:val="center"/>
            </w:pPr>
            <w:r>
              <w:t>D.6</w:t>
            </w:r>
          </w:p>
        </w:tc>
        <w:tc>
          <w:tcPr>
            <w:tcW w:w="2424" w:type="dxa"/>
          </w:tcPr>
          <w:p w:rsidR="000872AA" w:rsidRDefault="000872AA" w:rsidP="000872AA">
            <w:pPr>
              <w:jc w:val="center"/>
            </w:pPr>
            <w:r>
              <w:rPr>
                <w:rFonts w:eastAsiaTheme="minorEastAsia"/>
              </w:rPr>
              <w:t>Media</w:t>
            </w:r>
          </w:p>
        </w:tc>
        <w:tc>
          <w:tcPr>
            <w:tcW w:w="2410" w:type="dxa"/>
          </w:tcPr>
          <w:p w:rsidR="000872AA" w:rsidRDefault="000872AA" w:rsidP="000872AA">
            <w:pPr>
              <w:jc w:val="center"/>
            </w:pPr>
            <w:r>
              <w:t>Media</w:t>
            </w:r>
          </w:p>
        </w:tc>
        <w:tc>
          <w:tcPr>
            <w:tcW w:w="7615" w:type="dxa"/>
          </w:tcPr>
          <w:p w:rsidR="000872AA" w:rsidRDefault="000872AA" w:rsidP="000872AA">
            <w:pPr>
              <w:rPr>
                <w:color w:val="FFC000" w:themeColor="accent4"/>
              </w:rPr>
            </w:pPr>
            <w:r>
              <w:t>Las pruebas de estrés consisten en llevar a condiciones extremas a la aplicación. El gran volumen de datos hace que esta tarea conlleve un tiempo de ejecución medio. Ambos entornos de trabajo están preparados para optimizar el tiempo en este tipo de pruebas.</w:t>
            </w:r>
          </w:p>
        </w:tc>
      </w:tr>
      <w:tr w:rsidR="000872AA" w:rsidTr="002056AB">
        <w:trPr>
          <w:cnfStyle w:val="000000100000" w:firstRow="0" w:lastRow="0" w:firstColumn="0" w:lastColumn="0" w:oddVBand="0" w:evenVBand="0" w:oddHBand="1" w:evenHBand="0" w:firstRowFirstColumn="0" w:firstRowLastColumn="0" w:lastRowFirstColumn="0" w:lastRowLastColumn="0"/>
        </w:trPr>
        <w:tc>
          <w:tcPr>
            <w:tcW w:w="1545" w:type="dxa"/>
          </w:tcPr>
          <w:p w:rsidR="000872AA" w:rsidRDefault="000872AA" w:rsidP="000872AA">
            <w:pPr>
              <w:jc w:val="center"/>
            </w:pPr>
            <w:r>
              <w:t>D.7</w:t>
            </w:r>
          </w:p>
        </w:tc>
        <w:tc>
          <w:tcPr>
            <w:tcW w:w="2424" w:type="dxa"/>
          </w:tcPr>
          <w:p w:rsidR="000872AA" w:rsidRDefault="000872AA" w:rsidP="000872AA">
            <w:pPr>
              <w:jc w:val="center"/>
            </w:pPr>
            <w:r>
              <w:t>Alta</w:t>
            </w:r>
          </w:p>
        </w:tc>
        <w:tc>
          <w:tcPr>
            <w:tcW w:w="2410" w:type="dxa"/>
          </w:tcPr>
          <w:p w:rsidR="000872AA" w:rsidRDefault="000872AA" w:rsidP="000872AA">
            <w:pPr>
              <w:jc w:val="center"/>
            </w:pPr>
            <w:r>
              <w:t>Alta</w:t>
            </w:r>
          </w:p>
        </w:tc>
        <w:tc>
          <w:tcPr>
            <w:tcW w:w="7615" w:type="dxa"/>
          </w:tcPr>
          <w:p w:rsidR="000872AA" w:rsidRDefault="000872AA" w:rsidP="000872AA">
            <w:pPr>
              <w:rPr>
                <w:color w:val="FFC000" w:themeColor="accent4"/>
              </w:rPr>
            </w:pPr>
            <w:r>
              <w:t xml:space="preserve">Las pruebas de rendimiento están relacionadas con las pruebas de estrés. La diferencia es que no suelen llevar a condiciones extremas a la aplicación, sino que se estudia el tiempo de respuesta de la misma. En este sentido, ambos entornos están muy optimizados en este tipo de pruebas. </w:t>
            </w:r>
          </w:p>
        </w:tc>
      </w:tr>
    </w:tbl>
    <w:p w:rsidR="00CB4FB1" w:rsidRDefault="00CB4FB1" w:rsidP="00CB4FB1">
      <w:pPr>
        <w:pStyle w:val="Ttulo2"/>
      </w:pPr>
      <w:bookmarkStart w:id="11" w:name="_Toc5648035"/>
    </w:p>
    <w:p w:rsidR="00CB4FB1" w:rsidRDefault="00CB4FB1" w:rsidP="00CB4FB1"/>
    <w:p w:rsidR="00CB4FB1" w:rsidRPr="00CB4FB1" w:rsidRDefault="00CB4FB1" w:rsidP="00CB4FB1"/>
    <w:p w:rsidR="00CB4FB1" w:rsidRDefault="00CB4FB1" w:rsidP="00CB4FB1">
      <w:pPr>
        <w:pStyle w:val="Ttulo2"/>
        <w:sectPr w:rsidR="00CB4FB1" w:rsidSect="00CB4FB1">
          <w:pgSz w:w="16838" w:h="11906" w:orient="landscape"/>
          <w:pgMar w:top="1701" w:right="1417" w:bottom="1701" w:left="1417" w:header="708" w:footer="708" w:gutter="0"/>
          <w:cols w:space="708"/>
          <w:docGrid w:linePitch="360"/>
        </w:sectPr>
      </w:pPr>
    </w:p>
    <w:p w:rsidR="00CB4FB1" w:rsidRDefault="00CB4FB1" w:rsidP="00CB4FB1">
      <w:pPr>
        <w:pStyle w:val="Ttulo2"/>
      </w:pPr>
      <w:r>
        <w:lastRenderedPageBreak/>
        <w:t>6.2 Situación 2</w:t>
      </w:r>
      <w:bookmarkEnd w:id="11"/>
    </w:p>
    <w:p w:rsidR="00CB4FB1" w:rsidRPr="00BA02D4" w:rsidRDefault="00CB4FB1" w:rsidP="00CB4FB1">
      <w:pPr>
        <w:pStyle w:val="Ttulo3"/>
      </w:pPr>
      <w:bookmarkStart w:id="12" w:name="_Toc5648036"/>
      <w:r>
        <w:t>6.2.1 Descripción de la situación</w:t>
      </w:r>
      <w:bookmarkEnd w:id="12"/>
    </w:p>
    <w:p w:rsidR="00CB4FB1" w:rsidRDefault="00CB4FB1" w:rsidP="00CB4FB1">
      <w:r>
        <w:t xml:space="preserve">Una pequeña empresa de tecnología llamada </w:t>
      </w:r>
      <w:proofErr w:type="spellStart"/>
      <w:r>
        <w:t>HackingLife</w:t>
      </w:r>
      <w:proofErr w:type="spellEnd"/>
      <w:r>
        <w:t xml:space="preserve"> tiene la necesidad de llevar a cabo el desarrollo de una pequeña aplicación en PHP para gestionar el registro de los usuarios a través de su página web. Dicha aplicación debe interactuar con el </w:t>
      </w:r>
      <w:proofErr w:type="spellStart"/>
      <w:r>
        <w:t>front-end</w:t>
      </w:r>
      <w:proofErr w:type="spellEnd"/>
      <w:r>
        <w:t xml:space="preserve"> y back-</w:t>
      </w:r>
      <w:proofErr w:type="spellStart"/>
      <w:r>
        <w:t>end</w:t>
      </w:r>
      <w:proofErr w:type="spellEnd"/>
      <w:r>
        <w:t xml:space="preserve"> de la web para que puedan ser almacenados de manera segura en la base de datos. El equipo que va a llevar a cabo el desarrollo será un equipo de jóvenes programadores debido a la sencillez y baja complejidad que tiene la aplicación. El departamento de software y tecnología propone el uso de alguno de estos dos entornos de trabajo: </w:t>
      </w:r>
      <w:proofErr w:type="spellStart"/>
      <w:r>
        <w:t>PHPUnit</w:t>
      </w:r>
      <w:proofErr w:type="spellEnd"/>
      <w:r>
        <w:t xml:space="preserve"> y </w:t>
      </w:r>
      <w:proofErr w:type="spellStart"/>
      <w:r>
        <w:t>Codeception</w:t>
      </w:r>
      <w:proofErr w:type="spellEnd"/>
      <w:r>
        <w:t xml:space="preserve">. </w:t>
      </w:r>
    </w:p>
    <w:p w:rsidR="00CB4FB1" w:rsidRDefault="00CB4FB1" w:rsidP="00CB4FB1">
      <w:pPr>
        <w:pStyle w:val="Ttulo3"/>
      </w:pPr>
      <w:bookmarkStart w:id="13" w:name="_Toc5648037"/>
      <w:r>
        <w:t>6.2.2 Recomendación de tecnología a utilizar</w:t>
      </w:r>
      <w:bookmarkEnd w:id="13"/>
    </w:p>
    <w:p w:rsidR="00CB4FB1" w:rsidRDefault="00CB4FB1" w:rsidP="00CB4FB1">
      <w:r>
        <w:t xml:space="preserve">Para esta situación se ha decidido utilizar la tecnología </w:t>
      </w:r>
      <w:proofErr w:type="spellStart"/>
      <w:r>
        <w:t>PHPUnit</w:t>
      </w:r>
      <w:proofErr w:type="spellEnd"/>
      <w:r>
        <w:t xml:space="preserve"> ya que contamos con una serie de ventajas frente a </w:t>
      </w:r>
      <w:proofErr w:type="spellStart"/>
      <w:r>
        <w:t>Codeception</w:t>
      </w:r>
      <w:proofErr w:type="spellEnd"/>
      <w:r>
        <w:t xml:space="preserve"> que son desglosadas en el cuadro siguiente:</w:t>
      </w:r>
    </w:p>
    <w:tbl>
      <w:tblPr>
        <w:tblStyle w:val="Tablaconcuadrcula2-nfasis3"/>
        <w:tblW w:w="0" w:type="auto"/>
        <w:tblLook w:val="0420" w:firstRow="1" w:lastRow="0" w:firstColumn="0" w:lastColumn="0" w:noHBand="0" w:noVBand="1"/>
      </w:tblPr>
      <w:tblGrid>
        <w:gridCol w:w="2340"/>
        <w:gridCol w:w="3030"/>
        <w:gridCol w:w="3124"/>
      </w:tblGrid>
      <w:tr w:rsidR="00CB4FB1" w:rsidTr="002056AB">
        <w:trPr>
          <w:cnfStyle w:val="100000000000" w:firstRow="1" w:lastRow="0" w:firstColumn="0" w:lastColumn="0" w:oddVBand="0" w:evenVBand="0" w:oddHBand="0" w:evenHBand="0" w:firstRowFirstColumn="0" w:firstRowLastColumn="0" w:lastRowFirstColumn="0" w:lastRowLastColumn="0"/>
        </w:trPr>
        <w:tc>
          <w:tcPr>
            <w:tcW w:w="2340" w:type="dxa"/>
            <w:tcBorders>
              <w:top w:val="none" w:sz="0" w:space="0" w:color="auto"/>
              <w:bottom w:val="none" w:sz="0" w:space="0" w:color="auto"/>
              <w:right w:val="none" w:sz="0" w:space="0" w:color="auto"/>
            </w:tcBorders>
            <w:vAlign w:val="center"/>
          </w:tcPr>
          <w:p w:rsidR="00CB4FB1" w:rsidRDefault="00CB4FB1" w:rsidP="002056AB">
            <w:pPr>
              <w:jc w:val="left"/>
            </w:pPr>
            <w:r>
              <w:t>Criterios relevantes para la decisión</w:t>
            </w:r>
          </w:p>
        </w:tc>
        <w:tc>
          <w:tcPr>
            <w:tcW w:w="3030" w:type="dxa"/>
            <w:tcBorders>
              <w:top w:val="none" w:sz="0" w:space="0" w:color="auto"/>
              <w:left w:val="none" w:sz="0" w:space="0" w:color="auto"/>
              <w:bottom w:val="none" w:sz="0" w:space="0" w:color="auto"/>
              <w:right w:val="none" w:sz="0" w:space="0" w:color="auto"/>
            </w:tcBorders>
            <w:vAlign w:val="center"/>
          </w:tcPr>
          <w:p w:rsidR="00CB4FB1" w:rsidRDefault="00CB4FB1" w:rsidP="002056AB">
            <w:pPr>
              <w:jc w:val="left"/>
            </w:pPr>
            <w:r>
              <w:t xml:space="preserve">Ventajas </w:t>
            </w:r>
            <w:proofErr w:type="spellStart"/>
            <w:r>
              <w:t>PHPUnit</w:t>
            </w:r>
            <w:proofErr w:type="spellEnd"/>
          </w:p>
        </w:tc>
        <w:tc>
          <w:tcPr>
            <w:tcW w:w="3124" w:type="dxa"/>
            <w:tcBorders>
              <w:top w:val="none" w:sz="0" w:space="0" w:color="auto"/>
              <w:left w:val="none" w:sz="0" w:space="0" w:color="auto"/>
              <w:bottom w:val="none" w:sz="0" w:space="0" w:color="auto"/>
            </w:tcBorders>
            <w:vAlign w:val="center"/>
          </w:tcPr>
          <w:p w:rsidR="00CB4FB1" w:rsidRDefault="00CB4FB1" w:rsidP="002056AB">
            <w:pPr>
              <w:jc w:val="left"/>
            </w:pPr>
            <w:r>
              <w:t xml:space="preserve">Ventajas </w:t>
            </w:r>
            <w:proofErr w:type="spellStart"/>
            <w:r>
              <w:t>Codeception</w:t>
            </w:r>
            <w:proofErr w:type="spellEnd"/>
          </w:p>
        </w:tc>
      </w:tr>
      <w:tr w:rsidR="00CB4FB1" w:rsidTr="002056AB">
        <w:trPr>
          <w:cnfStyle w:val="000000100000" w:firstRow="0" w:lastRow="0" w:firstColumn="0" w:lastColumn="0" w:oddVBand="0" w:evenVBand="0" w:oddHBand="1" w:evenHBand="0" w:firstRowFirstColumn="0" w:firstRowLastColumn="0" w:lastRowFirstColumn="0" w:lastRowLastColumn="0"/>
        </w:trPr>
        <w:tc>
          <w:tcPr>
            <w:tcW w:w="2340" w:type="dxa"/>
            <w:vAlign w:val="center"/>
          </w:tcPr>
          <w:p w:rsidR="00CB4FB1" w:rsidRDefault="00CB4FB1" w:rsidP="002056AB">
            <w:pPr>
              <w:jc w:val="left"/>
            </w:pPr>
            <w:r>
              <w:t>Velocidad de ejecución</w:t>
            </w:r>
          </w:p>
        </w:tc>
        <w:tc>
          <w:tcPr>
            <w:tcW w:w="3030" w:type="dxa"/>
            <w:vAlign w:val="center"/>
          </w:tcPr>
          <w:p w:rsidR="00CB4FB1" w:rsidRDefault="00CB4FB1" w:rsidP="002056AB">
            <w:pPr>
              <w:jc w:val="left"/>
            </w:pPr>
            <w:r>
              <w:t>Tratándose de un código sencillo y de baja complejidad ya que no cuenta con gran número de líneas de código, la velocidad entre ambas herramientas es similar.</w:t>
            </w:r>
          </w:p>
        </w:tc>
        <w:tc>
          <w:tcPr>
            <w:tcW w:w="3124" w:type="dxa"/>
            <w:vAlign w:val="center"/>
          </w:tcPr>
          <w:p w:rsidR="00CB4FB1" w:rsidRDefault="00CB4FB1" w:rsidP="002056AB">
            <w:pPr>
              <w:jc w:val="left"/>
            </w:pPr>
          </w:p>
        </w:tc>
      </w:tr>
      <w:tr w:rsidR="00CB4FB1" w:rsidTr="002056AB">
        <w:tc>
          <w:tcPr>
            <w:tcW w:w="2340" w:type="dxa"/>
            <w:vAlign w:val="center"/>
          </w:tcPr>
          <w:p w:rsidR="00CB4FB1" w:rsidRDefault="00CB4FB1" w:rsidP="002056AB">
            <w:pPr>
              <w:jc w:val="left"/>
            </w:pPr>
            <w:r>
              <w:t>Dificultad para la puesta en marcha</w:t>
            </w:r>
          </w:p>
        </w:tc>
        <w:tc>
          <w:tcPr>
            <w:tcW w:w="3030" w:type="dxa"/>
            <w:vAlign w:val="center"/>
          </w:tcPr>
          <w:p w:rsidR="00CB4FB1" w:rsidRDefault="00CB4FB1" w:rsidP="002056AB">
            <w:pPr>
              <w:jc w:val="left"/>
            </w:pPr>
            <w:r>
              <w:t xml:space="preserve">La dificultad de la configuración es más sencilla en </w:t>
            </w:r>
            <w:proofErr w:type="spellStart"/>
            <w:r>
              <w:t>PHPUnit</w:t>
            </w:r>
            <w:proofErr w:type="spellEnd"/>
            <w:r>
              <w:t>, por lo que dado que se cuenta con un grupo joven de programadores que no cuentan con una gran experiencia es más recomendable su uso.</w:t>
            </w:r>
          </w:p>
        </w:tc>
        <w:tc>
          <w:tcPr>
            <w:tcW w:w="3124" w:type="dxa"/>
            <w:vAlign w:val="center"/>
          </w:tcPr>
          <w:p w:rsidR="00CB4FB1" w:rsidRDefault="00CB4FB1" w:rsidP="002056AB">
            <w:pPr>
              <w:jc w:val="left"/>
            </w:pPr>
          </w:p>
        </w:tc>
      </w:tr>
      <w:tr w:rsidR="00CB4FB1" w:rsidTr="002056AB">
        <w:trPr>
          <w:cnfStyle w:val="000000100000" w:firstRow="0" w:lastRow="0" w:firstColumn="0" w:lastColumn="0" w:oddVBand="0" w:evenVBand="0" w:oddHBand="1" w:evenHBand="0" w:firstRowFirstColumn="0" w:firstRowLastColumn="0" w:lastRowFirstColumn="0" w:lastRowLastColumn="0"/>
        </w:trPr>
        <w:tc>
          <w:tcPr>
            <w:tcW w:w="2340" w:type="dxa"/>
            <w:vAlign w:val="center"/>
          </w:tcPr>
          <w:p w:rsidR="00CB4FB1" w:rsidRDefault="00CB4FB1" w:rsidP="002056AB">
            <w:pPr>
              <w:jc w:val="left"/>
            </w:pPr>
            <w:r>
              <w:t>Complejidad para analizar los resultados</w:t>
            </w:r>
          </w:p>
        </w:tc>
        <w:tc>
          <w:tcPr>
            <w:tcW w:w="3030" w:type="dxa"/>
            <w:vAlign w:val="center"/>
          </w:tcPr>
          <w:p w:rsidR="00CB4FB1" w:rsidRDefault="00CB4FB1" w:rsidP="002056AB">
            <w:pPr>
              <w:jc w:val="left"/>
            </w:pPr>
          </w:p>
        </w:tc>
        <w:tc>
          <w:tcPr>
            <w:tcW w:w="3124" w:type="dxa"/>
            <w:vAlign w:val="center"/>
          </w:tcPr>
          <w:p w:rsidR="00CB4FB1" w:rsidRDefault="00CB4FB1" w:rsidP="002056AB">
            <w:pPr>
              <w:jc w:val="left"/>
            </w:pPr>
            <w:r>
              <w:t xml:space="preserve">Teniendo en cuenta que son programadores que no cuentan con experiencia y no están acostumbrados a analizar resultados, la herramienta </w:t>
            </w:r>
            <w:proofErr w:type="spellStart"/>
            <w:r>
              <w:t>Codeception</w:t>
            </w:r>
            <w:proofErr w:type="spellEnd"/>
            <w:r>
              <w:t xml:space="preserve"> cuenta con apariencias más intuitivas y es más rápido a la hora de analizar las conclusiones.</w:t>
            </w:r>
          </w:p>
        </w:tc>
      </w:tr>
    </w:tbl>
    <w:p w:rsidR="00A257E6" w:rsidRDefault="00A257E6"/>
    <w:sectPr w:rsidR="00A257E6" w:rsidSect="00CB4FB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F5" w:rsidRDefault="009441F5">
      <w:pPr>
        <w:spacing w:after="0" w:line="240" w:lineRule="auto"/>
      </w:pPr>
      <w:r>
        <w:separator/>
      </w:r>
    </w:p>
  </w:endnote>
  <w:endnote w:type="continuationSeparator" w:id="0">
    <w:p w:rsidR="009441F5" w:rsidRDefault="0094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CB4FB1" w:rsidRDefault="00CB4FB1">
        <w:pPr>
          <w:pStyle w:val="Piedepgina"/>
          <w:jc w:val="center"/>
        </w:pPr>
        <w:r>
          <w:fldChar w:fldCharType="begin"/>
        </w:r>
        <w:r>
          <w:instrText>PAGE   \* MERGEFORMAT</w:instrText>
        </w:r>
        <w:r>
          <w:fldChar w:fldCharType="separate"/>
        </w:r>
        <w:r>
          <w:rPr>
            <w:noProof/>
          </w:rPr>
          <w:t>17</w:t>
        </w:r>
        <w:r>
          <w:fldChar w:fldCharType="end"/>
        </w:r>
      </w:p>
    </w:sdtContent>
  </w:sdt>
  <w:p w:rsidR="00CB4FB1" w:rsidRDefault="00CB4F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F5" w:rsidRDefault="009441F5">
      <w:pPr>
        <w:spacing w:after="0" w:line="240" w:lineRule="auto"/>
      </w:pPr>
      <w:r>
        <w:separator/>
      </w:r>
    </w:p>
  </w:footnote>
  <w:footnote w:type="continuationSeparator" w:id="0">
    <w:p w:rsidR="009441F5" w:rsidRDefault="0094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CB4FB1" w:rsidTr="1B8DBC89">
      <w:tc>
        <w:tcPr>
          <w:tcW w:w="2835" w:type="dxa"/>
        </w:tcPr>
        <w:p w:rsidR="00CB4FB1" w:rsidRDefault="00CB4FB1" w:rsidP="1B8DBC89">
          <w:pPr>
            <w:pStyle w:val="Encabezado"/>
            <w:ind w:left="-115"/>
            <w:jc w:val="left"/>
          </w:pPr>
        </w:p>
      </w:tc>
      <w:tc>
        <w:tcPr>
          <w:tcW w:w="2835" w:type="dxa"/>
        </w:tcPr>
        <w:p w:rsidR="00CB4FB1" w:rsidRDefault="00CB4FB1" w:rsidP="1B8DBC89">
          <w:pPr>
            <w:pStyle w:val="Encabezado"/>
            <w:jc w:val="center"/>
          </w:pPr>
        </w:p>
      </w:tc>
      <w:tc>
        <w:tcPr>
          <w:tcW w:w="2835" w:type="dxa"/>
        </w:tcPr>
        <w:p w:rsidR="00CB4FB1" w:rsidRDefault="00CB4FB1" w:rsidP="1B8DBC89">
          <w:pPr>
            <w:pStyle w:val="Encabezado"/>
            <w:ind w:right="-115"/>
            <w:jc w:val="right"/>
          </w:pPr>
        </w:p>
      </w:tc>
    </w:tr>
  </w:tbl>
  <w:p w:rsidR="00CB4FB1" w:rsidRDefault="00CB4FB1" w:rsidP="1B8DBC8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B1"/>
    <w:rsid w:val="00061892"/>
    <w:rsid w:val="000872AA"/>
    <w:rsid w:val="00217A65"/>
    <w:rsid w:val="00261219"/>
    <w:rsid w:val="003E349E"/>
    <w:rsid w:val="004211EC"/>
    <w:rsid w:val="0048503B"/>
    <w:rsid w:val="005A2FBB"/>
    <w:rsid w:val="005D21A0"/>
    <w:rsid w:val="0064595B"/>
    <w:rsid w:val="00674E1F"/>
    <w:rsid w:val="00721439"/>
    <w:rsid w:val="007C7F51"/>
    <w:rsid w:val="00872588"/>
    <w:rsid w:val="009441F5"/>
    <w:rsid w:val="009D1A7E"/>
    <w:rsid w:val="00A257E6"/>
    <w:rsid w:val="00AD59B6"/>
    <w:rsid w:val="00C974F0"/>
    <w:rsid w:val="00CB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3429"/>
  <w15:chartTrackingRefBased/>
  <w15:docId w15:val="{D47B4425-6D99-4EEC-9E34-B5CCB3F2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B1"/>
    <w:pPr>
      <w:jc w:val="both"/>
    </w:pPr>
    <w:rPr>
      <w:rFonts w:ascii="Arial" w:hAnsi="Arial" w:cs="Arial"/>
    </w:rPr>
  </w:style>
  <w:style w:type="paragraph" w:styleId="Ttulo1">
    <w:name w:val="heading 1"/>
    <w:basedOn w:val="Normal"/>
    <w:next w:val="Normal"/>
    <w:link w:val="Ttulo1Car"/>
    <w:uiPriority w:val="9"/>
    <w:qFormat/>
    <w:rsid w:val="00CB4FB1"/>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CB4FB1"/>
    <w:pPr>
      <w:outlineLvl w:val="1"/>
    </w:pPr>
    <w:rPr>
      <w:sz w:val="24"/>
      <w:szCs w:val="24"/>
    </w:rPr>
  </w:style>
  <w:style w:type="paragraph" w:styleId="Ttulo3">
    <w:name w:val="heading 3"/>
    <w:basedOn w:val="Ttulo2"/>
    <w:next w:val="Normal"/>
    <w:link w:val="Ttulo3Car"/>
    <w:uiPriority w:val="9"/>
    <w:unhideWhenUsed/>
    <w:qFormat/>
    <w:rsid w:val="00CB4FB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FB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CB4FB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B4FB1"/>
    <w:rPr>
      <w:rFonts w:ascii="Arial" w:eastAsiaTheme="majorEastAsia" w:hAnsi="Arial" w:cs="Arial"/>
      <w:color w:val="000000" w:themeColor="text1"/>
      <w:sz w:val="24"/>
      <w:szCs w:val="24"/>
    </w:rPr>
  </w:style>
  <w:style w:type="table" w:styleId="Tablaconcuadrcula2-nfasis3">
    <w:name w:val="Grid Table 2 Accent 3"/>
    <w:basedOn w:val="Tablanormal"/>
    <w:uiPriority w:val="47"/>
    <w:rsid w:val="00CB4FB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CB4F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4FB1"/>
    <w:rPr>
      <w:rFonts w:ascii="Arial" w:hAnsi="Arial" w:cs="Arial"/>
    </w:rPr>
  </w:style>
  <w:style w:type="paragraph" w:styleId="Piedepgina">
    <w:name w:val="footer"/>
    <w:basedOn w:val="Normal"/>
    <w:link w:val="PiedepginaCar"/>
    <w:uiPriority w:val="99"/>
    <w:unhideWhenUsed/>
    <w:rsid w:val="00CB4F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4FB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8CF9-B49B-4165-B6FA-3B0B0A0C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 Casanova Adrián de la</dc:creator>
  <cp:keywords/>
  <dc:description/>
  <cp:lastModifiedBy>Hoz Casanova Adrián de la</cp:lastModifiedBy>
  <cp:revision>2</cp:revision>
  <dcterms:created xsi:type="dcterms:W3CDTF">2019-04-08T18:38:00Z</dcterms:created>
  <dcterms:modified xsi:type="dcterms:W3CDTF">2019-04-08T19:07:00Z</dcterms:modified>
</cp:coreProperties>
</file>