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43F" w:rsidRPr="002F1430" w:rsidRDefault="00E1443F" w:rsidP="00E1443F">
      <w:pPr>
        <w:pStyle w:val="Ttulo2"/>
        <w:rPr>
          <w:color w:val="auto"/>
        </w:rPr>
      </w:pPr>
      <w:bookmarkStart w:id="0" w:name="_Toc5649583"/>
      <w:r w:rsidRPr="750FCC76">
        <w:rPr>
          <w:color w:val="auto"/>
        </w:rPr>
        <w:t>3.3 Categoría C: Tipos de pruebas soportadas</w:t>
      </w:r>
      <w:bookmarkEnd w:id="0"/>
    </w:p>
    <w:p w:rsidR="00E1443F" w:rsidRPr="002F1430" w:rsidRDefault="00E1443F" w:rsidP="00E1443F">
      <w:pPr>
        <w:pStyle w:val="Ttulo3"/>
        <w:rPr>
          <w:color w:val="auto"/>
        </w:rPr>
      </w:pPr>
      <w:bookmarkStart w:id="1" w:name="_Toc5649584"/>
      <w:r w:rsidRPr="750FCC76">
        <w:rPr>
          <w:color w:val="auto"/>
        </w:rPr>
        <w:t>3.3.1 Criterio C.1: Pruebas unitarias</w:t>
      </w:r>
      <w:bookmarkEnd w:id="1"/>
    </w:p>
    <w:p w:rsidR="00E1443F" w:rsidRPr="002F1430" w:rsidRDefault="00E1443F" w:rsidP="00E1443F">
      <w:r>
        <w:t>Nombre del criterio: Soporta pruebas unitarias</w:t>
      </w:r>
    </w:p>
    <w:p w:rsidR="00E1443F" w:rsidRPr="002F1430" w:rsidRDefault="00E1443F" w:rsidP="00E1443F">
      <w:r>
        <w:t>Descripción: Define si el entorno de testeo automatizado para PHP es capaz de ejecutar las pruebas unitarias.</w:t>
      </w:r>
    </w:p>
    <w:p w:rsidR="00E1443F" w:rsidRPr="00591F4B" w:rsidRDefault="00E1443F" w:rsidP="00E1443F">
      <w:pPr>
        <w:rPr>
          <w:rFonts w:eastAsiaTheme="minorEastAsia"/>
        </w:rPr>
      </w:pPr>
      <w:r w:rsidRPr="750FCC76">
        <w:rPr>
          <w:rFonts w:eastAsiaTheme="minorEastAsia"/>
        </w:rPr>
        <w:t>Tipo de valor: Booleano (Si/No).</w:t>
      </w:r>
    </w:p>
    <w:p w:rsidR="00E1443F" w:rsidRDefault="00E1443F" w:rsidP="00E1443F">
      <w:pPr>
        <w:rPr>
          <w:rFonts w:eastAsiaTheme="minorEastAsia"/>
        </w:rPr>
      </w:pPr>
    </w:p>
    <w:p w:rsidR="00E1443F" w:rsidRPr="002F1430" w:rsidRDefault="00E1443F" w:rsidP="00E1443F">
      <w:pPr>
        <w:pStyle w:val="Ttulo3"/>
        <w:rPr>
          <w:color w:val="auto"/>
        </w:rPr>
      </w:pPr>
      <w:bookmarkStart w:id="2" w:name="_Toc5649585"/>
      <w:r w:rsidRPr="750FCC76">
        <w:rPr>
          <w:color w:val="auto"/>
        </w:rPr>
        <w:t>3.3.2 Criterio C.2: Pruebas funcionales</w:t>
      </w:r>
      <w:bookmarkEnd w:id="2"/>
    </w:p>
    <w:p w:rsidR="00E1443F" w:rsidRPr="002F1430" w:rsidRDefault="00E1443F" w:rsidP="00E1443F">
      <w:r>
        <w:t>Nombre del criterio: Soporta pruebas funcionales</w:t>
      </w:r>
    </w:p>
    <w:p w:rsidR="00E1443F" w:rsidRPr="002F1430" w:rsidRDefault="00E1443F" w:rsidP="00E1443F">
      <w:pPr>
        <w:rPr>
          <w:rFonts w:eastAsia="Arial"/>
        </w:rPr>
      </w:pPr>
      <w:r>
        <w:t xml:space="preserve">Descripción: Define si el entorno de testeo automatizado para PHP es capaz de ejecutar las pruebas funcionales. </w:t>
      </w:r>
    </w:p>
    <w:p w:rsidR="00E1443F" w:rsidRPr="00591F4B" w:rsidRDefault="00E1443F" w:rsidP="00E1443F">
      <w:pPr>
        <w:rPr>
          <w:rFonts w:eastAsiaTheme="minorEastAsia"/>
        </w:rPr>
      </w:pPr>
      <w:r>
        <w:t>Tipo de valor: Booleano (Si/No)</w:t>
      </w:r>
      <w:r w:rsidRPr="750FCC76">
        <w:rPr>
          <w:rFonts w:eastAsiaTheme="minorEastAsia"/>
        </w:rPr>
        <w:t>.</w:t>
      </w:r>
    </w:p>
    <w:p w:rsidR="00E1443F" w:rsidRDefault="00E1443F" w:rsidP="00E1443F">
      <w:pPr>
        <w:rPr>
          <w:rFonts w:eastAsiaTheme="minorEastAsia"/>
        </w:rPr>
      </w:pPr>
    </w:p>
    <w:p w:rsidR="00E1443F" w:rsidRPr="002F1430" w:rsidRDefault="00E1443F" w:rsidP="00E1443F">
      <w:pPr>
        <w:pStyle w:val="Ttulo3"/>
        <w:rPr>
          <w:color w:val="auto"/>
        </w:rPr>
      </w:pPr>
      <w:bookmarkStart w:id="3" w:name="_Toc5649586"/>
      <w:r w:rsidRPr="750FCC76">
        <w:rPr>
          <w:color w:val="auto"/>
        </w:rPr>
        <w:t>3.3.3 Criterio C.3: Pruebas de aceptación</w:t>
      </w:r>
      <w:bookmarkEnd w:id="3"/>
    </w:p>
    <w:p w:rsidR="00E1443F" w:rsidRPr="002F1430" w:rsidRDefault="00E1443F" w:rsidP="00E1443F">
      <w:r>
        <w:t>Nombre del criterio: Soporta pruebas de aceptación</w:t>
      </w:r>
    </w:p>
    <w:p w:rsidR="00E1443F" w:rsidRPr="002F1430" w:rsidRDefault="00E1443F" w:rsidP="00E1443F">
      <w:pPr>
        <w:rPr>
          <w:rFonts w:eastAsia="Arial"/>
        </w:rPr>
      </w:pPr>
      <w:r>
        <w:t>Descripción: Define si el entorno de testeo automatizado para PHP es capaz de ejecutar las pruebas de aceptación.</w:t>
      </w:r>
    </w:p>
    <w:p w:rsidR="00E1443F" w:rsidRPr="00F82A4C" w:rsidRDefault="00E1443F" w:rsidP="00E1443F">
      <w:pPr>
        <w:rPr>
          <w:rFonts w:eastAsiaTheme="minorEastAsia"/>
        </w:rPr>
      </w:pPr>
      <w:r w:rsidRPr="750FCC76">
        <w:rPr>
          <w:rFonts w:eastAsiaTheme="minorEastAsia"/>
        </w:rPr>
        <w:t>Tipo de valor: Booleano (Si/No).</w:t>
      </w:r>
    </w:p>
    <w:p w:rsidR="00E1443F" w:rsidRDefault="00E1443F" w:rsidP="00E1443F">
      <w:pPr>
        <w:rPr>
          <w:rFonts w:eastAsiaTheme="minorEastAsia"/>
        </w:rPr>
      </w:pPr>
    </w:p>
    <w:p w:rsidR="00E1443F" w:rsidRPr="002F1430" w:rsidRDefault="00E1443F" w:rsidP="00E1443F">
      <w:pPr>
        <w:pStyle w:val="Ttulo3"/>
        <w:rPr>
          <w:color w:val="auto"/>
        </w:rPr>
      </w:pPr>
      <w:bookmarkStart w:id="4" w:name="_Toc5649587"/>
      <w:r w:rsidRPr="750FCC76">
        <w:rPr>
          <w:color w:val="auto"/>
        </w:rPr>
        <w:t>3.3.4 Criterio C.4 Pruebas de integración</w:t>
      </w:r>
      <w:bookmarkEnd w:id="4"/>
    </w:p>
    <w:p w:rsidR="00E1443F" w:rsidRPr="002F1430" w:rsidRDefault="00E1443F" w:rsidP="00E1443F">
      <w:r>
        <w:t>Nombre del criterio: Soporta pruebas de integración</w:t>
      </w:r>
    </w:p>
    <w:p w:rsidR="00E1443F" w:rsidRPr="002F1430" w:rsidRDefault="00E1443F" w:rsidP="00E1443F">
      <w:pPr>
        <w:rPr>
          <w:rFonts w:eastAsia="Arial"/>
        </w:rPr>
      </w:pPr>
      <w:r>
        <w:t>Descripción: Define si el entorno de testeo automatizado para PHP es capaz de ejecutar las pruebas de integración.</w:t>
      </w:r>
    </w:p>
    <w:p w:rsidR="00E1443F" w:rsidRPr="00F82A4C" w:rsidRDefault="00E1443F" w:rsidP="00E1443F">
      <w:pPr>
        <w:rPr>
          <w:rFonts w:eastAsiaTheme="minorEastAsia"/>
        </w:rPr>
      </w:pPr>
      <w:r w:rsidRPr="750FCC76">
        <w:rPr>
          <w:rFonts w:eastAsiaTheme="minorEastAsia"/>
        </w:rPr>
        <w:t>Tipo de valor: Booleano (Si/No).</w:t>
      </w:r>
    </w:p>
    <w:p w:rsidR="00E1443F" w:rsidRDefault="00E1443F" w:rsidP="00E1443F">
      <w:pPr>
        <w:rPr>
          <w:rFonts w:eastAsiaTheme="minorEastAsia"/>
        </w:rPr>
      </w:pPr>
    </w:p>
    <w:p w:rsidR="00E1443F" w:rsidRPr="002F1430" w:rsidRDefault="00E1443F" w:rsidP="00E1443F">
      <w:pPr>
        <w:pStyle w:val="Ttulo3"/>
        <w:rPr>
          <w:color w:val="auto"/>
        </w:rPr>
      </w:pPr>
      <w:bookmarkStart w:id="5" w:name="_Toc5649588"/>
      <w:r w:rsidRPr="750FCC76">
        <w:rPr>
          <w:color w:val="auto"/>
        </w:rPr>
        <w:t>3.3.5 Criterio C.5 Pruebas de regresión</w:t>
      </w:r>
      <w:bookmarkEnd w:id="5"/>
    </w:p>
    <w:p w:rsidR="00E1443F" w:rsidRPr="002F1430" w:rsidRDefault="00E1443F" w:rsidP="00E1443F">
      <w:r>
        <w:t>Nombre del criterio: Soporta pruebas de regresión</w:t>
      </w:r>
    </w:p>
    <w:p w:rsidR="00E1443F" w:rsidRPr="002F1430" w:rsidRDefault="00E1443F" w:rsidP="00E1443F">
      <w:pPr>
        <w:rPr>
          <w:rFonts w:eastAsia="Arial"/>
        </w:rPr>
      </w:pPr>
      <w:r>
        <w:t>Descripción: Define si el entorno de testeo automatizado para PHP es capaz de ejecutar las pruebas de regresión.</w:t>
      </w:r>
    </w:p>
    <w:p w:rsidR="00E1443F" w:rsidRPr="00F82A4C" w:rsidRDefault="00E1443F" w:rsidP="00E1443F">
      <w:pPr>
        <w:rPr>
          <w:rFonts w:eastAsiaTheme="minorEastAsia"/>
        </w:rPr>
      </w:pPr>
      <w:r w:rsidRPr="750FCC76">
        <w:rPr>
          <w:rFonts w:eastAsiaTheme="minorEastAsia"/>
        </w:rPr>
        <w:t>Tipo de valor: Booleano (Si/No).</w:t>
      </w:r>
    </w:p>
    <w:p w:rsidR="00E1443F" w:rsidRDefault="00E1443F" w:rsidP="00E1443F">
      <w:pPr>
        <w:rPr>
          <w:rFonts w:eastAsiaTheme="minorEastAsia"/>
        </w:rPr>
      </w:pPr>
    </w:p>
    <w:p w:rsidR="00E1443F" w:rsidRPr="002F1430" w:rsidRDefault="00E1443F" w:rsidP="00E1443F">
      <w:pPr>
        <w:pStyle w:val="Ttulo3"/>
        <w:rPr>
          <w:color w:val="auto"/>
        </w:rPr>
      </w:pPr>
      <w:bookmarkStart w:id="6" w:name="_Toc5649589"/>
      <w:r w:rsidRPr="750FCC76">
        <w:rPr>
          <w:color w:val="auto"/>
        </w:rPr>
        <w:t>3.3.6 Criterio C.6 Pruebas de estrés</w:t>
      </w:r>
      <w:bookmarkEnd w:id="6"/>
    </w:p>
    <w:p w:rsidR="00E1443F" w:rsidRPr="002F1430" w:rsidRDefault="00E1443F" w:rsidP="00E1443F">
      <w:r>
        <w:t>Nombre del criterio: Soporta pruebas de estrés</w:t>
      </w:r>
    </w:p>
    <w:p w:rsidR="00E1443F" w:rsidRPr="002F1430" w:rsidRDefault="00E1443F" w:rsidP="00E1443F">
      <w:pPr>
        <w:rPr>
          <w:rFonts w:eastAsia="Arial"/>
        </w:rPr>
      </w:pPr>
      <w:r>
        <w:lastRenderedPageBreak/>
        <w:t>Descripción: Define si el entorno de testeo automatizado para PHP es capaz de ejecutar las pruebas de estrés.</w:t>
      </w:r>
    </w:p>
    <w:p w:rsidR="00E1443F" w:rsidRPr="00F82A4C" w:rsidRDefault="00E1443F" w:rsidP="00E1443F">
      <w:pPr>
        <w:rPr>
          <w:rFonts w:eastAsiaTheme="minorEastAsia"/>
        </w:rPr>
      </w:pPr>
      <w:r w:rsidRPr="750FCC76">
        <w:rPr>
          <w:rFonts w:eastAsiaTheme="minorEastAsia"/>
        </w:rPr>
        <w:t>Tipo de valor: Booleano (Si/No).</w:t>
      </w:r>
    </w:p>
    <w:p w:rsidR="00E1443F" w:rsidRDefault="00E1443F" w:rsidP="00E1443F">
      <w:pPr>
        <w:rPr>
          <w:rFonts w:eastAsiaTheme="minorEastAsia"/>
        </w:rPr>
      </w:pPr>
    </w:p>
    <w:p w:rsidR="00E1443F" w:rsidRPr="002F1430" w:rsidRDefault="00E1443F" w:rsidP="00E1443F">
      <w:pPr>
        <w:pStyle w:val="Ttulo3"/>
        <w:rPr>
          <w:color w:val="auto"/>
        </w:rPr>
      </w:pPr>
      <w:bookmarkStart w:id="7" w:name="_Toc5649590"/>
      <w:r w:rsidRPr="750FCC76">
        <w:rPr>
          <w:color w:val="auto"/>
        </w:rPr>
        <w:t>3.3.7 Criterio C.7 Pruebas de rendimiento</w:t>
      </w:r>
      <w:bookmarkEnd w:id="7"/>
    </w:p>
    <w:p w:rsidR="00E1443F" w:rsidRPr="002F1430" w:rsidRDefault="00E1443F" w:rsidP="00E1443F">
      <w:r>
        <w:t>Nombre del criterio: Soporta pruebas de rendimiento</w:t>
      </w:r>
    </w:p>
    <w:p w:rsidR="00E1443F" w:rsidRPr="002F1430" w:rsidRDefault="00E1443F" w:rsidP="00E1443F">
      <w:pPr>
        <w:rPr>
          <w:rFonts w:eastAsia="Arial"/>
        </w:rPr>
      </w:pPr>
      <w:r>
        <w:t>Descripción: Define si el entorno de testeo automatizado para PHP es capaz de ejecutar las pruebas de rendimiento.</w:t>
      </w:r>
    </w:p>
    <w:p w:rsidR="00E1443F" w:rsidRPr="00554FDD" w:rsidRDefault="00E1443F" w:rsidP="00E1443F">
      <w:r w:rsidRPr="750FCC76">
        <w:rPr>
          <w:rFonts w:eastAsiaTheme="minorEastAsia"/>
        </w:rPr>
        <w:t>Tipo de valor: Booleano (Si/No)</w:t>
      </w:r>
    </w:p>
    <w:p w:rsidR="00A55ADD" w:rsidRDefault="00A55ADD"/>
    <w:p w:rsidR="00B0468A" w:rsidRPr="00154FAC" w:rsidRDefault="00B0468A" w:rsidP="00B0468A">
      <w:pPr>
        <w:pStyle w:val="Ttulo2"/>
      </w:pPr>
      <w:bookmarkStart w:id="8" w:name="_Toc5649600"/>
      <w:r>
        <w:t xml:space="preserve">4.1 Evaluación de los criterios para la tecnología </w:t>
      </w:r>
      <w:proofErr w:type="spellStart"/>
      <w:r>
        <w:t>PHPUnit</w:t>
      </w:r>
      <w:bookmarkEnd w:id="8"/>
      <w:proofErr w:type="spellEnd"/>
    </w:p>
    <w:p w:rsidR="00B0468A" w:rsidRPr="00F45A39" w:rsidRDefault="00B0468A" w:rsidP="00B0468A"/>
    <w:tbl>
      <w:tblPr>
        <w:tblStyle w:val="Tablaconcuadrcula2-nfasis3"/>
        <w:tblW w:w="8521" w:type="dxa"/>
        <w:tblLook w:val="0420" w:firstRow="1" w:lastRow="0" w:firstColumn="0" w:lastColumn="0" w:noHBand="0" w:noVBand="1"/>
      </w:tblPr>
      <w:tblGrid>
        <w:gridCol w:w="5812"/>
        <w:gridCol w:w="2709"/>
      </w:tblGrid>
      <w:tr w:rsidR="00B0468A" w:rsidTr="00AE61AE">
        <w:trPr>
          <w:cnfStyle w:val="100000000000" w:firstRow="1" w:lastRow="0" w:firstColumn="0" w:lastColumn="0" w:oddVBand="0" w:evenVBand="0" w:oddHBand="0" w:evenHBand="0" w:firstRowFirstColumn="0" w:firstRowLastColumn="0" w:lastRowFirstColumn="0" w:lastRowLastColumn="0"/>
        </w:trPr>
        <w:tc>
          <w:tcPr>
            <w:tcW w:w="5812" w:type="dxa"/>
          </w:tcPr>
          <w:p w:rsidR="00B0468A" w:rsidRDefault="00B0468A" w:rsidP="00AE61AE">
            <w:pPr>
              <w:rPr>
                <w:b w:val="0"/>
              </w:rPr>
            </w:pPr>
            <w:r>
              <w:t>CRITERIOS</w:t>
            </w:r>
          </w:p>
        </w:tc>
        <w:tc>
          <w:tcPr>
            <w:tcW w:w="2709" w:type="dxa"/>
          </w:tcPr>
          <w:p w:rsidR="00B0468A" w:rsidRDefault="00B0468A" w:rsidP="00AE61AE">
            <w:pPr>
              <w:jc w:val="center"/>
              <w:rPr>
                <w:b w:val="0"/>
              </w:rPr>
            </w:pPr>
            <w:r>
              <w:t>EVALUACIÓN</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Default="00B0468A" w:rsidP="00AE61AE">
            <w:r>
              <w:t>Criterio A.1: Precio de la herramienta</w:t>
            </w:r>
          </w:p>
        </w:tc>
        <w:tc>
          <w:tcPr>
            <w:tcW w:w="2709" w:type="dxa"/>
          </w:tcPr>
          <w:p w:rsidR="00B0468A" w:rsidRDefault="00B0468A" w:rsidP="00AE61AE">
            <w:pPr>
              <w:jc w:val="center"/>
            </w:pPr>
            <w:r>
              <w:t>Gratuita</w:t>
            </w:r>
          </w:p>
        </w:tc>
      </w:tr>
      <w:tr w:rsidR="00B0468A" w:rsidTr="00AE61AE">
        <w:tc>
          <w:tcPr>
            <w:tcW w:w="5812" w:type="dxa"/>
          </w:tcPr>
          <w:p w:rsidR="00B0468A" w:rsidRDefault="00B0468A" w:rsidP="00AE61AE">
            <w:r>
              <w:t>Criterio A.2: Idioma de la herramienta</w:t>
            </w:r>
          </w:p>
        </w:tc>
        <w:tc>
          <w:tcPr>
            <w:tcW w:w="2709" w:type="dxa"/>
          </w:tcPr>
          <w:p w:rsidR="00B0468A" w:rsidRDefault="00B0468A" w:rsidP="00AE61AE">
            <w:pPr>
              <w:jc w:val="center"/>
            </w:pPr>
            <w:r>
              <w:t>Inglés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Default="00B0468A" w:rsidP="00AE61AE">
            <w:pPr>
              <w:jc w:val="left"/>
            </w:pPr>
            <w:r>
              <w:t>Criterio A.3: Popularidad de la herramienta</w:t>
            </w:r>
          </w:p>
        </w:tc>
        <w:tc>
          <w:tcPr>
            <w:tcW w:w="2709" w:type="dxa"/>
          </w:tcPr>
          <w:p w:rsidR="00B0468A" w:rsidRDefault="00B0468A" w:rsidP="00AE61AE">
            <w:pPr>
              <w:jc w:val="center"/>
            </w:pPr>
            <w:r>
              <w:t>Alta</w:t>
            </w:r>
          </w:p>
        </w:tc>
      </w:tr>
      <w:tr w:rsidR="00B0468A" w:rsidTr="00AE61AE">
        <w:tc>
          <w:tcPr>
            <w:tcW w:w="5812" w:type="dxa"/>
          </w:tcPr>
          <w:p w:rsidR="00B0468A" w:rsidRDefault="00B0468A" w:rsidP="00AE61AE">
            <w:r>
              <w:t>Criterio A.4: Licencia de la herramienta</w:t>
            </w:r>
          </w:p>
        </w:tc>
        <w:tc>
          <w:tcPr>
            <w:tcW w:w="2709" w:type="dxa"/>
          </w:tcPr>
          <w:p w:rsidR="00B0468A" w:rsidRDefault="00B0468A" w:rsidP="00AE61AE">
            <w:pPr>
              <w:jc w:val="center"/>
            </w:pPr>
            <w:r>
              <w:t>BSD</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Default="00B0468A" w:rsidP="00AE61AE">
            <w:r>
              <w:t>Criterio A.5: Documentación disponible</w:t>
            </w:r>
          </w:p>
        </w:tc>
        <w:tc>
          <w:tcPr>
            <w:tcW w:w="2709" w:type="dxa"/>
          </w:tcPr>
          <w:p w:rsidR="00B0468A" w:rsidRDefault="00B0468A" w:rsidP="00AE61AE">
            <w:pPr>
              <w:jc w:val="center"/>
            </w:pPr>
            <w:r>
              <w:t>Alta</w:t>
            </w:r>
          </w:p>
        </w:tc>
      </w:tr>
      <w:tr w:rsidR="00B0468A" w:rsidTr="00AE61AE">
        <w:tc>
          <w:tcPr>
            <w:tcW w:w="5812" w:type="dxa"/>
          </w:tcPr>
          <w:p w:rsidR="00B0468A" w:rsidRDefault="00B0468A" w:rsidP="00AE61AE">
            <w:r>
              <w:t>Criterio B.1: Dificultad para la puesta en marcha</w:t>
            </w:r>
          </w:p>
        </w:tc>
        <w:tc>
          <w:tcPr>
            <w:tcW w:w="2709" w:type="dxa"/>
          </w:tcPr>
          <w:p w:rsidR="00B0468A" w:rsidRDefault="00B0468A" w:rsidP="00AE61AE">
            <w:pPr>
              <w:jc w:val="center"/>
            </w:pPr>
            <w:r>
              <w:t>Baja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Default="00B0468A" w:rsidP="00AE61AE">
            <w:r>
              <w:t xml:space="preserve">Criterio B.2: Prueba de mutación con librería </w:t>
            </w:r>
            <w:proofErr w:type="spellStart"/>
            <w:r>
              <w:t>Infection</w:t>
            </w:r>
            <w:proofErr w:type="spellEnd"/>
          </w:p>
        </w:tc>
        <w:tc>
          <w:tcPr>
            <w:tcW w:w="2709" w:type="dxa"/>
          </w:tcPr>
          <w:p w:rsidR="00B0468A" w:rsidRDefault="00B0468A" w:rsidP="00AE61AE">
            <w:pPr>
              <w:jc w:val="center"/>
            </w:pPr>
            <w:r>
              <w:t>Si</w:t>
            </w:r>
          </w:p>
        </w:tc>
      </w:tr>
      <w:tr w:rsidR="00B0468A" w:rsidTr="00AE61AE">
        <w:tc>
          <w:tcPr>
            <w:tcW w:w="5812" w:type="dxa"/>
          </w:tcPr>
          <w:p w:rsidR="00B0468A" w:rsidRDefault="00B0468A" w:rsidP="00AE61AE">
            <w:r>
              <w:t xml:space="preserve">Criterio B.3: Prueba de mutación con librería </w:t>
            </w:r>
            <w:proofErr w:type="spellStart"/>
            <w:r>
              <w:t>Humbug</w:t>
            </w:r>
            <w:proofErr w:type="spellEnd"/>
          </w:p>
        </w:tc>
        <w:tc>
          <w:tcPr>
            <w:tcW w:w="2709" w:type="dxa"/>
          </w:tcPr>
          <w:p w:rsidR="00B0468A" w:rsidRDefault="00B0468A" w:rsidP="00AE61AE">
            <w:pPr>
              <w:jc w:val="center"/>
            </w:pPr>
            <w:r>
              <w:t>Si</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Default="00B0468A" w:rsidP="00AE61AE">
            <w:r>
              <w:t xml:space="preserve">Criterio B.4: Análisis de cobertura de código con </w:t>
            </w:r>
            <w:proofErr w:type="spellStart"/>
            <w:r>
              <w:t>XDebug</w:t>
            </w:r>
            <w:proofErr w:type="spellEnd"/>
          </w:p>
        </w:tc>
        <w:tc>
          <w:tcPr>
            <w:tcW w:w="2709" w:type="dxa"/>
          </w:tcPr>
          <w:p w:rsidR="00B0468A" w:rsidRDefault="00B0468A" w:rsidP="00AE61AE">
            <w:pPr>
              <w:jc w:val="center"/>
            </w:pPr>
            <w:r>
              <w:t>Si</w:t>
            </w:r>
          </w:p>
        </w:tc>
      </w:tr>
      <w:tr w:rsidR="00B0468A" w:rsidTr="00AE61AE">
        <w:tc>
          <w:tcPr>
            <w:tcW w:w="5812" w:type="dxa"/>
          </w:tcPr>
          <w:p w:rsidR="00B0468A" w:rsidRDefault="00B0468A" w:rsidP="00AE61AE">
            <w:r>
              <w:t>Criterio B.5: Velocidad del análisis de cobertura de código</w:t>
            </w:r>
          </w:p>
        </w:tc>
        <w:tc>
          <w:tcPr>
            <w:tcW w:w="2709" w:type="dxa"/>
          </w:tcPr>
          <w:p w:rsidR="00B0468A" w:rsidRDefault="00B0468A" w:rsidP="00AE61AE">
            <w:pPr>
              <w:jc w:val="center"/>
            </w:pPr>
            <w:r>
              <w:t>Baja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Default="00B0468A" w:rsidP="00AE61AE">
            <w:r>
              <w:t>Criterio B.6: Complejidad para analizar los resultados</w:t>
            </w:r>
          </w:p>
        </w:tc>
        <w:tc>
          <w:tcPr>
            <w:tcW w:w="2709" w:type="dxa"/>
          </w:tcPr>
          <w:p w:rsidR="00B0468A" w:rsidRDefault="00B0468A" w:rsidP="00AE61AE">
            <w:pPr>
              <w:jc w:val="center"/>
            </w:pPr>
            <w:r>
              <w:t>Media</w:t>
            </w:r>
          </w:p>
        </w:tc>
      </w:tr>
      <w:tr w:rsidR="00B0468A" w:rsidTr="00AE61AE">
        <w:tc>
          <w:tcPr>
            <w:tcW w:w="5812" w:type="dxa"/>
          </w:tcPr>
          <w:p w:rsidR="00B0468A" w:rsidRPr="001F216A" w:rsidRDefault="00B0468A" w:rsidP="00AE61AE">
            <w:pPr>
              <w:spacing w:line="259" w:lineRule="auto"/>
              <w:jc w:val="left"/>
            </w:pPr>
            <w:r w:rsidRPr="001F216A">
              <w:t xml:space="preserve">Criterio C.1: </w:t>
            </w:r>
            <w:r w:rsidRPr="001F216A">
              <w:rPr>
                <w:rFonts w:eastAsiaTheme="minorEastAsia"/>
              </w:rPr>
              <w:t>Pruebas</w:t>
            </w:r>
            <w:r w:rsidRPr="001F216A">
              <w:t xml:space="preserve"> unitarias</w:t>
            </w:r>
          </w:p>
        </w:tc>
        <w:tc>
          <w:tcPr>
            <w:tcW w:w="2709" w:type="dxa"/>
          </w:tcPr>
          <w:p w:rsidR="00B0468A" w:rsidRPr="001F216A" w:rsidRDefault="00B0468A" w:rsidP="00AE61AE">
            <w:pPr>
              <w:spacing w:line="259" w:lineRule="auto"/>
              <w:jc w:val="center"/>
              <w:rPr>
                <w:rFonts w:eastAsiaTheme="minorEastAsia"/>
              </w:rPr>
            </w:pPr>
            <w:r w:rsidRPr="001F216A">
              <w:rPr>
                <w:rFonts w:eastAsiaTheme="minorEastAsia"/>
              </w:rPr>
              <w:t>Si</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spacing w:line="259" w:lineRule="auto"/>
              <w:jc w:val="left"/>
              <w:rPr>
                <w:rFonts w:eastAsiaTheme="minorEastAsia"/>
              </w:rPr>
            </w:pPr>
            <w:r w:rsidRPr="001F216A">
              <w:rPr>
                <w:rFonts w:eastAsiaTheme="minorEastAsia"/>
              </w:rPr>
              <w:t xml:space="preserve">Criterio C.2: </w:t>
            </w:r>
            <w:r w:rsidRPr="001F216A">
              <w:t>Pruebas</w:t>
            </w:r>
            <w:r w:rsidRPr="001F216A">
              <w:rPr>
                <w:rFonts w:eastAsiaTheme="minorEastAsia"/>
              </w:rPr>
              <w:t xml:space="preserve"> funcionales</w:t>
            </w:r>
          </w:p>
        </w:tc>
        <w:tc>
          <w:tcPr>
            <w:tcW w:w="2709" w:type="dxa"/>
          </w:tcPr>
          <w:p w:rsidR="00B0468A" w:rsidRPr="001F216A" w:rsidRDefault="00B0468A" w:rsidP="00AE61AE">
            <w:pPr>
              <w:spacing w:line="259" w:lineRule="auto"/>
              <w:jc w:val="center"/>
              <w:rPr>
                <w:rFonts w:eastAsiaTheme="minorEastAsia"/>
              </w:rPr>
            </w:pPr>
            <w:r w:rsidRPr="001F216A">
              <w:t>Si</w:t>
            </w:r>
          </w:p>
        </w:tc>
      </w:tr>
      <w:tr w:rsidR="00B0468A" w:rsidTr="00AE61AE">
        <w:tc>
          <w:tcPr>
            <w:tcW w:w="5812" w:type="dxa"/>
          </w:tcPr>
          <w:p w:rsidR="00B0468A" w:rsidRPr="001F216A" w:rsidRDefault="00B0468A" w:rsidP="00AE61AE">
            <w:pPr>
              <w:jc w:val="left"/>
            </w:pPr>
            <w:r w:rsidRPr="001F216A">
              <w:t>Criterio C.</w:t>
            </w:r>
            <w:r>
              <w:t>3</w:t>
            </w:r>
            <w:r w:rsidRPr="001F216A">
              <w:t>: Pruebas de aceptación</w:t>
            </w:r>
          </w:p>
        </w:tc>
        <w:tc>
          <w:tcPr>
            <w:tcW w:w="2709" w:type="dxa"/>
          </w:tcPr>
          <w:p w:rsidR="00B0468A" w:rsidRPr="001F216A" w:rsidRDefault="00B0468A" w:rsidP="00AE61AE">
            <w:pPr>
              <w:spacing w:line="259" w:lineRule="auto"/>
              <w:jc w:val="center"/>
              <w:rPr>
                <w:rFonts w:eastAsiaTheme="minorEastAsia"/>
              </w:rPr>
            </w:pPr>
            <w:r w:rsidRPr="001F216A">
              <w:t>Si</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jc w:val="left"/>
            </w:pPr>
            <w:r>
              <w:t xml:space="preserve">Criterio C.4: </w:t>
            </w:r>
            <w:r w:rsidRPr="001F216A">
              <w:t>Pruebas</w:t>
            </w:r>
            <w:r>
              <w:t xml:space="preserve"> de integración</w:t>
            </w:r>
          </w:p>
        </w:tc>
        <w:tc>
          <w:tcPr>
            <w:tcW w:w="2709" w:type="dxa"/>
          </w:tcPr>
          <w:p w:rsidR="00B0468A" w:rsidRPr="001F216A" w:rsidRDefault="00B0468A" w:rsidP="00AE61AE">
            <w:pPr>
              <w:jc w:val="center"/>
              <w:rPr>
                <w:rFonts w:eastAsiaTheme="minorEastAsia"/>
              </w:rPr>
            </w:pPr>
            <w:r w:rsidRPr="001F216A">
              <w:t>Si</w:t>
            </w:r>
          </w:p>
        </w:tc>
      </w:tr>
      <w:tr w:rsidR="00B0468A" w:rsidTr="00AE61AE">
        <w:tc>
          <w:tcPr>
            <w:tcW w:w="5812" w:type="dxa"/>
          </w:tcPr>
          <w:p w:rsidR="00B0468A" w:rsidRPr="001F216A" w:rsidRDefault="00B0468A" w:rsidP="00AE61AE">
            <w:pPr>
              <w:jc w:val="left"/>
            </w:pPr>
            <w:r>
              <w:t xml:space="preserve">Criterio C.5: </w:t>
            </w:r>
            <w:r w:rsidRPr="001F216A">
              <w:t>Pruebas</w:t>
            </w:r>
            <w:r>
              <w:t xml:space="preserve"> de regresión</w:t>
            </w:r>
          </w:p>
        </w:tc>
        <w:tc>
          <w:tcPr>
            <w:tcW w:w="2709" w:type="dxa"/>
          </w:tcPr>
          <w:p w:rsidR="00B0468A" w:rsidRPr="001F216A" w:rsidRDefault="00B0468A" w:rsidP="00AE61AE">
            <w:pPr>
              <w:jc w:val="center"/>
              <w:rPr>
                <w:rFonts w:eastAsiaTheme="minorEastAsia"/>
              </w:rPr>
            </w:pPr>
            <w:r>
              <w:t>Si</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jc w:val="left"/>
            </w:pPr>
            <w:r>
              <w:t xml:space="preserve">Criterio C.6: </w:t>
            </w:r>
            <w:r w:rsidRPr="001F216A">
              <w:t>Pruebas</w:t>
            </w:r>
            <w:r>
              <w:t xml:space="preserve"> de estrés</w:t>
            </w:r>
          </w:p>
        </w:tc>
        <w:tc>
          <w:tcPr>
            <w:tcW w:w="2709" w:type="dxa"/>
          </w:tcPr>
          <w:p w:rsidR="00B0468A" w:rsidRPr="001F216A" w:rsidRDefault="00B0468A" w:rsidP="00AE61AE">
            <w:pPr>
              <w:jc w:val="center"/>
              <w:rPr>
                <w:rFonts w:eastAsiaTheme="minorEastAsia"/>
              </w:rPr>
            </w:pPr>
            <w:r>
              <w:t>Si</w:t>
            </w:r>
          </w:p>
        </w:tc>
      </w:tr>
      <w:tr w:rsidR="00B0468A" w:rsidTr="00AE61AE">
        <w:tc>
          <w:tcPr>
            <w:tcW w:w="5812" w:type="dxa"/>
          </w:tcPr>
          <w:p w:rsidR="00B0468A" w:rsidRPr="001F216A" w:rsidRDefault="00B0468A" w:rsidP="00AE61AE">
            <w:pPr>
              <w:jc w:val="left"/>
            </w:pPr>
            <w:r>
              <w:t xml:space="preserve">Criterio C.7: </w:t>
            </w:r>
            <w:r w:rsidRPr="001F216A">
              <w:t>Pruebas</w:t>
            </w:r>
            <w:r>
              <w:t xml:space="preserve"> de rendimiento</w:t>
            </w:r>
          </w:p>
        </w:tc>
        <w:tc>
          <w:tcPr>
            <w:tcW w:w="2709" w:type="dxa"/>
          </w:tcPr>
          <w:p w:rsidR="00B0468A" w:rsidRPr="001F216A" w:rsidRDefault="00B0468A" w:rsidP="00AE61AE">
            <w:pPr>
              <w:jc w:val="center"/>
              <w:rPr>
                <w:rFonts w:eastAsiaTheme="minorEastAsia"/>
              </w:rPr>
            </w:pPr>
            <w:r>
              <w:t>Si</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jc w:val="left"/>
              <w:rPr>
                <w:rFonts w:eastAsiaTheme="minorEastAsia"/>
              </w:rPr>
            </w:pPr>
            <w:r w:rsidRPr="001F216A">
              <w:rPr>
                <w:rFonts w:eastAsiaTheme="minorEastAsia"/>
              </w:rPr>
              <w:t>Criterio D.</w:t>
            </w:r>
            <w:r>
              <w:rPr>
                <w:rFonts w:eastAsiaTheme="minorEastAsia"/>
              </w:rPr>
              <w:t>1</w:t>
            </w:r>
            <w:r w:rsidRPr="001F216A">
              <w:rPr>
                <w:rFonts w:eastAsiaTheme="minorEastAsia"/>
              </w:rPr>
              <w:t xml:space="preserve">: </w:t>
            </w:r>
            <w:r w:rsidRPr="001F216A">
              <w:t>Velocidad pruebas</w:t>
            </w:r>
            <w:r w:rsidRPr="001F216A">
              <w:rPr>
                <w:rFonts w:eastAsiaTheme="minorEastAsia"/>
              </w:rPr>
              <w:t xml:space="preserve"> unitarias</w:t>
            </w:r>
          </w:p>
        </w:tc>
        <w:tc>
          <w:tcPr>
            <w:tcW w:w="2709" w:type="dxa"/>
          </w:tcPr>
          <w:p w:rsidR="00B0468A" w:rsidRPr="001F216A" w:rsidRDefault="00B0468A" w:rsidP="00AE61AE">
            <w:pPr>
              <w:jc w:val="center"/>
              <w:rPr>
                <w:rFonts w:eastAsiaTheme="minorEastAsia"/>
              </w:rPr>
            </w:pPr>
            <w:r w:rsidRPr="001F216A">
              <w:rPr>
                <w:rFonts w:eastAsiaTheme="minorEastAsia"/>
              </w:rPr>
              <w:t>Alta</w:t>
            </w:r>
          </w:p>
        </w:tc>
      </w:tr>
      <w:tr w:rsidR="00B0468A" w:rsidTr="00AE61AE">
        <w:tc>
          <w:tcPr>
            <w:tcW w:w="5812" w:type="dxa"/>
          </w:tcPr>
          <w:p w:rsidR="00B0468A" w:rsidRPr="001F216A" w:rsidRDefault="00B0468A" w:rsidP="00AE61AE">
            <w:pPr>
              <w:jc w:val="left"/>
            </w:pPr>
            <w:r w:rsidRPr="001F216A">
              <w:t>Criterio D.</w:t>
            </w:r>
            <w:r>
              <w:t>2</w:t>
            </w:r>
            <w:r w:rsidRPr="001F216A">
              <w:t xml:space="preserve">: </w:t>
            </w:r>
            <w:r w:rsidRPr="001F216A">
              <w:rPr>
                <w:rFonts w:eastAsiaTheme="minorEastAsia"/>
              </w:rPr>
              <w:t>Velocidad pruebas</w:t>
            </w:r>
            <w:r w:rsidRPr="001F216A">
              <w:t xml:space="preserve"> funcionales</w:t>
            </w:r>
          </w:p>
        </w:tc>
        <w:tc>
          <w:tcPr>
            <w:tcW w:w="2709" w:type="dxa"/>
          </w:tcPr>
          <w:p w:rsidR="00B0468A" w:rsidRPr="001F216A" w:rsidRDefault="00B0468A" w:rsidP="00AE61AE">
            <w:pPr>
              <w:jc w:val="center"/>
            </w:pPr>
            <w:r w:rsidRPr="001F216A">
              <w:rPr>
                <w:rFonts w:eastAsiaTheme="minorEastAsia"/>
              </w:rPr>
              <w:t>Alta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jc w:val="left"/>
            </w:pPr>
            <w:r w:rsidRPr="001F216A">
              <w:t>Criterio D.3: Velocidad pruebas de aceptación</w:t>
            </w:r>
          </w:p>
        </w:tc>
        <w:tc>
          <w:tcPr>
            <w:tcW w:w="2709" w:type="dxa"/>
          </w:tcPr>
          <w:p w:rsidR="00B0468A" w:rsidRPr="001F216A" w:rsidRDefault="00B0468A" w:rsidP="00AE61AE">
            <w:pPr>
              <w:jc w:val="center"/>
            </w:pPr>
            <w:r w:rsidRPr="001F216A">
              <w:rPr>
                <w:rFonts w:eastAsiaTheme="minorEastAsia"/>
              </w:rPr>
              <w:t>Media</w:t>
            </w:r>
          </w:p>
        </w:tc>
      </w:tr>
      <w:tr w:rsidR="00B0468A" w:rsidTr="00AE61AE">
        <w:trPr>
          <w:trHeight w:val="70"/>
        </w:trPr>
        <w:tc>
          <w:tcPr>
            <w:tcW w:w="5812" w:type="dxa"/>
          </w:tcPr>
          <w:p w:rsidR="00B0468A" w:rsidRPr="001F216A" w:rsidRDefault="00B0468A" w:rsidP="00AE61AE">
            <w:pPr>
              <w:jc w:val="left"/>
            </w:pPr>
            <w:r w:rsidRPr="001F216A">
              <w:t>Criterio D.4</w:t>
            </w:r>
            <w:r>
              <w:t>:</w:t>
            </w:r>
            <w:r w:rsidRPr="001F216A">
              <w:t xml:space="preserve"> </w:t>
            </w:r>
            <w:r>
              <w:t>Velocidad pruebas</w:t>
            </w:r>
            <w:r w:rsidRPr="001F216A">
              <w:t xml:space="preserve"> de integración</w:t>
            </w:r>
          </w:p>
        </w:tc>
        <w:tc>
          <w:tcPr>
            <w:tcW w:w="2709" w:type="dxa"/>
          </w:tcPr>
          <w:p w:rsidR="00B0468A" w:rsidRPr="001F216A" w:rsidRDefault="00B0468A" w:rsidP="00AE61AE">
            <w:pPr>
              <w:jc w:val="center"/>
            </w:pPr>
            <w:r>
              <w:rPr>
                <w:rFonts w:eastAsiaTheme="minorEastAsia"/>
              </w:rPr>
              <w:t>Baja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jc w:val="left"/>
            </w:pPr>
            <w:r w:rsidRPr="001F216A">
              <w:t>Criterio D.5</w:t>
            </w:r>
            <w:r>
              <w:t>:</w:t>
            </w:r>
            <w:r w:rsidRPr="001F216A">
              <w:t xml:space="preserve"> </w:t>
            </w:r>
            <w:r>
              <w:t>Velocidad pruebas</w:t>
            </w:r>
            <w:r w:rsidRPr="001F216A">
              <w:t xml:space="preserve"> de regresión</w:t>
            </w:r>
          </w:p>
        </w:tc>
        <w:tc>
          <w:tcPr>
            <w:tcW w:w="2709" w:type="dxa"/>
          </w:tcPr>
          <w:p w:rsidR="00B0468A" w:rsidRDefault="00B0468A" w:rsidP="00AE61AE">
            <w:pPr>
              <w:jc w:val="center"/>
            </w:pPr>
            <w:r>
              <w:rPr>
                <w:rFonts w:eastAsiaTheme="minorEastAsia"/>
              </w:rPr>
              <w:t>Baja</w:t>
            </w:r>
          </w:p>
        </w:tc>
      </w:tr>
      <w:tr w:rsidR="00B0468A" w:rsidTr="00AE61AE">
        <w:tc>
          <w:tcPr>
            <w:tcW w:w="5812" w:type="dxa"/>
          </w:tcPr>
          <w:p w:rsidR="00B0468A" w:rsidRPr="001F216A" w:rsidRDefault="00B0468A" w:rsidP="00AE61AE">
            <w:pPr>
              <w:jc w:val="left"/>
            </w:pPr>
            <w:r w:rsidRPr="001F216A">
              <w:t>Criterio D.6</w:t>
            </w:r>
            <w:r>
              <w:t>:</w:t>
            </w:r>
            <w:r w:rsidRPr="001F216A">
              <w:t xml:space="preserve"> </w:t>
            </w:r>
            <w:r>
              <w:t>Velocidad pruebas</w:t>
            </w:r>
            <w:r w:rsidRPr="001F216A">
              <w:t xml:space="preserve"> de estrés</w:t>
            </w:r>
          </w:p>
        </w:tc>
        <w:tc>
          <w:tcPr>
            <w:tcW w:w="2709" w:type="dxa"/>
          </w:tcPr>
          <w:p w:rsidR="00B0468A" w:rsidRDefault="00B0468A" w:rsidP="00AE61AE">
            <w:pPr>
              <w:jc w:val="center"/>
            </w:pPr>
            <w:r>
              <w:rPr>
                <w:rFonts w:eastAsiaTheme="minorEastAsia"/>
              </w:rPr>
              <w:t>Media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5812" w:type="dxa"/>
          </w:tcPr>
          <w:p w:rsidR="00B0468A" w:rsidRPr="001F216A" w:rsidRDefault="00B0468A" w:rsidP="00AE61AE">
            <w:pPr>
              <w:jc w:val="left"/>
            </w:pPr>
            <w:r w:rsidRPr="001F216A">
              <w:t>Criterio D.7</w:t>
            </w:r>
            <w:r>
              <w:t>:</w:t>
            </w:r>
            <w:r w:rsidRPr="001F216A">
              <w:t xml:space="preserve"> </w:t>
            </w:r>
            <w:r>
              <w:t>Velocidad pruebas</w:t>
            </w:r>
            <w:r w:rsidRPr="001F216A">
              <w:t xml:space="preserve"> de </w:t>
            </w:r>
            <w:r>
              <w:t>rendimiento</w:t>
            </w:r>
          </w:p>
        </w:tc>
        <w:tc>
          <w:tcPr>
            <w:tcW w:w="2709" w:type="dxa"/>
          </w:tcPr>
          <w:p w:rsidR="00B0468A" w:rsidRDefault="00B0468A" w:rsidP="00AE61AE">
            <w:pPr>
              <w:jc w:val="center"/>
            </w:pPr>
            <w:r>
              <w:rPr>
                <w:rFonts w:eastAsiaTheme="minorEastAsia"/>
              </w:rPr>
              <w:t>Alta</w:t>
            </w:r>
          </w:p>
        </w:tc>
      </w:tr>
    </w:tbl>
    <w:p w:rsidR="00B0468A" w:rsidRDefault="00B0468A"/>
    <w:p w:rsidR="00B0468A" w:rsidRDefault="00B0468A"/>
    <w:p w:rsidR="00B0468A" w:rsidRDefault="00B0468A"/>
    <w:p w:rsidR="00B0468A" w:rsidRDefault="00B0468A"/>
    <w:p w:rsidR="00B0468A" w:rsidRDefault="00B0468A"/>
    <w:p w:rsidR="00B0468A" w:rsidRDefault="00B0468A" w:rsidP="00B0468A">
      <w:pPr>
        <w:pStyle w:val="Ttulo1"/>
        <w:sectPr w:rsidR="00B0468A" w:rsidSect="00B0468A">
          <w:pgSz w:w="11906" w:h="16838"/>
          <w:pgMar w:top="1418" w:right="1701" w:bottom="1418" w:left="1701" w:header="709" w:footer="709" w:gutter="0"/>
          <w:cols w:space="708"/>
          <w:docGrid w:linePitch="360"/>
        </w:sectPr>
      </w:pPr>
      <w:bookmarkStart w:id="9" w:name="_Toc5650011"/>
    </w:p>
    <w:p w:rsidR="00B0468A" w:rsidRPr="00B0468A" w:rsidRDefault="00B0468A" w:rsidP="00B0468A">
      <w:pPr>
        <w:pStyle w:val="Ttulo1"/>
      </w:pPr>
      <w:r>
        <w:lastRenderedPageBreak/>
        <w:t>5. Comparación de las tecnología</w:t>
      </w:r>
      <w:bookmarkEnd w:id="9"/>
      <w:r>
        <w:t>s</w:t>
      </w:r>
      <w:bookmarkStart w:id="10" w:name="_GoBack"/>
      <w:bookmarkEnd w:id="10"/>
    </w:p>
    <w:tbl>
      <w:tblPr>
        <w:tblStyle w:val="Tablaconcuadrcula2-nfasis3"/>
        <w:tblW w:w="13994" w:type="dxa"/>
        <w:tblLook w:val="0420" w:firstRow="1" w:lastRow="0" w:firstColumn="0" w:lastColumn="0" w:noHBand="0" w:noVBand="1"/>
      </w:tblPr>
      <w:tblGrid>
        <w:gridCol w:w="1545"/>
        <w:gridCol w:w="1566"/>
        <w:gridCol w:w="1567"/>
        <w:gridCol w:w="9316"/>
      </w:tblGrid>
      <w:tr w:rsidR="00B0468A" w:rsidTr="00AE61AE">
        <w:trPr>
          <w:cnfStyle w:val="100000000000" w:firstRow="1" w:lastRow="0" w:firstColumn="0" w:lastColumn="0" w:oddVBand="0" w:evenVBand="0" w:oddHBand="0" w:evenHBand="0" w:firstRowFirstColumn="0" w:firstRowLastColumn="0" w:lastRowFirstColumn="0" w:lastRowLastColumn="0"/>
        </w:trPr>
        <w:tc>
          <w:tcPr>
            <w:tcW w:w="1545" w:type="dxa"/>
            <w:tcBorders>
              <w:top w:val="none" w:sz="0" w:space="0" w:color="auto"/>
              <w:bottom w:val="none" w:sz="0" w:space="0" w:color="auto"/>
              <w:right w:val="none" w:sz="0" w:space="0" w:color="auto"/>
            </w:tcBorders>
          </w:tcPr>
          <w:p w:rsidR="00B0468A" w:rsidRDefault="00B0468A" w:rsidP="00AE61AE">
            <w:pPr>
              <w:jc w:val="center"/>
            </w:pPr>
            <w:r>
              <w:t>CRITERIOS</w:t>
            </w:r>
          </w:p>
        </w:tc>
        <w:tc>
          <w:tcPr>
            <w:tcW w:w="1566" w:type="dxa"/>
            <w:tcBorders>
              <w:top w:val="none" w:sz="0" w:space="0" w:color="auto"/>
              <w:left w:val="none" w:sz="0" w:space="0" w:color="auto"/>
              <w:bottom w:val="none" w:sz="0" w:space="0" w:color="auto"/>
              <w:right w:val="none" w:sz="0" w:space="0" w:color="auto"/>
            </w:tcBorders>
          </w:tcPr>
          <w:p w:rsidR="00B0468A" w:rsidRDefault="00B0468A" w:rsidP="00AE61AE">
            <w:pPr>
              <w:jc w:val="center"/>
            </w:pPr>
            <w:proofErr w:type="spellStart"/>
            <w:r>
              <w:t>PHPUnit</w:t>
            </w:r>
            <w:proofErr w:type="spellEnd"/>
          </w:p>
        </w:tc>
        <w:tc>
          <w:tcPr>
            <w:tcW w:w="1567" w:type="dxa"/>
            <w:tcBorders>
              <w:top w:val="none" w:sz="0" w:space="0" w:color="auto"/>
              <w:left w:val="none" w:sz="0" w:space="0" w:color="auto"/>
              <w:bottom w:val="none" w:sz="0" w:space="0" w:color="auto"/>
              <w:right w:val="none" w:sz="0" w:space="0" w:color="auto"/>
            </w:tcBorders>
          </w:tcPr>
          <w:p w:rsidR="00B0468A" w:rsidRDefault="00B0468A" w:rsidP="00AE61AE">
            <w:pPr>
              <w:jc w:val="center"/>
            </w:pPr>
            <w:proofErr w:type="spellStart"/>
            <w:r>
              <w:t>Codeception</w:t>
            </w:r>
            <w:proofErr w:type="spellEnd"/>
          </w:p>
        </w:tc>
        <w:tc>
          <w:tcPr>
            <w:tcW w:w="9316" w:type="dxa"/>
            <w:tcBorders>
              <w:top w:val="none" w:sz="0" w:space="0" w:color="auto"/>
              <w:left w:val="none" w:sz="0" w:space="0" w:color="auto"/>
              <w:bottom w:val="none" w:sz="0" w:space="0" w:color="auto"/>
            </w:tcBorders>
          </w:tcPr>
          <w:p w:rsidR="00B0468A" w:rsidRDefault="00B0468A" w:rsidP="00AE61AE">
            <w:r>
              <w:t>COMENTARIOS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A.1</w:t>
            </w:r>
          </w:p>
        </w:tc>
        <w:tc>
          <w:tcPr>
            <w:tcW w:w="1566" w:type="dxa"/>
          </w:tcPr>
          <w:p w:rsidR="00B0468A" w:rsidRDefault="00B0468A" w:rsidP="00AE61AE">
            <w:pPr>
              <w:jc w:val="center"/>
            </w:pPr>
            <w:r>
              <w:t>Gratis</w:t>
            </w:r>
          </w:p>
        </w:tc>
        <w:tc>
          <w:tcPr>
            <w:tcW w:w="1567" w:type="dxa"/>
          </w:tcPr>
          <w:p w:rsidR="00B0468A" w:rsidRDefault="00B0468A" w:rsidP="00AE61AE">
            <w:pPr>
              <w:jc w:val="center"/>
            </w:pPr>
            <w:r>
              <w:t>Gratis</w:t>
            </w:r>
          </w:p>
        </w:tc>
        <w:tc>
          <w:tcPr>
            <w:tcW w:w="9316" w:type="dxa"/>
          </w:tcPr>
          <w:p w:rsidR="00B0468A" w:rsidRDefault="00B0468A" w:rsidP="00AE61AE">
            <w:r>
              <w:t>Se pueden hacer donativos.</w:t>
            </w:r>
          </w:p>
        </w:tc>
      </w:tr>
      <w:tr w:rsidR="00B0468A" w:rsidTr="00AE61AE">
        <w:tc>
          <w:tcPr>
            <w:tcW w:w="1545" w:type="dxa"/>
          </w:tcPr>
          <w:p w:rsidR="00B0468A" w:rsidRDefault="00B0468A" w:rsidP="00AE61AE">
            <w:pPr>
              <w:jc w:val="center"/>
            </w:pPr>
            <w:r>
              <w:t>A.2</w:t>
            </w:r>
          </w:p>
        </w:tc>
        <w:tc>
          <w:tcPr>
            <w:tcW w:w="1566" w:type="dxa"/>
          </w:tcPr>
          <w:p w:rsidR="00B0468A" w:rsidRDefault="00B0468A" w:rsidP="00AE61AE">
            <w:pPr>
              <w:jc w:val="center"/>
            </w:pPr>
            <w:r>
              <w:t>Inglés</w:t>
            </w:r>
          </w:p>
        </w:tc>
        <w:tc>
          <w:tcPr>
            <w:tcW w:w="1567" w:type="dxa"/>
          </w:tcPr>
          <w:p w:rsidR="00B0468A" w:rsidRDefault="00B0468A" w:rsidP="00AE61AE">
            <w:pPr>
              <w:jc w:val="center"/>
            </w:pPr>
            <w:r>
              <w:t>Inglés</w:t>
            </w:r>
          </w:p>
        </w:tc>
        <w:tc>
          <w:tcPr>
            <w:tcW w:w="9316" w:type="dxa"/>
          </w:tcPr>
          <w:p w:rsidR="00B0468A" w:rsidRDefault="00B0468A" w:rsidP="00AE61AE"/>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A.3</w:t>
            </w:r>
          </w:p>
        </w:tc>
        <w:tc>
          <w:tcPr>
            <w:tcW w:w="1566" w:type="dxa"/>
          </w:tcPr>
          <w:p w:rsidR="00B0468A" w:rsidRDefault="00B0468A" w:rsidP="00AE61AE">
            <w:pPr>
              <w:jc w:val="center"/>
            </w:pPr>
            <w:r>
              <w:t>Alta</w:t>
            </w:r>
          </w:p>
        </w:tc>
        <w:tc>
          <w:tcPr>
            <w:tcW w:w="1567" w:type="dxa"/>
          </w:tcPr>
          <w:p w:rsidR="00B0468A" w:rsidRDefault="00B0468A" w:rsidP="00AE61AE">
            <w:pPr>
              <w:jc w:val="center"/>
            </w:pPr>
            <w:r>
              <w:t>Alta</w:t>
            </w:r>
          </w:p>
        </w:tc>
        <w:tc>
          <w:tcPr>
            <w:tcW w:w="9316" w:type="dxa"/>
          </w:tcPr>
          <w:p w:rsidR="00B0468A" w:rsidRDefault="00B0468A" w:rsidP="00AE61AE"/>
        </w:tc>
      </w:tr>
      <w:tr w:rsidR="00B0468A" w:rsidTr="00AE61AE">
        <w:tc>
          <w:tcPr>
            <w:tcW w:w="1545" w:type="dxa"/>
          </w:tcPr>
          <w:p w:rsidR="00B0468A" w:rsidRDefault="00B0468A" w:rsidP="00AE61AE">
            <w:pPr>
              <w:jc w:val="center"/>
            </w:pPr>
            <w:r>
              <w:t>A.4</w:t>
            </w:r>
          </w:p>
        </w:tc>
        <w:tc>
          <w:tcPr>
            <w:tcW w:w="1566" w:type="dxa"/>
          </w:tcPr>
          <w:p w:rsidR="00B0468A" w:rsidRDefault="00B0468A" w:rsidP="00AE61AE">
            <w:pPr>
              <w:jc w:val="center"/>
            </w:pPr>
            <w:r w:rsidRPr="345E513B">
              <w:rPr>
                <w:lang w:val="en-US"/>
              </w:rPr>
              <w:t>BSD</w:t>
            </w:r>
          </w:p>
        </w:tc>
        <w:tc>
          <w:tcPr>
            <w:tcW w:w="1567" w:type="dxa"/>
          </w:tcPr>
          <w:p w:rsidR="00B0468A" w:rsidRDefault="00B0468A" w:rsidP="00AE61AE">
            <w:pPr>
              <w:jc w:val="center"/>
            </w:pPr>
            <w:r>
              <w:t xml:space="preserve">Open </w:t>
            </w:r>
            <w:proofErr w:type="spellStart"/>
            <w:r>
              <w:t>Source</w:t>
            </w:r>
            <w:proofErr w:type="spellEnd"/>
          </w:p>
        </w:tc>
        <w:tc>
          <w:tcPr>
            <w:tcW w:w="9316" w:type="dxa"/>
          </w:tcPr>
          <w:p w:rsidR="00B0468A" w:rsidRDefault="00B0468A" w:rsidP="00AE61AE">
            <w:r>
              <w:t xml:space="preserve">Ambas licencias están relacionadas con el software libre. En el caso de </w:t>
            </w:r>
            <w:proofErr w:type="spellStart"/>
            <w:r>
              <w:t>Codeception</w:t>
            </w:r>
            <w:proofErr w:type="spellEnd"/>
            <w:r>
              <w:t xml:space="preserve"> es MIT </w:t>
            </w:r>
            <w:proofErr w:type="spellStart"/>
            <w:r>
              <w:t>license</w:t>
            </w:r>
            <w:proofErr w:type="spellEnd"/>
            <w:r>
              <w:t>.</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A.5</w:t>
            </w:r>
          </w:p>
        </w:tc>
        <w:tc>
          <w:tcPr>
            <w:tcW w:w="1566" w:type="dxa"/>
          </w:tcPr>
          <w:p w:rsidR="00B0468A" w:rsidRDefault="00B0468A" w:rsidP="00AE61AE">
            <w:pPr>
              <w:jc w:val="center"/>
            </w:pPr>
            <w:r>
              <w:t>Alta</w:t>
            </w:r>
          </w:p>
        </w:tc>
        <w:tc>
          <w:tcPr>
            <w:tcW w:w="1567" w:type="dxa"/>
          </w:tcPr>
          <w:p w:rsidR="00B0468A" w:rsidRDefault="00B0468A" w:rsidP="00AE61AE">
            <w:pPr>
              <w:jc w:val="center"/>
            </w:pPr>
            <w:r>
              <w:t>Media</w:t>
            </w:r>
          </w:p>
        </w:tc>
        <w:tc>
          <w:tcPr>
            <w:tcW w:w="9316" w:type="dxa"/>
          </w:tcPr>
          <w:p w:rsidR="00B0468A" w:rsidRDefault="00B0468A" w:rsidP="00AE61AE">
            <w:r>
              <w:t xml:space="preserve">En el caso de </w:t>
            </w:r>
            <w:proofErr w:type="spellStart"/>
            <w:r>
              <w:t>codeception</w:t>
            </w:r>
            <w:proofErr w:type="spellEnd"/>
            <w:r>
              <w:t xml:space="preserve"> se limita a prácticamente a la documentación oficial.</w:t>
            </w:r>
          </w:p>
        </w:tc>
      </w:tr>
      <w:tr w:rsidR="00B0468A" w:rsidTr="00AE61AE">
        <w:tc>
          <w:tcPr>
            <w:tcW w:w="1545" w:type="dxa"/>
          </w:tcPr>
          <w:p w:rsidR="00B0468A" w:rsidRDefault="00B0468A" w:rsidP="00AE61AE">
            <w:pPr>
              <w:jc w:val="center"/>
            </w:pPr>
            <w:r>
              <w:t>B.1</w:t>
            </w:r>
          </w:p>
        </w:tc>
        <w:tc>
          <w:tcPr>
            <w:tcW w:w="1566" w:type="dxa"/>
          </w:tcPr>
          <w:p w:rsidR="00B0468A" w:rsidRDefault="00B0468A" w:rsidP="00AE61AE">
            <w:pPr>
              <w:jc w:val="center"/>
            </w:pPr>
            <w:r>
              <w:t>Baja</w:t>
            </w:r>
          </w:p>
        </w:tc>
        <w:tc>
          <w:tcPr>
            <w:tcW w:w="1567" w:type="dxa"/>
          </w:tcPr>
          <w:p w:rsidR="00B0468A" w:rsidRDefault="00B0468A" w:rsidP="00AE61AE">
            <w:pPr>
              <w:jc w:val="center"/>
            </w:pPr>
            <w:r>
              <w:t>Alta</w:t>
            </w:r>
          </w:p>
        </w:tc>
        <w:tc>
          <w:tcPr>
            <w:tcW w:w="9316" w:type="dxa"/>
          </w:tcPr>
          <w:p w:rsidR="00B0468A" w:rsidRDefault="00B0468A" w:rsidP="00AE61AE">
            <w:proofErr w:type="spellStart"/>
            <w:r>
              <w:t>Codeception</w:t>
            </w:r>
            <w:proofErr w:type="spellEnd"/>
            <w:r>
              <w:t xml:space="preserve"> requiere una configuración inicial más compleja.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B.2</w:t>
            </w:r>
          </w:p>
        </w:tc>
        <w:tc>
          <w:tcPr>
            <w:tcW w:w="1566" w:type="dxa"/>
          </w:tcPr>
          <w:p w:rsidR="00B0468A" w:rsidRDefault="00B0468A" w:rsidP="00AE61AE">
            <w:pPr>
              <w:jc w:val="center"/>
            </w:pPr>
            <w:r>
              <w:t>Si</w:t>
            </w:r>
          </w:p>
        </w:tc>
        <w:tc>
          <w:tcPr>
            <w:tcW w:w="1567" w:type="dxa"/>
          </w:tcPr>
          <w:p w:rsidR="00B0468A" w:rsidRDefault="00B0468A" w:rsidP="00AE61AE">
            <w:pPr>
              <w:jc w:val="center"/>
            </w:pPr>
            <w:r>
              <w:t>No</w:t>
            </w:r>
          </w:p>
        </w:tc>
        <w:tc>
          <w:tcPr>
            <w:tcW w:w="9316" w:type="dxa"/>
          </w:tcPr>
          <w:p w:rsidR="00B0468A" w:rsidRDefault="00B0468A" w:rsidP="00AE61AE">
            <w:r>
              <w:t xml:space="preserve">La librería </w:t>
            </w:r>
            <w:proofErr w:type="spellStart"/>
            <w:r>
              <w:t>Infection</w:t>
            </w:r>
            <w:proofErr w:type="spellEnd"/>
            <w:r>
              <w:t xml:space="preserve"> estará próximamente disponible en </w:t>
            </w:r>
            <w:proofErr w:type="spellStart"/>
            <w:r>
              <w:t>Codeception</w:t>
            </w:r>
            <w:proofErr w:type="spellEnd"/>
            <w:r>
              <w:t>.</w:t>
            </w:r>
          </w:p>
        </w:tc>
      </w:tr>
      <w:tr w:rsidR="00B0468A" w:rsidTr="00AE61AE">
        <w:tc>
          <w:tcPr>
            <w:tcW w:w="1545" w:type="dxa"/>
          </w:tcPr>
          <w:p w:rsidR="00B0468A" w:rsidRDefault="00B0468A" w:rsidP="00AE61AE">
            <w:pPr>
              <w:jc w:val="center"/>
            </w:pPr>
            <w:r>
              <w:t>B.3</w:t>
            </w:r>
          </w:p>
        </w:tc>
        <w:tc>
          <w:tcPr>
            <w:tcW w:w="1566" w:type="dxa"/>
          </w:tcPr>
          <w:p w:rsidR="00B0468A" w:rsidRDefault="00B0468A" w:rsidP="00AE61AE">
            <w:pPr>
              <w:jc w:val="center"/>
            </w:pPr>
            <w:r>
              <w:t>Si</w:t>
            </w:r>
          </w:p>
        </w:tc>
        <w:tc>
          <w:tcPr>
            <w:tcW w:w="1567" w:type="dxa"/>
          </w:tcPr>
          <w:p w:rsidR="00B0468A" w:rsidRDefault="00B0468A" w:rsidP="00AE61AE">
            <w:pPr>
              <w:jc w:val="center"/>
            </w:pPr>
            <w:r>
              <w:t>Si</w:t>
            </w:r>
          </w:p>
        </w:tc>
        <w:tc>
          <w:tcPr>
            <w:tcW w:w="9316" w:type="dxa"/>
          </w:tcPr>
          <w:p w:rsidR="00B0468A" w:rsidRDefault="00B0468A" w:rsidP="00AE61AE"/>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B.4</w:t>
            </w:r>
          </w:p>
        </w:tc>
        <w:tc>
          <w:tcPr>
            <w:tcW w:w="1566" w:type="dxa"/>
          </w:tcPr>
          <w:p w:rsidR="00B0468A" w:rsidRDefault="00B0468A" w:rsidP="00AE61AE">
            <w:pPr>
              <w:jc w:val="center"/>
            </w:pPr>
            <w:r>
              <w:t xml:space="preserve">Si </w:t>
            </w:r>
          </w:p>
        </w:tc>
        <w:tc>
          <w:tcPr>
            <w:tcW w:w="1567" w:type="dxa"/>
          </w:tcPr>
          <w:p w:rsidR="00B0468A" w:rsidRDefault="00B0468A" w:rsidP="00AE61AE">
            <w:pPr>
              <w:jc w:val="center"/>
            </w:pPr>
            <w:r>
              <w:t>Si</w:t>
            </w:r>
          </w:p>
        </w:tc>
        <w:tc>
          <w:tcPr>
            <w:tcW w:w="9316" w:type="dxa"/>
          </w:tcPr>
          <w:p w:rsidR="00B0468A" w:rsidRDefault="00B0468A" w:rsidP="00AE61AE"/>
        </w:tc>
      </w:tr>
      <w:tr w:rsidR="00B0468A" w:rsidTr="00AE61AE">
        <w:tc>
          <w:tcPr>
            <w:tcW w:w="1545" w:type="dxa"/>
          </w:tcPr>
          <w:p w:rsidR="00B0468A" w:rsidRDefault="00B0468A" w:rsidP="00AE61AE">
            <w:pPr>
              <w:jc w:val="center"/>
            </w:pPr>
            <w:r>
              <w:t>B.5</w:t>
            </w:r>
          </w:p>
        </w:tc>
        <w:tc>
          <w:tcPr>
            <w:tcW w:w="1566" w:type="dxa"/>
          </w:tcPr>
          <w:p w:rsidR="00B0468A" w:rsidRDefault="00B0468A" w:rsidP="00AE61AE">
            <w:pPr>
              <w:jc w:val="center"/>
            </w:pPr>
            <w:r>
              <w:t>Baja</w:t>
            </w:r>
          </w:p>
        </w:tc>
        <w:tc>
          <w:tcPr>
            <w:tcW w:w="1567" w:type="dxa"/>
          </w:tcPr>
          <w:p w:rsidR="00B0468A" w:rsidRDefault="00B0468A" w:rsidP="00AE61AE">
            <w:pPr>
              <w:jc w:val="center"/>
            </w:pPr>
            <w:r>
              <w:t>Alta</w:t>
            </w:r>
          </w:p>
        </w:tc>
        <w:tc>
          <w:tcPr>
            <w:tcW w:w="9316" w:type="dxa"/>
          </w:tcPr>
          <w:p w:rsidR="00B0468A" w:rsidRDefault="00B0468A" w:rsidP="00AE61AE">
            <w:r>
              <w:t xml:space="preserve">Un análisis con </w:t>
            </w:r>
            <w:proofErr w:type="spellStart"/>
            <w:r>
              <w:t>Codeception</w:t>
            </w:r>
            <w:proofErr w:type="spellEnd"/>
            <w:r>
              <w:t xml:space="preserve"> puede tardar algo más de 1 min, mientras que en </w:t>
            </w:r>
            <w:proofErr w:type="spellStart"/>
            <w:r>
              <w:t>PHPunit</w:t>
            </w:r>
            <w:proofErr w:type="spellEnd"/>
            <w:r>
              <w:t xml:space="preserve"> estaría en torno a 15 min.</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B.6</w:t>
            </w:r>
          </w:p>
        </w:tc>
        <w:tc>
          <w:tcPr>
            <w:tcW w:w="1566" w:type="dxa"/>
          </w:tcPr>
          <w:p w:rsidR="00B0468A" w:rsidRDefault="00B0468A" w:rsidP="00AE61AE">
            <w:pPr>
              <w:jc w:val="center"/>
            </w:pPr>
            <w:r>
              <w:t>Media</w:t>
            </w:r>
          </w:p>
        </w:tc>
        <w:tc>
          <w:tcPr>
            <w:tcW w:w="1567" w:type="dxa"/>
          </w:tcPr>
          <w:p w:rsidR="00B0468A" w:rsidRDefault="00B0468A" w:rsidP="00AE61AE">
            <w:pPr>
              <w:jc w:val="center"/>
            </w:pPr>
            <w:r>
              <w:t>Baja</w:t>
            </w:r>
          </w:p>
        </w:tc>
        <w:tc>
          <w:tcPr>
            <w:tcW w:w="9316" w:type="dxa"/>
          </w:tcPr>
          <w:p w:rsidR="00B0468A" w:rsidRDefault="00B0468A" w:rsidP="00AE61AE">
            <w:r>
              <w:t xml:space="preserve">Los resultados con </w:t>
            </w:r>
            <w:proofErr w:type="spellStart"/>
            <w:r>
              <w:t>codeception</w:t>
            </w:r>
            <w:proofErr w:type="spellEnd"/>
            <w:r>
              <w:t xml:space="preserve"> son fácilmente interpretables por usuarios sin conocimientos técnicos.</w:t>
            </w:r>
          </w:p>
        </w:tc>
      </w:tr>
      <w:tr w:rsidR="00B0468A" w:rsidTr="00AE61AE">
        <w:tc>
          <w:tcPr>
            <w:tcW w:w="1545" w:type="dxa"/>
          </w:tcPr>
          <w:p w:rsidR="00B0468A" w:rsidRDefault="00B0468A" w:rsidP="00AE61AE">
            <w:pPr>
              <w:jc w:val="center"/>
              <w:rPr>
                <w:color w:val="FFC000" w:themeColor="accent4"/>
              </w:rPr>
            </w:pPr>
            <w:r w:rsidRPr="28DB3487">
              <w:t>C.1</w:t>
            </w:r>
          </w:p>
        </w:tc>
        <w:tc>
          <w:tcPr>
            <w:tcW w:w="1566" w:type="dxa"/>
          </w:tcPr>
          <w:p w:rsidR="00B0468A" w:rsidRDefault="00B0468A" w:rsidP="00AE61AE">
            <w:pPr>
              <w:jc w:val="center"/>
              <w:rPr>
                <w:color w:val="FFC000" w:themeColor="accent4"/>
              </w:rPr>
            </w:pPr>
            <w:r w:rsidRPr="28DB3487">
              <w:t>Si</w:t>
            </w:r>
          </w:p>
        </w:tc>
        <w:tc>
          <w:tcPr>
            <w:tcW w:w="1567" w:type="dxa"/>
          </w:tcPr>
          <w:p w:rsidR="00B0468A" w:rsidRDefault="00B0468A" w:rsidP="00AE61AE">
            <w:pPr>
              <w:jc w:val="center"/>
              <w:rPr>
                <w:color w:val="FFC000" w:themeColor="accent4"/>
              </w:rPr>
            </w:pPr>
            <w:r w:rsidRPr="28DB3487">
              <w:t>Si</w:t>
            </w:r>
          </w:p>
        </w:tc>
        <w:tc>
          <w:tcPr>
            <w:tcW w:w="9316" w:type="dxa"/>
          </w:tcPr>
          <w:p w:rsidR="00B0468A" w:rsidRDefault="00B0468A" w:rsidP="00AE61AE">
            <w:pPr>
              <w:spacing w:line="259" w:lineRule="auto"/>
            </w:pPr>
            <w:r>
              <w:t>Ambos entornos permiten configurar mediante una plantilla genérica cualquier tipo de pruebas.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rPr>
                <w:color w:val="FFC000" w:themeColor="accent4"/>
              </w:rPr>
            </w:pPr>
            <w:r w:rsidRPr="28DB3487">
              <w:t>C.2</w:t>
            </w:r>
          </w:p>
        </w:tc>
        <w:tc>
          <w:tcPr>
            <w:tcW w:w="1566" w:type="dxa"/>
          </w:tcPr>
          <w:p w:rsidR="00B0468A" w:rsidRDefault="00B0468A" w:rsidP="00AE61AE">
            <w:pPr>
              <w:jc w:val="center"/>
              <w:rPr>
                <w:color w:val="FFC000" w:themeColor="accent4"/>
              </w:rPr>
            </w:pPr>
            <w:r w:rsidRPr="28DB3487">
              <w:t>Si</w:t>
            </w:r>
          </w:p>
        </w:tc>
        <w:tc>
          <w:tcPr>
            <w:tcW w:w="1567" w:type="dxa"/>
          </w:tcPr>
          <w:p w:rsidR="00B0468A" w:rsidRDefault="00B0468A" w:rsidP="00AE61AE">
            <w:pPr>
              <w:jc w:val="center"/>
              <w:rPr>
                <w:color w:val="FFC000" w:themeColor="accent4"/>
              </w:rPr>
            </w:pPr>
            <w:r w:rsidRPr="28DB3487">
              <w:t>Si</w:t>
            </w:r>
          </w:p>
        </w:tc>
        <w:tc>
          <w:tcPr>
            <w:tcW w:w="9316" w:type="dxa"/>
          </w:tcPr>
          <w:p w:rsidR="00B0468A" w:rsidRDefault="00B0468A" w:rsidP="00AE61AE">
            <w:r>
              <w:t>Ambos entornos permiten configurar mediante una plantilla genérica cualquier tipo de pruebas.</w:t>
            </w:r>
          </w:p>
        </w:tc>
      </w:tr>
      <w:tr w:rsidR="00B0468A" w:rsidTr="00AE61AE">
        <w:tc>
          <w:tcPr>
            <w:tcW w:w="1545" w:type="dxa"/>
          </w:tcPr>
          <w:p w:rsidR="00B0468A" w:rsidRDefault="00B0468A" w:rsidP="00AE61AE">
            <w:pPr>
              <w:jc w:val="center"/>
              <w:rPr>
                <w:color w:val="FFC000" w:themeColor="accent4"/>
              </w:rPr>
            </w:pPr>
            <w:r w:rsidRPr="28DB3487">
              <w:t>C.3</w:t>
            </w:r>
          </w:p>
        </w:tc>
        <w:tc>
          <w:tcPr>
            <w:tcW w:w="1566" w:type="dxa"/>
          </w:tcPr>
          <w:p w:rsidR="00B0468A" w:rsidRDefault="00B0468A" w:rsidP="00AE61AE">
            <w:pPr>
              <w:jc w:val="center"/>
              <w:rPr>
                <w:color w:val="FFC000" w:themeColor="accent4"/>
              </w:rPr>
            </w:pPr>
            <w:r w:rsidRPr="28DB3487">
              <w:t>Si</w:t>
            </w:r>
          </w:p>
        </w:tc>
        <w:tc>
          <w:tcPr>
            <w:tcW w:w="1567" w:type="dxa"/>
          </w:tcPr>
          <w:p w:rsidR="00B0468A" w:rsidRDefault="00B0468A" w:rsidP="00AE61AE">
            <w:pPr>
              <w:jc w:val="center"/>
              <w:rPr>
                <w:color w:val="FFC000" w:themeColor="accent4"/>
              </w:rPr>
            </w:pPr>
            <w:r w:rsidRPr="28DB3487">
              <w:t>Si</w:t>
            </w:r>
          </w:p>
        </w:tc>
        <w:tc>
          <w:tcPr>
            <w:tcW w:w="9316" w:type="dxa"/>
          </w:tcPr>
          <w:p w:rsidR="00B0468A" w:rsidRDefault="00B0468A" w:rsidP="00AE61AE">
            <w:r>
              <w:t>Ambos entornos permiten configurar mediante una plantilla genérica cualquier tipo de pruebas.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C.4</w:t>
            </w:r>
          </w:p>
        </w:tc>
        <w:tc>
          <w:tcPr>
            <w:tcW w:w="1566" w:type="dxa"/>
          </w:tcPr>
          <w:p w:rsidR="00B0468A" w:rsidRDefault="00B0468A" w:rsidP="00AE61AE">
            <w:pPr>
              <w:jc w:val="center"/>
            </w:pPr>
            <w:r>
              <w:t>Si</w:t>
            </w:r>
          </w:p>
        </w:tc>
        <w:tc>
          <w:tcPr>
            <w:tcW w:w="1567" w:type="dxa"/>
          </w:tcPr>
          <w:p w:rsidR="00B0468A" w:rsidRDefault="00B0468A" w:rsidP="00AE61AE">
            <w:pPr>
              <w:jc w:val="center"/>
            </w:pPr>
            <w:r>
              <w:t>Si</w:t>
            </w:r>
          </w:p>
        </w:tc>
        <w:tc>
          <w:tcPr>
            <w:tcW w:w="9316" w:type="dxa"/>
          </w:tcPr>
          <w:p w:rsidR="00B0468A" w:rsidRPr="00CB4D6D" w:rsidRDefault="00B0468A" w:rsidP="00AE61AE">
            <w:r>
              <w:t>Ambos entornos permiten configurar mediante una plantilla genérica cualquier tipo de pruebas.</w:t>
            </w:r>
          </w:p>
        </w:tc>
      </w:tr>
      <w:tr w:rsidR="00B0468A" w:rsidTr="00AE61AE">
        <w:tc>
          <w:tcPr>
            <w:tcW w:w="1545" w:type="dxa"/>
          </w:tcPr>
          <w:p w:rsidR="00B0468A" w:rsidRDefault="00B0468A" w:rsidP="00AE61AE">
            <w:pPr>
              <w:jc w:val="center"/>
            </w:pPr>
            <w:r>
              <w:t>C.5</w:t>
            </w:r>
          </w:p>
        </w:tc>
        <w:tc>
          <w:tcPr>
            <w:tcW w:w="1566" w:type="dxa"/>
          </w:tcPr>
          <w:p w:rsidR="00B0468A" w:rsidRDefault="00B0468A" w:rsidP="00AE61AE">
            <w:pPr>
              <w:jc w:val="center"/>
            </w:pPr>
            <w:r>
              <w:t>Si</w:t>
            </w:r>
          </w:p>
        </w:tc>
        <w:tc>
          <w:tcPr>
            <w:tcW w:w="1567" w:type="dxa"/>
          </w:tcPr>
          <w:p w:rsidR="00B0468A" w:rsidRDefault="00B0468A" w:rsidP="00AE61AE">
            <w:pPr>
              <w:jc w:val="center"/>
            </w:pPr>
            <w:r>
              <w:t>Si</w:t>
            </w:r>
          </w:p>
        </w:tc>
        <w:tc>
          <w:tcPr>
            <w:tcW w:w="9316" w:type="dxa"/>
          </w:tcPr>
          <w:p w:rsidR="00B0468A" w:rsidRPr="00454AD6" w:rsidRDefault="00B0468A" w:rsidP="00AE61AE">
            <w:r>
              <w:t>Ambos entornos permiten configurar mediante una plantilla genérica cualquier tipo de pruebas.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r>
              <w:t>C.6</w:t>
            </w:r>
          </w:p>
        </w:tc>
        <w:tc>
          <w:tcPr>
            <w:tcW w:w="1566" w:type="dxa"/>
          </w:tcPr>
          <w:p w:rsidR="00B0468A" w:rsidRDefault="00B0468A" w:rsidP="00AE61AE">
            <w:pPr>
              <w:jc w:val="center"/>
            </w:pPr>
            <w:r>
              <w:t>Si</w:t>
            </w:r>
          </w:p>
        </w:tc>
        <w:tc>
          <w:tcPr>
            <w:tcW w:w="1567" w:type="dxa"/>
          </w:tcPr>
          <w:p w:rsidR="00B0468A" w:rsidRDefault="00B0468A" w:rsidP="00AE61AE">
            <w:pPr>
              <w:jc w:val="center"/>
            </w:pPr>
            <w:r>
              <w:t>Si</w:t>
            </w:r>
          </w:p>
        </w:tc>
        <w:tc>
          <w:tcPr>
            <w:tcW w:w="9316" w:type="dxa"/>
          </w:tcPr>
          <w:p w:rsidR="00B0468A" w:rsidRPr="00EE696B" w:rsidRDefault="00B0468A" w:rsidP="00AE61AE">
            <w:r>
              <w:t>Ambos entornos permiten configurar mediante una plantilla genérica cualquier tipo de pruebas.</w:t>
            </w:r>
          </w:p>
        </w:tc>
      </w:tr>
      <w:tr w:rsidR="00B0468A" w:rsidTr="00AE61AE">
        <w:tc>
          <w:tcPr>
            <w:tcW w:w="1545" w:type="dxa"/>
          </w:tcPr>
          <w:p w:rsidR="00B0468A" w:rsidRDefault="00B0468A" w:rsidP="00AE61AE">
            <w:pPr>
              <w:jc w:val="center"/>
            </w:pPr>
            <w:r>
              <w:t>C.7</w:t>
            </w:r>
          </w:p>
        </w:tc>
        <w:tc>
          <w:tcPr>
            <w:tcW w:w="1566" w:type="dxa"/>
          </w:tcPr>
          <w:p w:rsidR="00B0468A" w:rsidRDefault="00B0468A" w:rsidP="00AE61AE">
            <w:pPr>
              <w:jc w:val="center"/>
            </w:pPr>
            <w:r>
              <w:t>Si</w:t>
            </w:r>
          </w:p>
        </w:tc>
        <w:tc>
          <w:tcPr>
            <w:tcW w:w="1567" w:type="dxa"/>
          </w:tcPr>
          <w:p w:rsidR="00B0468A" w:rsidRDefault="00B0468A" w:rsidP="00AE61AE">
            <w:pPr>
              <w:jc w:val="center"/>
            </w:pPr>
            <w:r>
              <w:t>Si</w:t>
            </w:r>
          </w:p>
        </w:tc>
        <w:tc>
          <w:tcPr>
            <w:tcW w:w="9316" w:type="dxa"/>
          </w:tcPr>
          <w:p w:rsidR="00B0468A" w:rsidRPr="00CB2B5B" w:rsidRDefault="00B0468A" w:rsidP="00AE61AE">
            <w:r>
              <w:t>Ambos entornos permiten configurar mediante una plantilla genérica cualquier tipo de pruebas.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rPr>
                <w:color w:val="FFC000" w:themeColor="accent4"/>
              </w:rPr>
            </w:pPr>
            <w:r w:rsidRPr="28DB3487">
              <w:t>D.1</w:t>
            </w:r>
          </w:p>
        </w:tc>
        <w:tc>
          <w:tcPr>
            <w:tcW w:w="1566" w:type="dxa"/>
          </w:tcPr>
          <w:p w:rsidR="00B0468A" w:rsidRDefault="00B0468A" w:rsidP="00AE61AE">
            <w:pPr>
              <w:jc w:val="center"/>
              <w:rPr>
                <w:color w:val="FFC000" w:themeColor="accent4"/>
              </w:rPr>
            </w:pPr>
            <w:r w:rsidRPr="28DB3487">
              <w:t>Alta</w:t>
            </w:r>
          </w:p>
        </w:tc>
        <w:tc>
          <w:tcPr>
            <w:tcW w:w="1567" w:type="dxa"/>
          </w:tcPr>
          <w:p w:rsidR="00B0468A" w:rsidRDefault="00B0468A" w:rsidP="00AE61AE">
            <w:pPr>
              <w:jc w:val="center"/>
              <w:rPr>
                <w:color w:val="FFC000" w:themeColor="accent4"/>
              </w:rPr>
            </w:pPr>
            <w:r w:rsidRPr="28DB3487">
              <w:t>Alta</w:t>
            </w:r>
          </w:p>
        </w:tc>
        <w:tc>
          <w:tcPr>
            <w:tcW w:w="9316" w:type="dxa"/>
          </w:tcPr>
          <w:p w:rsidR="00B0468A" w:rsidRPr="00571D8C" w:rsidRDefault="00B0468A" w:rsidP="00AE61AE">
            <w:r>
              <w:t>Al ser pruebas unitarias (generales) se realizan rápidamente, no se obtienen diferencias notables.</w:t>
            </w:r>
          </w:p>
        </w:tc>
      </w:tr>
      <w:tr w:rsidR="00B0468A" w:rsidTr="00AE61AE">
        <w:tc>
          <w:tcPr>
            <w:tcW w:w="1545" w:type="dxa"/>
          </w:tcPr>
          <w:p w:rsidR="00B0468A" w:rsidRDefault="00B0468A" w:rsidP="00AE61AE">
            <w:pPr>
              <w:jc w:val="center"/>
              <w:rPr>
                <w:color w:val="FFC000" w:themeColor="accent4"/>
              </w:rPr>
            </w:pPr>
            <w:r w:rsidRPr="28DB3487">
              <w:t>D.2</w:t>
            </w:r>
          </w:p>
        </w:tc>
        <w:tc>
          <w:tcPr>
            <w:tcW w:w="1566" w:type="dxa"/>
          </w:tcPr>
          <w:p w:rsidR="00B0468A" w:rsidRDefault="00B0468A" w:rsidP="00AE61AE">
            <w:pPr>
              <w:jc w:val="center"/>
              <w:rPr>
                <w:color w:val="FFC000" w:themeColor="accent4"/>
              </w:rPr>
            </w:pPr>
            <w:r w:rsidRPr="28DB3487">
              <w:t>Alta</w:t>
            </w:r>
          </w:p>
        </w:tc>
        <w:tc>
          <w:tcPr>
            <w:tcW w:w="1567" w:type="dxa"/>
          </w:tcPr>
          <w:p w:rsidR="00B0468A" w:rsidRDefault="00B0468A" w:rsidP="00AE61AE">
            <w:pPr>
              <w:jc w:val="center"/>
              <w:rPr>
                <w:color w:val="FFC000" w:themeColor="accent4"/>
              </w:rPr>
            </w:pPr>
            <w:r w:rsidRPr="28DB3487">
              <w:t>Alta</w:t>
            </w:r>
          </w:p>
        </w:tc>
        <w:tc>
          <w:tcPr>
            <w:tcW w:w="9316" w:type="dxa"/>
          </w:tcPr>
          <w:p w:rsidR="00B0468A" w:rsidRDefault="00B0468A" w:rsidP="00AE61AE">
            <w:pPr>
              <w:rPr>
                <w:color w:val="FFC000" w:themeColor="accent4"/>
              </w:rPr>
            </w:pPr>
            <w:r w:rsidRPr="016533C8">
              <w:t xml:space="preserve">Del mismo modo que en el caso anterior, ambas pruebas funcionales se realizan rápidamente, </w:t>
            </w:r>
            <w:r w:rsidRPr="7BC7A42F">
              <w:t>no encontramos</w:t>
            </w:r>
            <w:r w:rsidRPr="016533C8">
              <w:t xml:space="preserve"> diferencias </w:t>
            </w:r>
            <w:r w:rsidRPr="7BC7A42F">
              <w:t xml:space="preserve">destacables como para decantarnos por una </w:t>
            </w:r>
            <w:r>
              <w:t>te</w:t>
            </w:r>
            <w:r w:rsidRPr="146B952C">
              <w:t>c</w:t>
            </w:r>
            <w:r>
              <w:t>nología u otra por esta característica.</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rPr>
                <w:color w:val="FFC000" w:themeColor="accent4"/>
              </w:rPr>
            </w:pPr>
            <w:r w:rsidRPr="28DB3487">
              <w:t>D.3</w:t>
            </w:r>
          </w:p>
        </w:tc>
        <w:tc>
          <w:tcPr>
            <w:tcW w:w="1566" w:type="dxa"/>
          </w:tcPr>
          <w:p w:rsidR="00B0468A" w:rsidRDefault="00B0468A" w:rsidP="00AE61AE">
            <w:pPr>
              <w:jc w:val="center"/>
              <w:rPr>
                <w:color w:val="FFC000" w:themeColor="accent4"/>
              </w:rPr>
            </w:pPr>
            <w:r>
              <w:t>Baja</w:t>
            </w:r>
          </w:p>
        </w:tc>
        <w:tc>
          <w:tcPr>
            <w:tcW w:w="1567" w:type="dxa"/>
          </w:tcPr>
          <w:p w:rsidR="00B0468A" w:rsidRDefault="00B0468A" w:rsidP="00AE61AE">
            <w:pPr>
              <w:jc w:val="center"/>
              <w:rPr>
                <w:color w:val="FFC000" w:themeColor="accent4"/>
              </w:rPr>
            </w:pPr>
            <w:r>
              <w:t>Media</w:t>
            </w:r>
          </w:p>
        </w:tc>
        <w:tc>
          <w:tcPr>
            <w:tcW w:w="9316" w:type="dxa"/>
          </w:tcPr>
          <w:p w:rsidR="00B0468A" w:rsidRDefault="00B0468A" w:rsidP="00AE61AE">
            <w:pPr>
              <w:rPr>
                <w:color w:val="FFC000" w:themeColor="accent4"/>
              </w:rPr>
            </w:pPr>
            <w:r w:rsidRPr="3E785523">
              <w:t xml:space="preserve">En este caso si </w:t>
            </w:r>
            <w:r w:rsidRPr="34547E24">
              <w:t>tenemos</w:t>
            </w:r>
            <w:r w:rsidRPr="3E785523">
              <w:t xml:space="preserve"> una pequeña diferencia de rapidez en las pruebas de </w:t>
            </w:r>
            <w:r w:rsidRPr="498AD7A0">
              <w:t xml:space="preserve">aceptación. </w:t>
            </w:r>
            <w:r w:rsidRPr="504FF9F7">
              <w:t xml:space="preserve">Son más rápidas en el caso de </w:t>
            </w:r>
            <w:proofErr w:type="spellStart"/>
            <w:r>
              <w:t>Codeceptio</w:t>
            </w:r>
            <w:r w:rsidRPr="76A29D07">
              <w:t>n</w:t>
            </w:r>
            <w:proofErr w:type="spellEnd"/>
            <w:r w:rsidRPr="76A29D07">
              <w:t>.</w:t>
            </w:r>
          </w:p>
        </w:tc>
      </w:tr>
      <w:tr w:rsidR="00B0468A" w:rsidTr="00AE61AE">
        <w:tc>
          <w:tcPr>
            <w:tcW w:w="1545" w:type="dxa"/>
          </w:tcPr>
          <w:p w:rsidR="00B0468A" w:rsidRDefault="00B0468A" w:rsidP="00AE61AE">
            <w:pPr>
              <w:jc w:val="center"/>
            </w:pPr>
            <w:r>
              <w:lastRenderedPageBreak/>
              <w:t>D.4</w:t>
            </w:r>
          </w:p>
        </w:tc>
        <w:tc>
          <w:tcPr>
            <w:tcW w:w="1566" w:type="dxa"/>
          </w:tcPr>
          <w:p w:rsidR="00B0468A" w:rsidRDefault="00B0468A" w:rsidP="00AE61AE">
            <w:pPr>
              <w:jc w:val="center"/>
            </w:pPr>
            <w:r>
              <w:rPr>
                <w:rFonts w:eastAsiaTheme="minorEastAsia"/>
              </w:rPr>
              <w:t>Baja</w:t>
            </w:r>
          </w:p>
        </w:tc>
        <w:tc>
          <w:tcPr>
            <w:tcW w:w="1567" w:type="dxa"/>
          </w:tcPr>
          <w:p w:rsidR="00B0468A" w:rsidRDefault="00B0468A" w:rsidP="00AE61AE">
            <w:pPr>
              <w:jc w:val="center"/>
            </w:pPr>
            <w:r>
              <w:t>Media</w:t>
            </w:r>
          </w:p>
        </w:tc>
        <w:tc>
          <w:tcPr>
            <w:tcW w:w="9316" w:type="dxa"/>
          </w:tcPr>
          <w:p w:rsidR="00B0468A" w:rsidRDefault="00B0468A" w:rsidP="00AE61AE">
            <w:pPr>
              <w:rPr>
                <w:color w:val="FFC000" w:themeColor="accent4"/>
              </w:rPr>
            </w:pPr>
            <w:r>
              <w:t xml:space="preserve">Las pruebas de integración combinan los distintos módulos de una aplicación. Esto es una tarea compleja que depende en cierta medida de como estén codificadas las pruebas. Además, también influye como de optimizadas estén las librerías que use el entorno de pruebas y por lo tanto la velocidad de </w:t>
            </w:r>
            <w:proofErr w:type="gramStart"/>
            <w:r>
              <w:t>las mismas</w:t>
            </w:r>
            <w:proofErr w:type="gramEnd"/>
            <w:r>
              <w:t xml:space="preserve"> está influida por el tipo de entorno que se esté usando. En este caso </w:t>
            </w:r>
            <w:proofErr w:type="spellStart"/>
            <w:r>
              <w:t>Codeception</w:t>
            </w:r>
            <w:proofErr w:type="spellEnd"/>
            <w:r>
              <w:t xml:space="preserve"> usa librerías más optimizadas.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p>
        </w:tc>
        <w:tc>
          <w:tcPr>
            <w:tcW w:w="1566" w:type="dxa"/>
          </w:tcPr>
          <w:p w:rsidR="00B0468A" w:rsidRDefault="00B0468A" w:rsidP="00AE61AE">
            <w:pPr>
              <w:jc w:val="center"/>
            </w:pPr>
            <w:r>
              <w:rPr>
                <w:rFonts w:eastAsiaTheme="minorEastAsia"/>
              </w:rPr>
              <w:t>Baja</w:t>
            </w:r>
          </w:p>
        </w:tc>
        <w:tc>
          <w:tcPr>
            <w:tcW w:w="1567" w:type="dxa"/>
          </w:tcPr>
          <w:p w:rsidR="00B0468A" w:rsidRDefault="00B0468A" w:rsidP="00AE61AE">
            <w:pPr>
              <w:jc w:val="center"/>
            </w:pPr>
            <w:r>
              <w:t>Baja</w:t>
            </w:r>
          </w:p>
        </w:tc>
        <w:tc>
          <w:tcPr>
            <w:tcW w:w="9316" w:type="dxa"/>
          </w:tcPr>
          <w:p w:rsidR="00B0468A" w:rsidRDefault="00B0468A" w:rsidP="00AE61AE">
            <w:pPr>
              <w:rPr>
                <w:color w:val="FFC000" w:themeColor="accent4"/>
              </w:rPr>
            </w:pPr>
            <w:r>
              <w:t xml:space="preserve">La velocidad de las pruebas de regresión está fuertemente relacionada con lo optimizado que se encuentre el entorno de trabajo que se esté utilizando. Las pruebas de regresión consisten en probar completamente una versión nueva de una aplicación y por lo tanto suele ser un proceso lento. </w:t>
            </w:r>
          </w:p>
        </w:tc>
      </w:tr>
      <w:tr w:rsidR="00B0468A" w:rsidTr="00AE61AE">
        <w:tc>
          <w:tcPr>
            <w:tcW w:w="1545" w:type="dxa"/>
          </w:tcPr>
          <w:p w:rsidR="00B0468A" w:rsidRDefault="00B0468A" w:rsidP="00AE61AE">
            <w:pPr>
              <w:jc w:val="center"/>
            </w:pPr>
          </w:p>
        </w:tc>
        <w:tc>
          <w:tcPr>
            <w:tcW w:w="1566" w:type="dxa"/>
          </w:tcPr>
          <w:p w:rsidR="00B0468A" w:rsidRDefault="00B0468A" w:rsidP="00AE61AE">
            <w:pPr>
              <w:jc w:val="center"/>
            </w:pPr>
            <w:r>
              <w:rPr>
                <w:rFonts w:eastAsiaTheme="minorEastAsia"/>
              </w:rPr>
              <w:t>Media</w:t>
            </w:r>
          </w:p>
        </w:tc>
        <w:tc>
          <w:tcPr>
            <w:tcW w:w="1567" w:type="dxa"/>
          </w:tcPr>
          <w:p w:rsidR="00B0468A" w:rsidRDefault="00B0468A" w:rsidP="00AE61AE">
            <w:pPr>
              <w:jc w:val="center"/>
            </w:pPr>
            <w:r>
              <w:t>Media</w:t>
            </w:r>
          </w:p>
        </w:tc>
        <w:tc>
          <w:tcPr>
            <w:tcW w:w="9316" w:type="dxa"/>
          </w:tcPr>
          <w:p w:rsidR="00B0468A" w:rsidRDefault="00B0468A" w:rsidP="00AE61AE">
            <w:pPr>
              <w:rPr>
                <w:color w:val="FFC000" w:themeColor="accent4"/>
              </w:rPr>
            </w:pPr>
            <w:r>
              <w:t>Las pruebas de estrés consisten en llevar a condiciones extremas a la aplicación. El gran volumen de datos hace que esta tarea conlleve un tiempo de ejecución medio. Ambos entornos de trabajo están preparados para optimizar el tiempo en este tipo de pruebas.</w:t>
            </w:r>
          </w:p>
        </w:tc>
      </w:tr>
      <w:tr w:rsidR="00B0468A" w:rsidTr="00AE61AE">
        <w:trPr>
          <w:cnfStyle w:val="000000100000" w:firstRow="0" w:lastRow="0" w:firstColumn="0" w:lastColumn="0" w:oddVBand="0" w:evenVBand="0" w:oddHBand="1" w:evenHBand="0" w:firstRowFirstColumn="0" w:firstRowLastColumn="0" w:lastRowFirstColumn="0" w:lastRowLastColumn="0"/>
        </w:trPr>
        <w:tc>
          <w:tcPr>
            <w:tcW w:w="1545" w:type="dxa"/>
          </w:tcPr>
          <w:p w:rsidR="00B0468A" w:rsidRDefault="00B0468A" w:rsidP="00AE61AE">
            <w:pPr>
              <w:jc w:val="center"/>
            </w:pPr>
          </w:p>
        </w:tc>
        <w:tc>
          <w:tcPr>
            <w:tcW w:w="1566" w:type="dxa"/>
          </w:tcPr>
          <w:p w:rsidR="00B0468A" w:rsidRDefault="00B0468A" w:rsidP="00AE61AE">
            <w:pPr>
              <w:jc w:val="center"/>
            </w:pPr>
            <w:r>
              <w:t>Alta</w:t>
            </w:r>
          </w:p>
        </w:tc>
        <w:tc>
          <w:tcPr>
            <w:tcW w:w="1567" w:type="dxa"/>
          </w:tcPr>
          <w:p w:rsidR="00B0468A" w:rsidRDefault="00B0468A" w:rsidP="00AE61AE">
            <w:pPr>
              <w:jc w:val="center"/>
            </w:pPr>
            <w:r>
              <w:t>Alta</w:t>
            </w:r>
          </w:p>
        </w:tc>
        <w:tc>
          <w:tcPr>
            <w:tcW w:w="9316" w:type="dxa"/>
          </w:tcPr>
          <w:p w:rsidR="00B0468A" w:rsidRDefault="00B0468A" w:rsidP="00AE61AE">
            <w:pPr>
              <w:rPr>
                <w:color w:val="FFC000" w:themeColor="accent4"/>
              </w:rPr>
            </w:pPr>
            <w:r>
              <w:t xml:space="preserve">Las pruebas de rendimiento están relacionadas con las pruebas de estrés. La diferencia es que no suelen llevar a condiciones extremas a la aplicación, sino que se estudia el tiempo de respuesta de </w:t>
            </w:r>
            <w:proofErr w:type="gramStart"/>
            <w:r>
              <w:t>la misma</w:t>
            </w:r>
            <w:proofErr w:type="gramEnd"/>
            <w:r>
              <w:t xml:space="preserve">. En este sentido, ambos entornos están muy optimizados en este tipo de pruebas. </w:t>
            </w:r>
          </w:p>
        </w:tc>
      </w:tr>
    </w:tbl>
    <w:p w:rsidR="00B0468A" w:rsidRDefault="00B0468A"/>
    <w:sectPr w:rsidR="00B0468A" w:rsidSect="00B0468A">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3F"/>
    <w:rsid w:val="000352E1"/>
    <w:rsid w:val="002126A7"/>
    <w:rsid w:val="002B3820"/>
    <w:rsid w:val="00415E6A"/>
    <w:rsid w:val="00557BCB"/>
    <w:rsid w:val="005A2E81"/>
    <w:rsid w:val="005C75E1"/>
    <w:rsid w:val="007404CA"/>
    <w:rsid w:val="00953A39"/>
    <w:rsid w:val="009B1950"/>
    <w:rsid w:val="00A44B7C"/>
    <w:rsid w:val="00A55ADD"/>
    <w:rsid w:val="00B0468A"/>
    <w:rsid w:val="00B64F27"/>
    <w:rsid w:val="00D60979"/>
    <w:rsid w:val="00E1443F"/>
    <w:rsid w:val="00E739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9FEE"/>
  <w15:chartTrackingRefBased/>
  <w15:docId w15:val="{E6E49669-8CED-473A-ABD3-37D5F9FF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43F"/>
    <w:pPr>
      <w:jc w:val="both"/>
    </w:pPr>
    <w:rPr>
      <w:rFonts w:ascii="Arial" w:hAnsi="Arial" w:cs="Arial"/>
    </w:rPr>
  </w:style>
  <w:style w:type="paragraph" w:styleId="Ttulo1">
    <w:name w:val="heading 1"/>
    <w:basedOn w:val="Normal"/>
    <w:next w:val="Normal"/>
    <w:link w:val="Ttulo1Car"/>
    <w:uiPriority w:val="9"/>
    <w:qFormat/>
    <w:rsid w:val="00E14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E1443F"/>
    <w:pPr>
      <w:spacing w:after="120"/>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E1443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1443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E1443F"/>
    <w:rPr>
      <w:rFonts w:ascii="Arial" w:eastAsiaTheme="majorEastAsia" w:hAnsi="Arial" w:cs="Arial"/>
      <w:color w:val="000000" w:themeColor="text1"/>
      <w:sz w:val="24"/>
      <w:szCs w:val="24"/>
    </w:rPr>
  </w:style>
  <w:style w:type="character" w:customStyle="1" w:styleId="Ttulo1Car">
    <w:name w:val="Título 1 Car"/>
    <w:basedOn w:val="Fuentedeprrafopredeter"/>
    <w:link w:val="Ttulo1"/>
    <w:uiPriority w:val="9"/>
    <w:rsid w:val="00E1443F"/>
    <w:rPr>
      <w:rFonts w:asciiTheme="majorHAnsi" w:eastAsiaTheme="majorEastAsia" w:hAnsiTheme="majorHAnsi" w:cstheme="majorBidi"/>
      <w:color w:val="2F5496" w:themeColor="accent1" w:themeShade="BF"/>
      <w:sz w:val="32"/>
      <w:szCs w:val="32"/>
    </w:rPr>
  </w:style>
  <w:style w:type="table" w:styleId="Tablaconcuadrcula2-nfasis3">
    <w:name w:val="Grid Table 2 Accent 3"/>
    <w:basedOn w:val="Tablanormal"/>
    <w:uiPriority w:val="47"/>
    <w:rsid w:val="00B0468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Baldominos Inés</dc:creator>
  <cp:keywords/>
  <dc:description/>
  <cp:lastModifiedBy>López Baldominos Inés</cp:lastModifiedBy>
  <cp:revision>1</cp:revision>
  <dcterms:created xsi:type="dcterms:W3CDTF">2019-04-08T18:47:00Z</dcterms:created>
  <dcterms:modified xsi:type="dcterms:W3CDTF">2019-04-08T19:11:00Z</dcterms:modified>
</cp:coreProperties>
</file>