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81E9B" w14:textId="77777777" w:rsidR="00261AD6" w:rsidRDefault="00261AD6" w:rsidP="00261AD6">
      <w:pPr>
        <w:pStyle w:val="Heading1"/>
        <w:jc w:val="center"/>
      </w:pPr>
      <w:bookmarkStart w:id="0" w:name="Xe5c1edc00f60f1a1a1433bbbdd71b112f2a477e"/>
      <w:r>
        <w:t>Comparative Analysis of NYC Airbnb Rentals</w:t>
      </w:r>
    </w:p>
    <w:p w14:paraId="09E27C2D" w14:textId="71DC7D82" w:rsidR="00261AD6" w:rsidRPr="00261AD6" w:rsidRDefault="00261AD6">
      <w:pPr>
        <w:pStyle w:val="Heading1"/>
        <w:rPr>
          <w:rFonts w:asciiTheme="minorHAnsi" w:eastAsiaTheme="minorHAnsi" w:hAnsiTheme="minorHAnsi" w:cstheme="minorBidi"/>
          <w:color w:val="auto"/>
          <w:sz w:val="24"/>
          <w:szCs w:val="24"/>
        </w:rPr>
      </w:pPr>
      <w:r w:rsidRPr="00261AD6">
        <w:rPr>
          <w:rFonts w:asciiTheme="minorHAnsi" w:eastAsiaTheme="minorHAnsi" w:hAnsiTheme="minorHAnsi" w:cstheme="minorBidi"/>
          <w:color w:val="auto"/>
          <w:sz w:val="24"/>
          <w:szCs w:val="24"/>
        </w:rPr>
        <w:t>5000 Data Analytics Final Project Report</w:t>
      </w:r>
    </w:p>
    <w:p w14:paraId="061AF86E" w14:textId="77777777" w:rsidR="00261AD6" w:rsidRPr="00261AD6" w:rsidRDefault="00261AD6" w:rsidP="00261AD6">
      <w:pPr>
        <w:pStyle w:val="Heading1"/>
        <w:rPr>
          <w:rFonts w:asciiTheme="minorHAnsi" w:eastAsiaTheme="minorHAnsi" w:hAnsiTheme="minorHAnsi" w:cstheme="minorBidi"/>
          <w:color w:val="auto"/>
          <w:sz w:val="24"/>
          <w:szCs w:val="24"/>
        </w:rPr>
      </w:pPr>
      <w:r w:rsidRPr="00261AD6">
        <w:rPr>
          <w:rFonts w:asciiTheme="minorHAnsi" w:eastAsiaTheme="minorHAnsi" w:hAnsiTheme="minorHAnsi" w:cstheme="minorBidi"/>
          <w:color w:val="auto"/>
          <w:sz w:val="24"/>
          <w:szCs w:val="24"/>
        </w:rPr>
        <w:t>By: Thomas Nash &amp; Daniel Mehta</w:t>
      </w:r>
    </w:p>
    <w:p w14:paraId="22F4FE8E" w14:textId="3659225D" w:rsidR="00261AD6" w:rsidRPr="00261AD6" w:rsidRDefault="00261AD6" w:rsidP="00261AD6">
      <w:pPr>
        <w:pStyle w:val="Heading1"/>
        <w:rPr>
          <w:sz w:val="32"/>
          <w:szCs w:val="32"/>
        </w:rPr>
      </w:pPr>
      <w:r w:rsidRPr="00261AD6">
        <w:rPr>
          <w:sz w:val="32"/>
          <w:szCs w:val="32"/>
        </w:rPr>
        <w:t>Problem Statement</w:t>
      </w:r>
    </w:p>
    <w:p w14:paraId="2BD65CB6" w14:textId="77777777" w:rsidR="00261AD6" w:rsidRDefault="00261AD6" w:rsidP="00261AD6">
      <w:pPr>
        <w:pStyle w:val="Heading1"/>
        <w:rPr>
          <w:rFonts w:asciiTheme="minorHAnsi" w:eastAsiaTheme="minorHAnsi" w:hAnsiTheme="minorHAnsi" w:cstheme="minorBidi"/>
          <w:color w:val="auto"/>
          <w:sz w:val="24"/>
          <w:szCs w:val="24"/>
        </w:rPr>
      </w:pPr>
      <w:r w:rsidRPr="00261AD6">
        <w:rPr>
          <w:rFonts w:asciiTheme="minorHAnsi" w:eastAsiaTheme="minorHAnsi" w:hAnsiTheme="minorHAnsi" w:cstheme="minorBidi"/>
          <w:color w:val="auto"/>
          <w:sz w:val="24"/>
          <w:szCs w:val="24"/>
        </w:rPr>
        <w:t>A comparative analysis of value and performance between two Airbnb rental types across the five boroughs of New York City.</w:t>
      </w:r>
    </w:p>
    <w:p w14:paraId="195D67E7" w14:textId="77777777" w:rsidR="006F0235" w:rsidRPr="006F0235" w:rsidRDefault="006F0235" w:rsidP="006F0235">
      <w:pPr>
        <w:pStyle w:val="BodyText"/>
      </w:pPr>
    </w:p>
    <w:p w14:paraId="1F61DE63" w14:textId="77777777" w:rsidR="003C76CE" w:rsidRDefault="00000000">
      <w:pPr>
        <w:pStyle w:val="Heading2"/>
      </w:pPr>
      <w:bookmarkStart w:id="1" w:name="executive-summary"/>
      <w:r>
        <w:t>Executive Summary</w:t>
      </w:r>
    </w:p>
    <w:p w14:paraId="089D501D" w14:textId="08B56237" w:rsidR="003C76CE" w:rsidRDefault="00000000">
      <w:pPr>
        <w:pStyle w:val="FirstParagraph"/>
      </w:pPr>
      <w:r>
        <w:t xml:space="preserve">This analysis examined Airbnb rental data across New York City's five boroughs, focusing on pricing patterns and </w:t>
      </w:r>
      <w:r w:rsidR="00844512" w:rsidRPr="00844512">
        <w:t>price prediction model</w:t>
      </w:r>
      <w:r w:rsidR="00844512">
        <w:t>l</w:t>
      </w:r>
      <w:r w:rsidR="00844512" w:rsidRPr="00844512">
        <w:t>ing</w:t>
      </w:r>
      <w:r>
        <w:t>. The study utilized a dataset of 102,599 listings, which was cleaned and processed to 85,029 valid entries for analysis.</w:t>
      </w:r>
    </w:p>
    <w:p w14:paraId="383AFD88" w14:textId="58F64E39" w:rsidR="001D5072" w:rsidRPr="001D5072" w:rsidRDefault="001D5072" w:rsidP="001D5072">
      <w:pPr>
        <w:pStyle w:val="BodyText"/>
      </w:pPr>
    </w:p>
    <w:p w14:paraId="16171B57" w14:textId="77777777" w:rsidR="003C76CE" w:rsidRDefault="00000000">
      <w:pPr>
        <w:pStyle w:val="Heading2"/>
      </w:pPr>
      <w:bookmarkStart w:id="2" w:name="data-preprocessing-cleaning"/>
      <w:bookmarkEnd w:id="1"/>
      <w:r>
        <w:t>Data Preprocessing &amp; Cleaning</w:t>
      </w:r>
    </w:p>
    <w:p w14:paraId="0F8091EE" w14:textId="77777777" w:rsidR="003C76CE" w:rsidRDefault="00000000">
      <w:pPr>
        <w:pStyle w:val="FirstParagraph"/>
      </w:pPr>
      <w:r>
        <w:t>The initial dataset underwent several cleaning steps:</w:t>
      </w:r>
    </w:p>
    <w:p w14:paraId="526B0936" w14:textId="35FBBA07" w:rsidR="003C76CE" w:rsidRDefault="00000000">
      <w:pPr>
        <w:pStyle w:val="Compact"/>
        <w:numPr>
          <w:ilvl w:val="0"/>
          <w:numId w:val="2"/>
        </w:numPr>
      </w:pPr>
      <w:r>
        <w:t>Removal of irrelevant columns</w:t>
      </w:r>
      <w:r w:rsidR="007D3078">
        <w:t>,</w:t>
      </w:r>
      <w:r>
        <w:t xml:space="preserve"> including ID fields, geographical coordinates, and text-based descriptions</w:t>
      </w:r>
    </w:p>
    <w:p w14:paraId="6F4D4DD5" w14:textId="77777777" w:rsidR="003C76CE" w:rsidRDefault="00000000">
      <w:pPr>
        <w:pStyle w:val="Compact"/>
        <w:numPr>
          <w:ilvl w:val="0"/>
          <w:numId w:val="2"/>
        </w:numPr>
      </w:pPr>
      <w:r>
        <w:t>Standardization of price and fee columns by removing currency symbols and converting to float values</w:t>
      </w:r>
    </w:p>
    <w:p w14:paraId="03AFCFD5" w14:textId="77777777" w:rsidR="003C76CE" w:rsidRDefault="00000000">
      <w:pPr>
        <w:pStyle w:val="Compact"/>
        <w:numPr>
          <w:ilvl w:val="0"/>
          <w:numId w:val="2"/>
        </w:numPr>
      </w:pPr>
      <w:r>
        <w:t>Treatment of missing values in critical columns</w:t>
      </w:r>
    </w:p>
    <w:p w14:paraId="0AC4BDC7" w14:textId="77777777" w:rsidR="003C76CE" w:rsidRDefault="00000000">
      <w:pPr>
        <w:pStyle w:val="Compact"/>
        <w:numPr>
          <w:ilvl w:val="0"/>
          <w:numId w:val="2"/>
        </w:numPr>
      </w:pPr>
      <w:r>
        <w:t>Encoding of categorical variables using one-hot encoding</w:t>
      </w:r>
    </w:p>
    <w:p w14:paraId="38B132E4" w14:textId="151C5F5C" w:rsidR="003C76CE" w:rsidRDefault="00000000">
      <w:pPr>
        <w:pStyle w:val="Compact"/>
        <w:numPr>
          <w:ilvl w:val="0"/>
          <w:numId w:val="2"/>
        </w:numPr>
      </w:pPr>
      <w:r>
        <w:t>Creation of derived features</w:t>
      </w:r>
      <w:r w:rsidR="007D3078">
        <w:t>,</w:t>
      </w:r>
      <w:r>
        <w:t xml:space="preserve"> including total cost and price per night</w:t>
      </w:r>
    </w:p>
    <w:p w14:paraId="056FD3BA" w14:textId="77777777" w:rsidR="001D5072" w:rsidRDefault="001D5072" w:rsidP="001D5072">
      <w:pPr>
        <w:pStyle w:val="Compact"/>
        <w:ind w:left="720"/>
      </w:pPr>
    </w:p>
    <w:p w14:paraId="3DD4C696" w14:textId="77777777" w:rsidR="001D5072" w:rsidRDefault="001D5072">
      <w:pPr>
        <w:rPr>
          <w:rFonts w:asciiTheme="majorHAnsi" w:eastAsiaTheme="majorEastAsia" w:hAnsiTheme="majorHAnsi" w:cstheme="majorBidi"/>
          <w:color w:val="0F4761" w:themeColor="accent1" w:themeShade="BF"/>
          <w:sz w:val="32"/>
          <w:szCs w:val="32"/>
        </w:rPr>
      </w:pPr>
      <w:bookmarkStart w:id="3" w:name="key-findings"/>
      <w:bookmarkEnd w:id="2"/>
      <w:r>
        <w:br w:type="page"/>
      </w:r>
    </w:p>
    <w:p w14:paraId="00FA2621" w14:textId="73EF491D" w:rsidR="003C76CE" w:rsidRDefault="00000000">
      <w:pPr>
        <w:pStyle w:val="Heading2"/>
      </w:pPr>
      <w:r>
        <w:lastRenderedPageBreak/>
        <w:t>Key Findings</w:t>
      </w:r>
    </w:p>
    <w:p w14:paraId="1795768A" w14:textId="77777777" w:rsidR="003C76CE" w:rsidRDefault="00000000">
      <w:pPr>
        <w:pStyle w:val="Heading3"/>
      </w:pPr>
      <w:bookmarkStart w:id="4" w:name="distribution-patterns"/>
      <w:r>
        <w:t>Distribution Patterns</w:t>
      </w:r>
    </w:p>
    <w:p w14:paraId="5BF1489A" w14:textId="77777777" w:rsidR="003C76CE" w:rsidRDefault="00000000">
      <w:pPr>
        <w:pStyle w:val="Compact"/>
        <w:numPr>
          <w:ilvl w:val="0"/>
          <w:numId w:val="3"/>
        </w:numPr>
      </w:pPr>
      <w:r>
        <w:t>The total cost distribution shows a right-skewed pattern, with most listings clustered in the lower price ranges</w:t>
      </w:r>
    </w:p>
    <w:p w14:paraId="527B1153" w14:textId="77777777" w:rsidR="003C76CE" w:rsidRDefault="00000000">
      <w:pPr>
        <w:pStyle w:val="Compact"/>
        <w:numPr>
          <w:ilvl w:val="0"/>
          <w:numId w:val="3"/>
        </w:numPr>
      </w:pPr>
      <w:r>
        <w:t>Manhattan emerged as the borough with the highest average costs</w:t>
      </w:r>
    </w:p>
    <w:p w14:paraId="56548959" w14:textId="77777777" w:rsidR="003C76CE" w:rsidRDefault="00000000">
      <w:pPr>
        <w:pStyle w:val="Compact"/>
        <w:numPr>
          <w:ilvl w:val="0"/>
          <w:numId w:val="3"/>
        </w:numPr>
      </w:pPr>
      <w:r>
        <w:t>Entire homes/apartments consistently commanded higher prices across all boroughs</w:t>
      </w:r>
    </w:p>
    <w:p w14:paraId="282F9140" w14:textId="0E997CD5" w:rsidR="002D0A23" w:rsidRDefault="002D0A23">
      <w:pPr>
        <w:pStyle w:val="Heading2"/>
      </w:pPr>
      <w:bookmarkStart w:id="5" w:name="predictive-modeling-results"/>
      <w:bookmarkEnd w:id="3"/>
      <w:bookmarkEnd w:id="4"/>
      <w:r w:rsidRPr="002D0A23">
        <w:rPr>
          <w:noProof/>
        </w:rPr>
        <w:drawing>
          <wp:inline distT="0" distB="0" distL="0" distR="0" wp14:anchorId="79FC88F5" wp14:editId="22D5D55E">
            <wp:extent cx="5943600" cy="4120515"/>
            <wp:effectExtent l="0" t="0" r="0" b="0"/>
            <wp:docPr id="143321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8487" name=""/>
                    <pic:cNvPicPr/>
                  </pic:nvPicPr>
                  <pic:blipFill>
                    <a:blip r:embed="rId7"/>
                    <a:stretch>
                      <a:fillRect/>
                    </a:stretch>
                  </pic:blipFill>
                  <pic:spPr>
                    <a:xfrm>
                      <a:off x="0" y="0"/>
                      <a:ext cx="5943600" cy="4120515"/>
                    </a:xfrm>
                    <a:prstGeom prst="rect">
                      <a:avLst/>
                    </a:prstGeom>
                  </pic:spPr>
                </pic:pic>
              </a:graphicData>
            </a:graphic>
          </wp:inline>
        </w:drawing>
      </w:r>
    </w:p>
    <w:p w14:paraId="0053AEE5" w14:textId="77777777" w:rsidR="002D0A23" w:rsidRDefault="002D0A23" w:rsidP="002D0A23">
      <w:pPr>
        <w:pStyle w:val="BodyText"/>
      </w:pPr>
    </w:p>
    <w:p w14:paraId="51CB7A7B" w14:textId="76220D99" w:rsidR="002D0A23" w:rsidRDefault="002D0A23" w:rsidP="002D0A23">
      <w:pPr>
        <w:pStyle w:val="BodyText"/>
      </w:pPr>
      <w:r w:rsidRPr="002D0A23">
        <w:rPr>
          <w:noProof/>
        </w:rPr>
        <w:lastRenderedPageBreak/>
        <w:drawing>
          <wp:inline distT="0" distB="0" distL="0" distR="0" wp14:anchorId="1370A032" wp14:editId="2039D0B1">
            <wp:extent cx="5943600" cy="3478530"/>
            <wp:effectExtent l="0" t="0" r="0" b="7620"/>
            <wp:docPr id="137837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2236" name=""/>
                    <pic:cNvPicPr/>
                  </pic:nvPicPr>
                  <pic:blipFill>
                    <a:blip r:embed="rId8"/>
                    <a:stretch>
                      <a:fillRect/>
                    </a:stretch>
                  </pic:blipFill>
                  <pic:spPr>
                    <a:xfrm>
                      <a:off x="0" y="0"/>
                      <a:ext cx="5943600" cy="3478530"/>
                    </a:xfrm>
                    <a:prstGeom prst="rect">
                      <a:avLst/>
                    </a:prstGeom>
                  </pic:spPr>
                </pic:pic>
              </a:graphicData>
            </a:graphic>
          </wp:inline>
        </w:drawing>
      </w:r>
    </w:p>
    <w:p w14:paraId="58B01048" w14:textId="77777777" w:rsidR="001D5072" w:rsidRDefault="001D5072" w:rsidP="001D5072">
      <w:pPr>
        <w:pStyle w:val="Heading3"/>
      </w:pPr>
      <w:bookmarkStart w:id="6" w:name="room-type-analysis"/>
      <w:r>
        <w:t>Room Type Analysis</w:t>
      </w:r>
    </w:p>
    <w:p w14:paraId="756D8227" w14:textId="77777777" w:rsidR="001D5072" w:rsidRDefault="001D5072" w:rsidP="001D5072">
      <w:pPr>
        <w:pStyle w:val="Compact"/>
        <w:numPr>
          <w:ilvl w:val="0"/>
          <w:numId w:val="4"/>
        </w:numPr>
      </w:pPr>
      <w:r>
        <w:t>Entire homes/apartments represent the majority of listings</w:t>
      </w:r>
    </w:p>
    <w:p w14:paraId="052716DF" w14:textId="77777777" w:rsidR="001D5072" w:rsidRDefault="001D5072" w:rsidP="001D5072">
      <w:pPr>
        <w:pStyle w:val="Compact"/>
        <w:numPr>
          <w:ilvl w:val="0"/>
          <w:numId w:val="4"/>
        </w:numPr>
      </w:pPr>
      <w:r>
        <w:t>Private rooms form the second largest category</w:t>
      </w:r>
    </w:p>
    <w:p w14:paraId="47A51080" w14:textId="77777777" w:rsidR="001D5072" w:rsidRDefault="001D5072" w:rsidP="001D5072">
      <w:pPr>
        <w:pStyle w:val="Compact"/>
        <w:numPr>
          <w:ilvl w:val="0"/>
          <w:numId w:val="4"/>
        </w:numPr>
      </w:pPr>
      <w:r>
        <w:t>Hotel rooms and shared rooms make up a smaller portion of the market</w:t>
      </w:r>
    </w:p>
    <w:bookmarkEnd w:id="6"/>
    <w:p w14:paraId="78D731D0" w14:textId="77777777" w:rsidR="002D0A23" w:rsidRDefault="002D0A23" w:rsidP="002D0A23">
      <w:pPr>
        <w:pStyle w:val="BodyText"/>
      </w:pPr>
    </w:p>
    <w:p w14:paraId="5658B8C8" w14:textId="01529AD5" w:rsidR="002D0A23" w:rsidRDefault="002D0A23" w:rsidP="001D5072">
      <w:pPr>
        <w:pStyle w:val="BodyText"/>
        <w:jc w:val="center"/>
      </w:pPr>
      <w:r w:rsidRPr="002D0A23">
        <w:rPr>
          <w:noProof/>
        </w:rPr>
        <w:drawing>
          <wp:inline distT="0" distB="0" distL="0" distR="0" wp14:anchorId="590A8145" wp14:editId="7776A124">
            <wp:extent cx="4930140" cy="3003910"/>
            <wp:effectExtent l="0" t="0" r="3810" b="6350"/>
            <wp:docPr id="134670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02293" name=""/>
                    <pic:cNvPicPr/>
                  </pic:nvPicPr>
                  <pic:blipFill>
                    <a:blip r:embed="rId9"/>
                    <a:stretch>
                      <a:fillRect/>
                    </a:stretch>
                  </pic:blipFill>
                  <pic:spPr>
                    <a:xfrm>
                      <a:off x="0" y="0"/>
                      <a:ext cx="4950660" cy="3016412"/>
                    </a:xfrm>
                    <a:prstGeom prst="rect">
                      <a:avLst/>
                    </a:prstGeom>
                  </pic:spPr>
                </pic:pic>
              </a:graphicData>
            </a:graphic>
          </wp:inline>
        </w:drawing>
      </w:r>
    </w:p>
    <w:p w14:paraId="00398D64" w14:textId="77777777" w:rsidR="001D5072" w:rsidRDefault="001D5072" w:rsidP="001D5072">
      <w:pPr>
        <w:pStyle w:val="Heading3"/>
      </w:pPr>
      <w:bookmarkStart w:id="7" w:name="geographic-distribution"/>
      <w:r>
        <w:lastRenderedPageBreak/>
        <w:t>Geographic Distribution</w:t>
      </w:r>
    </w:p>
    <w:p w14:paraId="3AF1DDA4" w14:textId="77777777" w:rsidR="001D5072" w:rsidRDefault="001D5072" w:rsidP="001D5072">
      <w:pPr>
        <w:pStyle w:val="Compact"/>
        <w:numPr>
          <w:ilvl w:val="0"/>
          <w:numId w:val="4"/>
        </w:numPr>
      </w:pPr>
      <w:r>
        <w:t>Manhattan and Brooklyn dominate the market in terms of listing volume</w:t>
      </w:r>
    </w:p>
    <w:p w14:paraId="6BD0ABC7" w14:textId="77777777" w:rsidR="001D5072" w:rsidRDefault="001D5072" w:rsidP="001D5072">
      <w:pPr>
        <w:pStyle w:val="Compact"/>
        <w:numPr>
          <w:ilvl w:val="0"/>
          <w:numId w:val="4"/>
        </w:numPr>
      </w:pPr>
      <w:r>
        <w:t>Staten Island has significantly fewer listings compared to other boroughs</w:t>
      </w:r>
    </w:p>
    <w:p w14:paraId="3F5AD94B" w14:textId="77777777" w:rsidR="001D5072" w:rsidRDefault="001D5072" w:rsidP="001D5072">
      <w:pPr>
        <w:pStyle w:val="Compact"/>
        <w:numPr>
          <w:ilvl w:val="0"/>
          <w:numId w:val="4"/>
        </w:numPr>
      </w:pPr>
      <w:r>
        <w:t>Each borough shows distinct pricing patterns based on room types</w:t>
      </w:r>
    </w:p>
    <w:bookmarkEnd w:id="7"/>
    <w:p w14:paraId="27E74F4D" w14:textId="77777777" w:rsidR="002D0A23" w:rsidRDefault="002D0A23" w:rsidP="002D0A23">
      <w:pPr>
        <w:pStyle w:val="BodyText"/>
      </w:pPr>
    </w:p>
    <w:p w14:paraId="1B5C8A3D" w14:textId="3219CFF1" w:rsidR="002D0A23" w:rsidRDefault="002D0A23" w:rsidP="001D5072">
      <w:pPr>
        <w:pStyle w:val="BodyText"/>
        <w:jc w:val="center"/>
      </w:pPr>
      <w:r w:rsidRPr="002D0A23">
        <w:rPr>
          <w:noProof/>
        </w:rPr>
        <w:drawing>
          <wp:inline distT="0" distB="0" distL="0" distR="0" wp14:anchorId="234B0FB8" wp14:editId="002BCB27">
            <wp:extent cx="4930140" cy="3058688"/>
            <wp:effectExtent l="0" t="0" r="3810" b="8890"/>
            <wp:docPr id="30615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4266" name=""/>
                    <pic:cNvPicPr/>
                  </pic:nvPicPr>
                  <pic:blipFill>
                    <a:blip r:embed="rId10"/>
                    <a:stretch>
                      <a:fillRect/>
                    </a:stretch>
                  </pic:blipFill>
                  <pic:spPr>
                    <a:xfrm>
                      <a:off x="0" y="0"/>
                      <a:ext cx="4939376" cy="3064418"/>
                    </a:xfrm>
                    <a:prstGeom prst="rect">
                      <a:avLst/>
                    </a:prstGeom>
                  </pic:spPr>
                </pic:pic>
              </a:graphicData>
            </a:graphic>
          </wp:inline>
        </w:drawing>
      </w:r>
    </w:p>
    <w:p w14:paraId="45630AFC" w14:textId="77777777" w:rsidR="002D0A23" w:rsidRDefault="002D0A23" w:rsidP="002D0A23">
      <w:pPr>
        <w:pStyle w:val="BodyText"/>
      </w:pPr>
    </w:p>
    <w:p w14:paraId="0EA10E43" w14:textId="22638746" w:rsidR="002D0A23" w:rsidRDefault="002D0A23" w:rsidP="001D5072">
      <w:pPr>
        <w:pStyle w:val="BodyText"/>
        <w:jc w:val="center"/>
      </w:pPr>
      <w:r w:rsidRPr="002D0A23">
        <w:rPr>
          <w:noProof/>
        </w:rPr>
        <w:drawing>
          <wp:inline distT="0" distB="0" distL="0" distR="0" wp14:anchorId="5F4940C6" wp14:editId="502EAF21">
            <wp:extent cx="5074920" cy="2943562"/>
            <wp:effectExtent l="0" t="0" r="0" b="9525"/>
            <wp:docPr id="9609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8463" name=""/>
                    <pic:cNvPicPr/>
                  </pic:nvPicPr>
                  <pic:blipFill>
                    <a:blip r:embed="rId11"/>
                    <a:stretch>
                      <a:fillRect/>
                    </a:stretch>
                  </pic:blipFill>
                  <pic:spPr>
                    <a:xfrm>
                      <a:off x="0" y="0"/>
                      <a:ext cx="5083969" cy="2948811"/>
                    </a:xfrm>
                    <a:prstGeom prst="rect">
                      <a:avLst/>
                    </a:prstGeom>
                  </pic:spPr>
                </pic:pic>
              </a:graphicData>
            </a:graphic>
          </wp:inline>
        </w:drawing>
      </w:r>
    </w:p>
    <w:p w14:paraId="74C9AFB7" w14:textId="77777777" w:rsidR="002D0A23" w:rsidRDefault="002D0A23" w:rsidP="002D0A23">
      <w:pPr>
        <w:pStyle w:val="BodyText"/>
      </w:pPr>
    </w:p>
    <w:p w14:paraId="1EC5786E" w14:textId="0861C65F" w:rsidR="002D0A23" w:rsidRDefault="002D0A23" w:rsidP="002D0A23">
      <w:pPr>
        <w:pStyle w:val="BodyText"/>
      </w:pPr>
      <w:r w:rsidRPr="002D0A23">
        <w:rPr>
          <w:noProof/>
        </w:rPr>
        <w:lastRenderedPageBreak/>
        <w:drawing>
          <wp:inline distT="0" distB="0" distL="0" distR="0" wp14:anchorId="2A03D705" wp14:editId="6BC5F5ED">
            <wp:extent cx="5943600" cy="3306445"/>
            <wp:effectExtent l="0" t="0" r="0" b="8255"/>
            <wp:docPr id="8218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0196" name=""/>
                    <pic:cNvPicPr/>
                  </pic:nvPicPr>
                  <pic:blipFill>
                    <a:blip r:embed="rId12"/>
                    <a:stretch>
                      <a:fillRect/>
                    </a:stretch>
                  </pic:blipFill>
                  <pic:spPr>
                    <a:xfrm>
                      <a:off x="0" y="0"/>
                      <a:ext cx="5943600" cy="3306445"/>
                    </a:xfrm>
                    <a:prstGeom prst="rect">
                      <a:avLst/>
                    </a:prstGeom>
                  </pic:spPr>
                </pic:pic>
              </a:graphicData>
            </a:graphic>
          </wp:inline>
        </w:drawing>
      </w:r>
    </w:p>
    <w:p w14:paraId="3C90A450" w14:textId="77777777" w:rsidR="002D0A23" w:rsidRDefault="002D0A23" w:rsidP="002D0A23">
      <w:pPr>
        <w:pStyle w:val="BodyText"/>
      </w:pPr>
    </w:p>
    <w:p w14:paraId="5395A8FF" w14:textId="299D1D6C" w:rsidR="002D0A23" w:rsidRDefault="002D0A23" w:rsidP="002D0A23">
      <w:pPr>
        <w:pStyle w:val="BodyText"/>
      </w:pPr>
      <w:r w:rsidRPr="002D0A23">
        <w:rPr>
          <w:noProof/>
        </w:rPr>
        <w:drawing>
          <wp:inline distT="0" distB="0" distL="0" distR="0" wp14:anchorId="0B7E7A79" wp14:editId="7AE7B0EF">
            <wp:extent cx="5943600" cy="3242310"/>
            <wp:effectExtent l="0" t="0" r="0" b="0"/>
            <wp:docPr id="20542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7490" name=""/>
                    <pic:cNvPicPr/>
                  </pic:nvPicPr>
                  <pic:blipFill>
                    <a:blip r:embed="rId13"/>
                    <a:stretch>
                      <a:fillRect/>
                    </a:stretch>
                  </pic:blipFill>
                  <pic:spPr>
                    <a:xfrm>
                      <a:off x="0" y="0"/>
                      <a:ext cx="5943600" cy="3242310"/>
                    </a:xfrm>
                    <a:prstGeom prst="rect">
                      <a:avLst/>
                    </a:prstGeom>
                  </pic:spPr>
                </pic:pic>
              </a:graphicData>
            </a:graphic>
          </wp:inline>
        </w:drawing>
      </w:r>
    </w:p>
    <w:p w14:paraId="15E88F78" w14:textId="77777777" w:rsidR="002D0A23" w:rsidRDefault="002D0A23" w:rsidP="002D0A23">
      <w:pPr>
        <w:pStyle w:val="BodyText"/>
      </w:pPr>
    </w:p>
    <w:p w14:paraId="18F00300" w14:textId="14F4FCFF" w:rsidR="002D0A23" w:rsidRDefault="002D0A23" w:rsidP="002D0A23">
      <w:pPr>
        <w:pStyle w:val="BodyText"/>
      </w:pPr>
      <w:r w:rsidRPr="002D0A23">
        <w:rPr>
          <w:noProof/>
        </w:rPr>
        <w:lastRenderedPageBreak/>
        <w:drawing>
          <wp:inline distT="0" distB="0" distL="0" distR="0" wp14:anchorId="159A7537" wp14:editId="0C03770E">
            <wp:extent cx="5943600" cy="4337685"/>
            <wp:effectExtent l="0" t="0" r="0" b="5715"/>
            <wp:docPr id="208670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371" name=""/>
                    <pic:cNvPicPr/>
                  </pic:nvPicPr>
                  <pic:blipFill>
                    <a:blip r:embed="rId14"/>
                    <a:stretch>
                      <a:fillRect/>
                    </a:stretch>
                  </pic:blipFill>
                  <pic:spPr>
                    <a:xfrm>
                      <a:off x="0" y="0"/>
                      <a:ext cx="5943600" cy="4337685"/>
                    </a:xfrm>
                    <a:prstGeom prst="rect">
                      <a:avLst/>
                    </a:prstGeom>
                  </pic:spPr>
                </pic:pic>
              </a:graphicData>
            </a:graphic>
          </wp:inline>
        </w:drawing>
      </w:r>
    </w:p>
    <w:p w14:paraId="14DB9772" w14:textId="77777777" w:rsidR="001D5072" w:rsidRDefault="001D5072">
      <w:pPr>
        <w:rPr>
          <w:rFonts w:eastAsiaTheme="majorEastAsia" w:cstheme="majorBidi"/>
          <w:color w:val="0F4761" w:themeColor="accent1" w:themeShade="BF"/>
          <w:sz w:val="28"/>
          <w:szCs w:val="28"/>
        </w:rPr>
      </w:pPr>
      <w:bookmarkStart w:id="8" w:name="price-variations"/>
      <w:r>
        <w:br w:type="page"/>
      </w:r>
    </w:p>
    <w:p w14:paraId="612B0B7F" w14:textId="2A017469" w:rsidR="001D5072" w:rsidRDefault="001D5072" w:rsidP="001D5072">
      <w:pPr>
        <w:pStyle w:val="Heading3"/>
      </w:pPr>
      <w:r>
        <w:lastRenderedPageBreak/>
        <w:t>Price Variations</w:t>
      </w:r>
    </w:p>
    <w:p w14:paraId="4B64DE77" w14:textId="77777777" w:rsidR="001D5072" w:rsidRDefault="001D5072" w:rsidP="001D5072">
      <w:pPr>
        <w:pStyle w:val="Compact"/>
        <w:numPr>
          <w:ilvl w:val="0"/>
          <w:numId w:val="4"/>
        </w:numPr>
      </w:pPr>
      <w:r>
        <w:t>Significant price variations exist between boroughs</w:t>
      </w:r>
    </w:p>
    <w:p w14:paraId="77B75CC9" w14:textId="77777777" w:rsidR="001D5072" w:rsidRDefault="001D5072" w:rsidP="001D5072">
      <w:pPr>
        <w:pStyle w:val="Compact"/>
        <w:numPr>
          <w:ilvl w:val="0"/>
          <w:numId w:val="4"/>
        </w:numPr>
      </w:pPr>
      <w:r>
        <w:t>Room type is a major determinant of price</w:t>
      </w:r>
    </w:p>
    <w:p w14:paraId="506F77E4" w14:textId="77777777" w:rsidR="001D5072" w:rsidRDefault="001D5072" w:rsidP="001D5072">
      <w:pPr>
        <w:pStyle w:val="Compact"/>
        <w:numPr>
          <w:ilvl w:val="0"/>
          <w:numId w:val="4"/>
        </w:numPr>
      </w:pPr>
      <w:r>
        <w:t>The combination of borough and room type creates distinct price tiers</w:t>
      </w:r>
    </w:p>
    <w:bookmarkEnd w:id="8"/>
    <w:p w14:paraId="67191F99" w14:textId="77777777" w:rsidR="002D0A23" w:rsidRDefault="002D0A23" w:rsidP="002D0A23">
      <w:pPr>
        <w:pStyle w:val="BodyText"/>
      </w:pPr>
    </w:p>
    <w:p w14:paraId="67005A5E" w14:textId="124EB825" w:rsidR="002D0A23" w:rsidRDefault="002D0A23" w:rsidP="001D5072">
      <w:pPr>
        <w:pStyle w:val="BodyText"/>
        <w:jc w:val="center"/>
      </w:pPr>
      <w:r w:rsidRPr="002D0A23">
        <w:rPr>
          <w:noProof/>
        </w:rPr>
        <w:drawing>
          <wp:inline distT="0" distB="0" distL="0" distR="0" wp14:anchorId="70FB23F4" wp14:editId="2F93CCFD">
            <wp:extent cx="5189220" cy="2847973"/>
            <wp:effectExtent l="0" t="0" r="0" b="0"/>
            <wp:docPr id="151180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0550" name=""/>
                    <pic:cNvPicPr/>
                  </pic:nvPicPr>
                  <pic:blipFill>
                    <a:blip r:embed="rId15"/>
                    <a:stretch>
                      <a:fillRect/>
                    </a:stretch>
                  </pic:blipFill>
                  <pic:spPr>
                    <a:xfrm>
                      <a:off x="0" y="0"/>
                      <a:ext cx="5196282" cy="2851849"/>
                    </a:xfrm>
                    <a:prstGeom prst="rect">
                      <a:avLst/>
                    </a:prstGeom>
                  </pic:spPr>
                </pic:pic>
              </a:graphicData>
            </a:graphic>
          </wp:inline>
        </w:drawing>
      </w:r>
    </w:p>
    <w:p w14:paraId="3E63F3AC" w14:textId="77777777" w:rsidR="002D0A23" w:rsidRDefault="002D0A23" w:rsidP="002D0A23">
      <w:pPr>
        <w:pStyle w:val="BodyText"/>
      </w:pPr>
    </w:p>
    <w:p w14:paraId="4826C84C" w14:textId="21B464B7" w:rsidR="002D0A23" w:rsidRDefault="002D0A23" w:rsidP="001D5072">
      <w:pPr>
        <w:pStyle w:val="BodyText"/>
        <w:jc w:val="center"/>
      </w:pPr>
      <w:r w:rsidRPr="002D0A23">
        <w:rPr>
          <w:noProof/>
        </w:rPr>
        <w:drawing>
          <wp:inline distT="0" distB="0" distL="0" distR="0" wp14:anchorId="208889FD" wp14:editId="5C28E756">
            <wp:extent cx="5311140" cy="3304142"/>
            <wp:effectExtent l="0" t="0" r="3810" b="0"/>
            <wp:docPr id="138688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1897" name=""/>
                    <pic:cNvPicPr/>
                  </pic:nvPicPr>
                  <pic:blipFill>
                    <a:blip r:embed="rId16"/>
                    <a:stretch>
                      <a:fillRect/>
                    </a:stretch>
                  </pic:blipFill>
                  <pic:spPr>
                    <a:xfrm>
                      <a:off x="0" y="0"/>
                      <a:ext cx="5318128" cy="3308489"/>
                    </a:xfrm>
                    <a:prstGeom prst="rect">
                      <a:avLst/>
                    </a:prstGeom>
                  </pic:spPr>
                </pic:pic>
              </a:graphicData>
            </a:graphic>
          </wp:inline>
        </w:drawing>
      </w:r>
    </w:p>
    <w:p w14:paraId="7AB14CC9" w14:textId="77777777" w:rsidR="002D0A23" w:rsidRDefault="002D0A23" w:rsidP="002D0A23">
      <w:pPr>
        <w:pStyle w:val="BodyText"/>
      </w:pPr>
    </w:p>
    <w:p w14:paraId="4AED1698" w14:textId="14A615B8" w:rsidR="002D0A23" w:rsidRDefault="002D0A23" w:rsidP="001D5072">
      <w:pPr>
        <w:pStyle w:val="BodyText"/>
        <w:jc w:val="center"/>
      </w:pPr>
      <w:r w:rsidRPr="002D0A23">
        <w:rPr>
          <w:noProof/>
        </w:rPr>
        <w:lastRenderedPageBreak/>
        <w:drawing>
          <wp:inline distT="0" distB="0" distL="0" distR="0" wp14:anchorId="429BE7EB" wp14:editId="7E8D53AD">
            <wp:extent cx="5250180" cy="2998661"/>
            <wp:effectExtent l="0" t="0" r="7620" b="0"/>
            <wp:docPr id="7369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4147" name=""/>
                    <pic:cNvPicPr/>
                  </pic:nvPicPr>
                  <pic:blipFill>
                    <a:blip r:embed="rId17"/>
                    <a:stretch>
                      <a:fillRect/>
                    </a:stretch>
                  </pic:blipFill>
                  <pic:spPr>
                    <a:xfrm>
                      <a:off x="0" y="0"/>
                      <a:ext cx="5259047" cy="3003725"/>
                    </a:xfrm>
                    <a:prstGeom prst="rect">
                      <a:avLst/>
                    </a:prstGeom>
                  </pic:spPr>
                </pic:pic>
              </a:graphicData>
            </a:graphic>
          </wp:inline>
        </w:drawing>
      </w:r>
    </w:p>
    <w:p w14:paraId="173AB3E4" w14:textId="77777777" w:rsidR="002D0A23" w:rsidRDefault="002D0A23" w:rsidP="002D0A23">
      <w:pPr>
        <w:pStyle w:val="BodyText"/>
      </w:pPr>
    </w:p>
    <w:p w14:paraId="0F901BAD" w14:textId="05F5EDCA" w:rsidR="002D0A23" w:rsidRDefault="002D0A23" w:rsidP="002D0A23">
      <w:pPr>
        <w:pStyle w:val="BodyText"/>
      </w:pPr>
      <w:r w:rsidRPr="002D0A23">
        <w:rPr>
          <w:noProof/>
        </w:rPr>
        <w:drawing>
          <wp:inline distT="0" distB="0" distL="0" distR="0" wp14:anchorId="46B01C46" wp14:editId="6A8861AB">
            <wp:extent cx="5943600" cy="2703195"/>
            <wp:effectExtent l="0" t="0" r="0" b="1905"/>
            <wp:docPr id="192712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27406" name=""/>
                    <pic:cNvPicPr/>
                  </pic:nvPicPr>
                  <pic:blipFill>
                    <a:blip r:embed="rId18"/>
                    <a:stretch>
                      <a:fillRect/>
                    </a:stretch>
                  </pic:blipFill>
                  <pic:spPr>
                    <a:xfrm>
                      <a:off x="0" y="0"/>
                      <a:ext cx="5943600" cy="2703195"/>
                    </a:xfrm>
                    <a:prstGeom prst="rect">
                      <a:avLst/>
                    </a:prstGeom>
                  </pic:spPr>
                </pic:pic>
              </a:graphicData>
            </a:graphic>
          </wp:inline>
        </w:drawing>
      </w:r>
    </w:p>
    <w:p w14:paraId="67676CC3" w14:textId="77777777" w:rsidR="002D0A23" w:rsidRDefault="002D0A23" w:rsidP="002D0A23">
      <w:pPr>
        <w:pStyle w:val="BodyText"/>
      </w:pPr>
    </w:p>
    <w:p w14:paraId="5A7DB32E" w14:textId="30404597" w:rsidR="002D0A23" w:rsidRDefault="002D0A23" w:rsidP="002D0A23">
      <w:pPr>
        <w:pStyle w:val="BodyText"/>
      </w:pPr>
      <w:r w:rsidRPr="002D0A23">
        <w:rPr>
          <w:noProof/>
        </w:rPr>
        <w:lastRenderedPageBreak/>
        <w:drawing>
          <wp:inline distT="0" distB="0" distL="0" distR="0" wp14:anchorId="2CBA7717" wp14:editId="23CB0165">
            <wp:extent cx="5943600" cy="3413125"/>
            <wp:effectExtent l="0" t="0" r="0" b="0"/>
            <wp:docPr id="19470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58506" name=""/>
                    <pic:cNvPicPr/>
                  </pic:nvPicPr>
                  <pic:blipFill>
                    <a:blip r:embed="rId19"/>
                    <a:stretch>
                      <a:fillRect/>
                    </a:stretch>
                  </pic:blipFill>
                  <pic:spPr>
                    <a:xfrm>
                      <a:off x="0" y="0"/>
                      <a:ext cx="5943600" cy="3413125"/>
                    </a:xfrm>
                    <a:prstGeom prst="rect">
                      <a:avLst/>
                    </a:prstGeom>
                  </pic:spPr>
                </pic:pic>
              </a:graphicData>
            </a:graphic>
          </wp:inline>
        </w:drawing>
      </w:r>
    </w:p>
    <w:p w14:paraId="52CF1F5B" w14:textId="77777777" w:rsidR="002D0A23" w:rsidRDefault="002D0A23" w:rsidP="002D0A23">
      <w:pPr>
        <w:pStyle w:val="BodyText"/>
      </w:pPr>
    </w:p>
    <w:p w14:paraId="7BED78EE" w14:textId="7A4CE8B2" w:rsidR="002D0A23" w:rsidRPr="002D0A23" w:rsidRDefault="002D0A23" w:rsidP="002D0A23">
      <w:pPr>
        <w:pStyle w:val="BodyText"/>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 xml:space="preserve">Overall </w:t>
      </w:r>
      <w:r w:rsidRPr="002D0A23">
        <w:rPr>
          <w:rFonts w:asciiTheme="majorHAnsi" w:eastAsiaTheme="majorEastAsia" w:hAnsiTheme="majorHAnsi" w:cstheme="majorBidi"/>
          <w:color w:val="0F4761" w:themeColor="accent1" w:themeShade="BF"/>
          <w:sz w:val="32"/>
          <w:szCs w:val="32"/>
        </w:rPr>
        <w:t>Results</w:t>
      </w:r>
    </w:p>
    <w:p w14:paraId="604544E9" w14:textId="7C830477" w:rsidR="002D0A23" w:rsidRPr="002D0A23" w:rsidRDefault="002D0A23" w:rsidP="002D0A23">
      <w:pPr>
        <w:pStyle w:val="BodyText"/>
        <w:rPr>
          <w:lang w:val="en-CA"/>
        </w:rPr>
      </w:pPr>
      <w:r>
        <w:rPr>
          <w:lang w:val="en-CA"/>
        </w:rPr>
        <w:t>We</w:t>
      </w:r>
      <w:r w:rsidRPr="002D0A23">
        <w:rPr>
          <w:lang w:val="en-CA"/>
        </w:rPr>
        <w:t xml:space="preserve"> compared multiple models</w:t>
      </w:r>
      <w:r w:rsidR="007D3078">
        <w:rPr>
          <w:lang w:val="en-CA"/>
        </w:rPr>
        <w:t>,</w:t>
      </w:r>
      <w:r w:rsidRPr="002D0A23">
        <w:rPr>
          <w:lang w:val="en-CA"/>
        </w:rPr>
        <w:t xml:space="preserve"> including Linear Regression, </w:t>
      </w:r>
      <w:proofErr w:type="spellStart"/>
      <w:r w:rsidRPr="002D0A23">
        <w:rPr>
          <w:lang w:val="en-CA"/>
        </w:rPr>
        <w:t>XGBoost</w:t>
      </w:r>
      <w:proofErr w:type="spellEnd"/>
      <w:r w:rsidRPr="002D0A23">
        <w:rPr>
          <w:lang w:val="en-CA"/>
        </w:rPr>
        <w:t xml:space="preserve">, Random Forest, and </w:t>
      </w:r>
      <w:proofErr w:type="spellStart"/>
      <w:r w:rsidRPr="002D0A23">
        <w:rPr>
          <w:lang w:val="en-CA"/>
        </w:rPr>
        <w:t>ExtraTrees</w:t>
      </w:r>
      <w:proofErr w:type="spellEnd"/>
      <w:r w:rsidRPr="002D0A23">
        <w:rPr>
          <w:lang w:val="en-CA"/>
        </w:rPr>
        <w:t xml:space="preserve">. </w:t>
      </w:r>
      <w:proofErr w:type="spellStart"/>
      <w:r w:rsidRPr="002D0A23">
        <w:rPr>
          <w:lang w:val="en-CA"/>
        </w:rPr>
        <w:t>ExtraTrees</w:t>
      </w:r>
      <w:proofErr w:type="spellEnd"/>
      <w:r w:rsidRPr="002D0A23">
        <w:rPr>
          <w:lang w:val="en-CA"/>
        </w:rPr>
        <w:t xml:space="preserve"> performed the best</w:t>
      </w:r>
      <w:r>
        <w:rPr>
          <w:lang w:val="en-CA"/>
        </w:rPr>
        <w:t>.</w:t>
      </w:r>
    </w:p>
    <w:p w14:paraId="5C7181A0" w14:textId="77777777" w:rsidR="002D0A23" w:rsidRPr="002D0A23" w:rsidRDefault="002D0A23" w:rsidP="002D0A23">
      <w:pPr>
        <w:pStyle w:val="BodyText"/>
        <w:rPr>
          <w:b/>
          <w:bCs/>
          <w:lang w:val="en-CA"/>
        </w:rPr>
      </w:pPr>
      <w:r w:rsidRPr="002D0A23">
        <w:rPr>
          <w:b/>
          <w:bCs/>
          <w:lang w:val="en-CA"/>
        </w:rPr>
        <w:t>Strengths</w:t>
      </w:r>
    </w:p>
    <w:p w14:paraId="0986AEF2" w14:textId="77777777" w:rsidR="002D0A23" w:rsidRPr="002D0A23" w:rsidRDefault="002D0A23" w:rsidP="002D0A23">
      <w:pPr>
        <w:pStyle w:val="BodyText"/>
        <w:numPr>
          <w:ilvl w:val="0"/>
          <w:numId w:val="12"/>
        </w:numPr>
        <w:rPr>
          <w:lang w:val="en-CA"/>
        </w:rPr>
      </w:pPr>
      <w:r w:rsidRPr="002D0A23">
        <w:rPr>
          <w:lang w:val="en-CA"/>
        </w:rPr>
        <w:t>Model performs well overall – it captures general patterns in total cost across listings</w:t>
      </w:r>
    </w:p>
    <w:p w14:paraId="0EF228E6" w14:textId="494F4456" w:rsidR="002D0A23" w:rsidRPr="002D0A23" w:rsidRDefault="002D0A23" w:rsidP="002D0A23">
      <w:pPr>
        <w:pStyle w:val="BodyText"/>
        <w:numPr>
          <w:ilvl w:val="0"/>
          <w:numId w:val="12"/>
        </w:numPr>
        <w:rPr>
          <w:lang w:val="en-CA"/>
        </w:rPr>
      </w:pPr>
      <w:r w:rsidRPr="002D0A23">
        <w:rPr>
          <w:lang w:val="en-CA"/>
        </w:rPr>
        <w:t xml:space="preserve">Prediction errors are centered around </w:t>
      </w:r>
      <w:r w:rsidR="002B7642">
        <w:rPr>
          <w:lang w:val="en-CA"/>
        </w:rPr>
        <w:t>zero</w:t>
      </w:r>
      <w:r w:rsidRPr="002D0A23">
        <w:rPr>
          <w:lang w:val="en-CA"/>
        </w:rPr>
        <w:t xml:space="preserve"> with no major bias in over</w:t>
      </w:r>
      <w:r w:rsidR="007D3078">
        <w:rPr>
          <w:lang w:val="en-CA"/>
        </w:rPr>
        <w:t>-</w:t>
      </w:r>
      <w:r w:rsidRPr="002D0A23">
        <w:rPr>
          <w:lang w:val="en-CA"/>
        </w:rPr>
        <w:t xml:space="preserve"> or under-prediction</w:t>
      </w:r>
    </w:p>
    <w:p w14:paraId="7B17AEC2" w14:textId="77777777" w:rsidR="002D0A23" w:rsidRPr="002D0A23" w:rsidRDefault="002D0A23" w:rsidP="002D0A23">
      <w:pPr>
        <w:pStyle w:val="BodyText"/>
        <w:numPr>
          <w:ilvl w:val="0"/>
          <w:numId w:val="12"/>
        </w:numPr>
        <w:rPr>
          <w:lang w:val="en-CA"/>
        </w:rPr>
      </w:pPr>
      <w:r w:rsidRPr="002D0A23">
        <w:rPr>
          <w:lang w:val="en-CA"/>
        </w:rPr>
        <w:t>Most predictions are accurate within $200</w:t>
      </w:r>
    </w:p>
    <w:p w14:paraId="569832F3" w14:textId="77777777" w:rsidR="002D0A23" w:rsidRPr="002D0A23" w:rsidRDefault="002D0A23" w:rsidP="002D0A23">
      <w:pPr>
        <w:pStyle w:val="BodyText"/>
        <w:rPr>
          <w:b/>
          <w:bCs/>
          <w:lang w:val="en-CA"/>
        </w:rPr>
      </w:pPr>
      <w:r w:rsidRPr="002D0A23">
        <w:rPr>
          <w:b/>
          <w:bCs/>
          <w:lang w:val="en-CA"/>
        </w:rPr>
        <w:t>Weaknesses</w:t>
      </w:r>
    </w:p>
    <w:p w14:paraId="27E77277" w14:textId="77777777" w:rsidR="002D0A23" w:rsidRPr="002D0A23" w:rsidRDefault="002D0A23" w:rsidP="002D0A23">
      <w:pPr>
        <w:pStyle w:val="BodyText"/>
        <w:numPr>
          <w:ilvl w:val="0"/>
          <w:numId w:val="13"/>
        </w:numPr>
        <w:rPr>
          <w:lang w:val="en-CA"/>
        </w:rPr>
      </w:pPr>
      <w:r w:rsidRPr="002D0A23">
        <w:rPr>
          <w:lang w:val="en-CA"/>
        </w:rPr>
        <w:t>Model struggles with very expensive listings – tends to underpredict the high end</w:t>
      </w:r>
    </w:p>
    <w:p w14:paraId="751EFF11" w14:textId="77777777" w:rsidR="002D0A23" w:rsidRPr="002D0A23" w:rsidRDefault="002D0A23" w:rsidP="002D0A23">
      <w:pPr>
        <w:pStyle w:val="BodyText"/>
        <w:numPr>
          <w:ilvl w:val="0"/>
          <w:numId w:val="13"/>
        </w:numPr>
        <w:rPr>
          <w:lang w:val="en-CA"/>
        </w:rPr>
      </w:pPr>
      <w:r w:rsidRPr="002D0A23">
        <w:rPr>
          <w:lang w:val="en-CA"/>
        </w:rPr>
        <w:t>Guest activity features (reviews, availability) are more important than location</w:t>
      </w:r>
    </w:p>
    <w:p w14:paraId="412C2616" w14:textId="77777777" w:rsidR="002D0A23" w:rsidRPr="002D0A23" w:rsidRDefault="002D0A23" w:rsidP="002D0A23">
      <w:pPr>
        <w:pStyle w:val="BodyText"/>
        <w:numPr>
          <w:ilvl w:val="0"/>
          <w:numId w:val="13"/>
        </w:numPr>
        <w:rPr>
          <w:lang w:val="en-CA"/>
        </w:rPr>
      </w:pPr>
      <w:r w:rsidRPr="002D0A23">
        <w:rPr>
          <w:lang w:val="en-CA"/>
        </w:rPr>
        <w:t>Some predictions are too "average" – doesn’t always capture extreme cases</w:t>
      </w:r>
    </w:p>
    <w:p w14:paraId="7395D6C1" w14:textId="77777777" w:rsidR="002D0A23" w:rsidRPr="002D0A23" w:rsidRDefault="002D0A23" w:rsidP="002D0A23">
      <w:pPr>
        <w:pStyle w:val="BodyText"/>
      </w:pPr>
    </w:p>
    <w:p w14:paraId="27A117F1" w14:textId="00FD81DF" w:rsidR="003C76CE" w:rsidRDefault="00000000">
      <w:pPr>
        <w:pStyle w:val="Heading2"/>
      </w:pPr>
      <w:r>
        <w:lastRenderedPageBreak/>
        <w:t>Predictive Model</w:t>
      </w:r>
      <w:r w:rsidR="007D3078">
        <w:t>l</w:t>
      </w:r>
      <w:r>
        <w:t>ing Results</w:t>
      </w:r>
    </w:p>
    <w:p w14:paraId="6A203A69" w14:textId="77777777" w:rsidR="003C76CE" w:rsidRDefault="00000000">
      <w:pPr>
        <w:pStyle w:val="FirstParagraph"/>
      </w:pPr>
      <w:r>
        <w:t>Using an ExtraTrees Regressor model:</w:t>
      </w:r>
    </w:p>
    <w:p w14:paraId="716DC162" w14:textId="77777777" w:rsidR="003C76CE" w:rsidRDefault="00000000">
      <w:pPr>
        <w:pStyle w:val="Compact"/>
        <w:numPr>
          <w:ilvl w:val="0"/>
          <w:numId w:val="7"/>
        </w:numPr>
      </w:pPr>
      <w:r>
        <w:t>Mean Absolute Error: $200.22</w:t>
      </w:r>
    </w:p>
    <w:p w14:paraId="1AA0B461" w14:textId="77777777" w:rsidR="003C76CE" w:rsidRDefault="00000000">
      <w:pPr>
        <w:pStyle w:val="Compact"/>
        <w:numPr>
          <w:ilvl w:val="0"/>
          <w:numId w:val="7"/>
        </w:numPr>
      </w:pPr>
      <w:r>
        <w:t>Root Mean Square Error: $311.63</w:t>
      </w:r>
    </w:p>
    <w:p w14:paraId="2234B6BF" w14:textId="77777777" w:rsidR="003C76CE" w:rsidRDefault="00000000">
      <w:pPr>
        <w:pStyle w:val="Compact"/>
        <w:numPr>
          <w:ilvl w:val="0"/>
          <w:numId w:val="7"/>
        </w:numPr>
      </w:pPr>
      <w:r>
        <w:t>R² Score: 0.3839</w:t>
      </w:r>
    </w:p>
    <w:p w14:paraId="5B537821" w14:textId="77777777" w:rsidR="003C76CE" w:rsidRDefault="00000000">
      <w:pPr>
        <w:pStyle w:val="Heading3"/>
      </w:pPr>
      <w:bookmarkStart w:id="9" w:name="model-performance-analysis"/>
      <w:r>
        <w:t>Model Performance Analysis</w:t>
      </w:r>
    </w:p>
    <w:p w14:paraId="2C34736A" w14:textId="77777777" w:rsidR="003C76CE" w:rsidRDefault="00000000">
      <w:pPr>
        <w:pStyle w:val="FirstParagraph"/>
      </w:pPr>
      <w:r>
        <w:t>Strengths:</w:t>
      </w:r>
    </w:p>
    <w:p w14:paraId="733C72C9" w14:textId="77777777" w:rsidR="003C76CE" w:rsidRDefault="00000000">
      <w:pPr>
        <w:pStyle w:val="Compact"/>
        <w:numPr>
          <w:ilvl w:val="0"/>
          <w:numId w:val="8"/>
        </w:numPr>
      </w:pPr>
      <w:r>
        <w:t>Balanced predictions around the true values</w:t>
      </w:r>
    </w:p>
    <w:p w14:paraId="710C7B95" w14:textId="77777777" w:rsidR="003C76CE" w:rsidRDefault="00000000">
      <w:pPr>
        <w:pStyle w:val="Compact"/>
        <w:numPr>
          <w:ilvl w:val="0"/>
          <w:numId w:val="8"/>
        </w:numPr>
      </w:pPr>
      <w:r>
        <w:t>Reasonable accuracy for typical price ranges</w:t>
      </w:r>
    </w:p>
    <w:p w14:paraId="06EDF8FF" w14:textId="77777777" w:rsidR="003C76CE" w:rsidRDefault="00000000">
      <w:pPr>
        <w:pStyle w:val="Compact"/>
        <w:numPr>
          <w:ilvl w:val="0"/>
          <w:numId w:val="8"/>
        </w:numPr>
      </w:pPr>
      <w:r>
        <w:t>No systematic bias in predictions</w:t>
      </w:r>
    </w:p>
    <w:p w14:paraId="7275F778" w14:textId="77777777" w:rsidR="003C76CE" w:rsidRDefault="00000000">
      <w:pPr>
        <w:pStyle w:val="FirstParagraph"/>
      </w:pPr>
      <w:r>
        <w:t>Limitations:</w:t>
      </w:r>
    </w:p>
    <w:p w14:paraId="32A3B693" w14:textId="77777777" w:rsidR="003C76CE" w:rsidRDefault="00000000">
      <w:pPr>
        <w:pStyle w:val="Compact"/>
        <w:numPr>
          <w:ilvl w:val="0"/>
          <w:numId w:val="9"/>
        </w:numPr>
      </w:pPr>
      <w:r>
        <w:t>Lower accuracy for high-priced listings</w:t>
      </w:r>
    </w:p>
    <w:p w14:paraId="4D9FE22B" w14:textId="6334F309" w:rsidR="003C76CE" w:rsidRDefault="007D3078">
      <w:pPr>
        <w:pStyle w:val="Compact"/>
        <w:numPr>
          <w:ilvl w:val="0"/>
          <w:numId w:val="9"/>
        </w:numPr>
      </w:pPr>
      <w:r>
        <w:t>A m</w:t>
      </w:r>
      <w:r w:rsidR="00000000">
        <w:t>oderate R² score indicat</w:t>
      </w:r>
      <w:r>
        <w:t>es</w:t>
      </w:r>
      <w:r w:rsidR="00000000">
        <w:t xml:space="preserve"> room for improvement</w:t>
      </w:r>
    </w:p>
    <w:p w14:paraId="09B47161" w14:textId="132A4F83" w:rsidR="003C76CE" w:rsidRDefault="00000000">
      <w:pPr>
        <w:pStyle w:val="Compact"/>
        <w:numPr>
          <w:ilvl w:val="0"/>
          <w:numId w:val="9"/>
        </w:numPr>
      </w:pPr>
      <w:r>
        <w:t xml:space="preserve">Some difficulty </w:t>
      </w:r>
      <w:r w:rsidR="007D3078">
        <w:t xml:space="preserve">in </w:t>
      </w:r>
      <w:r>
        <w:t>capturing extreme price cases</w:t>
      </w:r>
    </w:p>
    <w:p w14:paraId="6A6E3CF9" w14:textId="77777777" w:rsidR="003C76CE" w:rsidRDefault="00000000">
      <w:pPr>
        <w:pStyle w:val="Heading3"/>
      </w:pPr>
      <w:bookmarkStart w:id="10" w:name="feature-importance"/>
      <w:bookmarkEnd w:id="9"/>
      <w:r>
        <w:t>Feature Importance</w:t>
      </w:r>
    </w:p>
    <w:p w14:paraId="22261924" w14:textId="77777777" w:rsidR="003C76CE" w:rsidRDefault="00000000">
      <w:pPr>
        <w:pStyle w:val="FirstParagraph"/>
      </w:pPr>
      <w:r>
        <w:t>The model identified several key pricing factors:</w:t>
      </w:r>
    </w:p>
    <w:p w14:paraId="2A9F3725" w14:textId="77777777" w:rsidR="003C76CE" w:rsidRDefault="00000000">
      <w:pPr>
        <w:pStyle w:val="Compact"/>
        <w:numPr>
          <w:ilvl w:val="0"/>
          <w:numId w:val="10"/>
        </w:numPr>
      </w:pPr>
      <w:r>
        <w:t>Construction year</w:t>
      </w:r>
    </w:p>
    <w:p w14:paraId="391361B4" w14:textId="5938FD80" w:rsidR="003C76CE" w:rsidRDefault="00000000">
      <w:pPr>
        <w:pStyle w:val="Compact"/>
        <w:numPr>
          <w:ilvl w:val="0"/>
          <w:numId w:val="10"/>
        </w:numPr>
      </w:pPr>
      <w:r>
        <w:t>Minimum night requirement</w:t>
      </w:r>
    </w:p>
    <w:p w14:paraId="3798195F" w14:textId="77777777" w:rsidR="003C76CE" w:rsidRDefault="00000000">
      <w:pPr>
        <w:pStyle w:val="Compact"/>
        <w:numPr>
          <w:ilvl w:val="0"/>
          <w:numId w:val="10"/>
        </w:numPr>
      </w:pPr>
      <w:r>
        <w:t>Review-related metrics</w:t>
      </w:r>
    </w:p>
    <w:p w14:paraId="61122953" w14:textId="77777777" w:rsidR="003C76CE" w:rsidRDefault="00000000">
      <w:pPr>
        <w:pStyle w:val="Compact"/>
        <w:numPr>
          <w:ilvl w:val="0"/>
          <w:numId w:val="10"/>
        </w:numPr>
      </w:pPr>
      <w:r>
        <w:t>Borough location</w:t>
      </w:r>
    </w:p>
    <w:p w14:paraId="10C850DD" w14:textId="77777777" w:rsidR="003C76CE" w:rsidRDefault="00000000">
      <w:pPr>
        <w:pStyle w:val="Compact"/>
        <w:numPr>
          <w:ilvl w:val="0"/>
          <w:numId w:val="10"/>
        </w:numPr>
      </w:pPr>
      <w:r>
        <w:t>Room type</w:t>
      </w:r>
    </w:p>
    <w:p w14:paraId="6FD2DD7D" w14:textId="77777777" w:rsidR="003C76CE" w:rsidRDefault="00000000">
      <w:pPr>
        <w:pStyle w:val="Heading2"/>
      </w:pPr>
      <w:bookmarkStart w:id="11" w:name="recommendations"/>
      <w:bookmarkEnd w:id="5"/>
      <w:bookmarkEnd w:id="10"/>
      <w:r>
        <w:t>Recommendations</w:t>
      </w:r>
    </w:p>
    <w:p w14:paraId="0787EEE3" w14:textId="77777777" w:rsidR="003C76CE" w:rsidRDefault="00000000">
      <w:pPr>
        <w:pStyle w:val="Compact"/>
        <w:numPr>
          <w:ilvl w:val="0"/>
          <w:numId w:val="11"/>
        </w:numPr>
      </w:pPr>
      <w:r>
        <w:t>Price optimization strategies should consider both borough and room type</w:t>
      </w:r>
    </w:p>
    <w:p w14:paraId="04E4324A" w14:textId="77777777" w:rsidR="003C76CE" w:rsidRDefault="00000000">
      <w:pPr>
        <w:pStyle w:val="Compact"/>
        <w:numPr>
          <w:ilvl w:val="0"/>
          <w:numId w:val="11"/>
        </w:numPr>
      </w:pPr>
      <w:r>
        <w:t>Different pricing models may be needed for luxury/high-end properties</w:t>
      </w:r>
    </w:p>
    <w:p w14:paraId="416A00B9" w14:textId="77777777" w:rsidR="003C76CE" w:rsidRDefault="00000000">
      <w:pPr>
        <w:pStyle w:val="Compact"/>
        <w:numPr>
          <w:ilvl w:val="0"/>
          <w:numId w:val="11"/>
        </w:numPr>
      </w:pPr>
      <w:r>
        <w:t>Focus on accurate pricing in the most common price ranges</w:t>
      </w:r>
    </w:p>
    <w:p w14:paraId="1AAA89C2" w14:textId="77777777" w:rsidR="003C76CE" w:rsidRDefault="00000000">
      <w:pPr>
        <w:pStyle w:val="Compact"/>
        <w:numPr>
          <w:ilvl w:val="0"/>
          <w:numId w:val="11"/>
        </w:numPr>
      </w:pPr>
      <w:r>
        <w:t>Consider seasonal variations in future analyses</w:t>
      </w:r>
    </w:p>
    <w:p w14:paraId="3DE8080D" w14:textId="3A3D66CB" w:rsidR="00844512" w:rsidRDefault="00844512">
      <w:pPr>
        <w:pStyle w:val="Compact"/>
        <w:numPr>
          <w:ilvl w:val="0"/>
          <w:numId w:val="11"/>
        </w:numPr>
      </w:pPr>
      <w:r>
        <w:t>Consider seasonal pricing models in future analysis to capture time-based demand shifts.</w:t>
      </w:r>
    </w:p>
    <w:p w14:paraId="1B739512" w14:textId="77777777" w:rsidR="003C76CE" w:rsidRDefault="00000000">
      <w:pPr>
        <w:pStyle w:val="Heading2"/>
      </w:pPr>
      <w:bookmarkStart w:id="12" w:name="methodology-notes"/>
      <w:bookmarkEnd w:id="11"/>
      <w:r>
        <w:t>Methodology Notes</w:t>
      </w:r>
    </w:p>
    <w:p w14:paraId="3C2A92DB" w14:textId="77777777" w:rsidR="003C76CE" w:rsidRDefault="00000000">
      <w:pPr>
        <w:pStyle w:val="FirstParagraph"/>
      </w:pPr>
      <w:r>
        <w:t>The analysis employed various visualization techniques including histograms, box plots, heat maps, and scatter plots to understand the data distribution and relationships. The predictive modeling phase used the ExtraTrees algorithm with an 80/20 train-test split.</w:t>
      </w:r>
      <w:bookmarkEnd w:id="0"/>
      <w:bookmarkEnd w:id="12"/>
    </w:p>
    <w:sectPr w:rsidR="003C76CE">
      <w:footerReference w:type="default" r:id="rId20"/>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C494A" w14:textId="77777777" w:rsidR="004E326E" w:rsidRDefault="004E326E" w:rsidP="00061676">
      <w:pPr>
        <w:spacing w:after="0"/>
      </w:pPr>
      <w:r>
        <w:separator/>
      </w:r>
    </w:p>
  </w:endnote>
  <w:endnote w:type="continuationSeparator" w:id="0">
    <w:p w14:paraId="4DFC9DED" w14:textId="77777777" w:rsidR="004E326E" w:rsidRDefault="004E326E" w:rsidP="000616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B410E" w14:textId="60A85A77" w:rsidR="00061676" w:rsidRPr="00061676" w:rsidRDefault="00061676" w:rsidP="00061676">
    <w:pPr>
      <w:pStyle w:val="Footer"/>
      <w:jc w:val="right"/>
      <w:rPr>
        <w:sz w:val="20"/>
        <w:szCs w:val="20"/>
      </w:rPr>
    </w:pPr>
    <w:r w:rsidRPr="00061676">
      <w:rPr>
        <w:color w:val="7F7F7F" w:themeColor="background1" w:themeShade="7F"/>
        <w:spacing w:val="60"/>
        <w:sz w:val="20"/>
        <w:szCs w:val="20"/>
      </w:rPr>
      <w:t>Page</w:t>
    </w:r>
    <w:r w:rsidRPr="00061676">
      <w:rPr>
        <w:sz w:val="20"/>
        <w:szCs w:val="20"/>
      </w:rPr>
      <w:t xml:space="preserve"> | </w:t>
    </w:r>
    <w:r w:rsidRPr="00061676">
      <w:rPr>
        <w:sz w:val="20"/>
        <w:szCs w:val="20"/>
      </w:rPr>
      <w:fldChar w:fldCharType="begin"/>
    </w:r>
    <w:r w:rsidRPr="00061676">
      <w:rPr>
        <w:sz w:val="20"/>
        <w:szCs w:val="20"/>
      </w:rPr>
      <w:instrText xml:space="preserve"> PAGE   \* MERGEFORMAT </w:instrText>
    </w:r>
    <w:r w:rsidRPr="00061676">
      <w:rPr>
        <w:sz w:val="20"/>
        <w:szCs w:val="20"/>
      </w:rPr>
      <w:fldChar w:fldCharType="separate"/>
    </w:r>
    <w:r w:rsidRPr="00061676">
      <w:rPr>
        <w:b/>
        <w:bCs/>
        <w:noProof/>
        <w:sz w:val="20"/>
        <w:szCs w:val="20"/>
      </w:rPr>
      <w:t>1</w:t>
    </w:r>
    <w:r w:rsidRPr="00061676">
      <w:rPr>
        <w:b/>
        <w:bCs/>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F6EDE" w14:textId="77777777" w:rsidR="004E326E" w:rsidRDefault="004E326E" w:rsidP="00061676">
      <w:pPr>
        <w:spacing w:after="0"/>
      </w:pPr>
      <w:r>
        <w:separator/>
      </w:r>
    </w:p>
  </w:footnote>
  <w:footnote w:type="continuationSeparator" w:id="0">
    <w:p w14:paraId="32E592F3" w14:textId="77777777" w:rsidR="004E326E" w:rsidRDefault="004E326E" w:rsidP="0006167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23C6CF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68625A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FD5678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2D7E7ED6"/>
    <w:multiLevelType w:val="multilevel"/>
    <w:tmpl w:val="4480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947BFC"/>
    <w:multiLevelType w:val="multilevel"/>
    <w:tmpl w:val="95DA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137896">
    <w:abstractNumId w:val="0"/>
  </w:num>
  <w:num w:numId="2" w16cid:durableId="2119711783">
    <w:abstractNumId w:val="1"/>
  </w:num>
  <w:num w:numId="3" w16cid:durableId="1364138037">
    <w:abstractNumId w:val="1"/>
  </w:num>
  <w:num w:numId="4" w16cid:durableId="2005158955">
    <w:abstractNumId w:val="1"/>
  </w:num>
  <w:num w:numId="5" w16cid:durableId="1658682071">
    <w:abstractNumId w:val="1"/>
  </w:num>
  <w:num w:numId="6" w16cid:durableId="1094201358">
    <w:abstractNumId w:val="1"/>
  </w:num>
  <w:num w:numId="7" w16cid:durableId="1094547256">
    <w:abstractNumId w:val="1"/>
  </w:num>
  <w:num w:numId="8" w16cid:durableId="670641042">
    <w:abstractNumId w:val="1"/>
  </w:num>
  <w:num w:numId="9" w16cid:durableId="241763450">
    <w:abstractNumId w:val="1"/>
  </w:num>
  <w:num w:numId="10" w16cid:durableId="1034112309">
    <w:abstractNumId w:val="1"/>
  </w:num>
  <w:num w:numId="11" w16cid:durableId="2034266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54100439">
    <w:abstractNumId w:val="4"/>
  </w:num>
  <w:num w:numId="13" w16cid:durableId="583151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6CE"/>
    <w:rsid w:val="000060BB"/>
    <w:rsid w:val="00061676"/>
    <w:rsid w:val="000A24D2"/>
    <w:rsid w:val="001D5072"/>
    <w:rsid w:val="00261AD6"/>
    <w:rsid w:val="002B7642"/>
    <w:rsid w:val="002D0A23"/>
    <w:rsid w:val="003C76CE"/>
    <w:rsid w:val="00405953"/>
    <w:rsid w:val="004E326E"/>
    <w:rsid w:val="00580361"/>
    <w:rsid w:val="006F0235"/>
    <w:rsid w:val="007D3078"/>
    <w:rsid w:val="00844512"/>
    <w:rsid w:val="00A90C2F"/>
    <w:rsid w:val="00DE7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1144"/>
  <w15:docId w15:val="{81DF131F-CE08-4F97-9216-9F91D798A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061676"/>
    <w:pPr>
      <w:tabs>
        <w:tab w:val="center" w:pos="4680"/>
        <w:tab w:val="right" w:pos="9360"/>
      </w:tabs>
      <w:spacing w:after="0"/>
    </w:pPr>
  </w:style>
  <w:style w:type="character" w:customStyle="1" w:styleId="HeaderChar">
    <w:name w:val="Header Char"/>
    <w:basedOn w:val="DefaultParagraphFont"/>
    <w:link w:val="Header"/>
    <w:rsid w:val="00061676"/>
  </w:style>
  <w:style w:type="paragraph" w:styleId="Footer">
    <w:name w:val="footer"/>
    <w:basedOn w:val="Normal"/>
    <w:link w:val="FooterChar"/>
    <w:rsid w:val="00061676"/>
    <w:pPr>
      <w:tabs>
        <w:tab w:val="center" w:pos="4680"/>
        <w:tab w:val="right" w:pos="9360"/>
      </w:tabs>
      <w:spacing w:after="0"/>
    </w:pPr>
  </w:style>
  <w:style w:type="character" w:customStyle="1" w:styleId="FooterChar">
    <w:name w:val="Footer Char"/>
    <w:basedOn w:val="DefaultParagraphFont"/>
    <w:link w:val="Footer"/>
    <w:rsid w:val="00061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255091">
      <w:bodyDiv w:val="1"/>
      <w:marLeft w:val="0"/>
      <w:marRight w:val="0"/>
      <w:marTop w:val="0"/>
      <w:marBottom w:val="0"/>
      <w:divBdr>
        <w:top w:val="none" w:sz="0" w:space="0" w:color="auto"/>
        <w:left w:val="none" w:sz="0" w:space="0" w:color="auto"/>
        <w:bottom w:val="none" w:sz="0" w:space="0" w:color="auto"/>
        <w:right w:val="none" w:sz="0" w:space="0" w:color="auto"/>
      </w:divBdr>
    </w:div>
    <w:div w:id="666134422">
      <w:bodyDiv w:val="1"/>
      <w:marLeft w:val="0"/>
      <w:marRight w:val="0"/>
      <w:marTop w:val="0"/>
      <w:marBottom w:val="0"/>
      <w:divBdr>
        <w:top w:val="none" w:sz="0" w:space="0" w:color="auto"/>
        <w:left w:val="none" w:sz="0" w:space="0" w:color="auto"/>
        <w:bottom w:val="none" w:sz="0" w:space="0" w:color="auto"/>
        <w:right w:val="none" w:sz="0" w:space="0" w:color="auto"/>
      </w:divBdr>
    </w:div>
    <w:div w:id="1213425956">
      <w:bodyDiv w:val="1"/>
      <w:marLeft w:val="0"/>
      <w:marRight w:val="0"/>
      <w:marTop w:val="0"/>
      <w:marBottom w:val="0"/>
      <w:divBdr>
        <w:top w:val="none" w:sz="0" w:space="0" w:color="auto"/>
        <w:left w:val="none" w:sz="0" w:space="0" w:color="auto"/>
        <w:bottom w:val="none" w:sz="0" w:space="0" w:color="auto"/>
        <w:right w:val="none" w:sz="0" w:space="0" w:color="auto"/>
      </w:divBdr>
    </w:div>
    <w:div w:id="1418869607">
      <w:bodyDiv w:val="1"/>
      <w:marLeft w:val="0"/>
      <w:marRight w:val="0"/>
      <w:marTop w:val="0"/>
      <w:marBottom w:val="0"/>
      <w:divBdr>
        <w:top w:val="none" w:sz="0" w:space="0" w:color="auto"/>
        <w:left w:val="none" w:sz="0" w:space="0" w:color="auto"/>
        <w:bottom w:val="none" w:sz="0" w:space="0" w:color="auto"/>
        <w:right w:val="none" w:sz="0" w:space="0" w:color="auto"/>
      </w:divBdr>
    </w:div>
    <w:div w:id="1799647512">
      <w:bodyDiv w:val="1"/>
      <w:marLeft w:val="0"/>
      <w:marRight w:val="0"/>
      <w:marTop w:val="0"/>
      <w:marBottom w:val="0"/>
      <w:divBdr>
        <w:top w:val="none" w:sz="0" w:space="0" w:color="auto"/>
        <w:left w:val="none" w:sz="0" w:space="0" w:color="auto"/>
        <w:bottom w:val="none" w:sz="0" w:space="0" w:color="auto"/>
        <w:right w:val="none" w:sz="0" w:space="0" w:color="auto"/>
      </w:divBdr>
    </w:div>
    <w:div w:id="18267013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571</Words>
  <Characters>3261</Characters>
  <Application>Microsoft Office Word</Application>
  <DocSecurity>0</DocSecurity>
  <Lines>27</Lines>
  <Paragraphs>7</Paragraphs>
  <ScaleCrop>false</ScaleCrop>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Nash</dc:creator>
  <cp:keywords/>
  <cp:lastModifiedBy>Daniel Mehta</cp:lastModifiedBy>
  <cp:revision>6</cp:revision>
  <dcterms:created xsi:type="dcterms:W3CDTF">2025-04-20T03:40:00Z</dcterms:created>
  <dcterms:modified xsi:type="dcterms:W3CDTF">2025-04-20T18:18:00Z</dcterms:modified>
</cp:coreProperties>
</file>