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B7E5" w14:textId="483E6124" w:rsidR="00A83887" w:rsidRPr="004636DA" w:rsidRDefault="00000000">
      <w:pPr>
        <w:spacing w:after="40"/>
        <w:jc w:val="center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b/>
          <w:bCs/>
          <w:sz w:val="26"/>
          <w:szCs w:val="26"/>
        </w:rPr>
        <w:t xml:space="preserve">Household Energy and Cost Comparison </w:t>
      </w:r>
      <w:proofErr w:type="gramStart"/>
      <w:r w:rsidRPr="004636DA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0F46D6" w:rsidRPr="004636DA">
        <w:rPr>
          <w:rFonts w:ascii="Times New Roman" w:hAnsi="Times New Roman" w:cs="Times New Roman"/>
          <w:b/>
          <w:bCs/>
          <w:sz w:val="26"/>
          <w:szCs w:val="26"/>
        </w:rPr>
        <w:t xml:space="preserve">ool </w:t>
      </w:r>
      <w:r w:rsidRPr="004636DA">
        <w:rPr>
          <w:rFonts w:ascii="Times New Roman" w:hAnsi="Times New Roman" w:cs="Times New Roman"/>
          <w:b/>
          <w:bCs/>
          <w:sz w:val="26"/>
          <w:szCs w:val="26"/>
        </w:rPr>
        <w:t xml:space="preserve"> System</w:t>
      </w:r>
      <w:proofErr w:type="gramEnd"/>
      <w:r w:rsidRPr="004636DA">
        <w:rPr>
          <w:rFonts w:ascii="Times New Roman" w:hAnsi="Times New Roman" w:cs="Times New Roman"/>
          <w:b/>
          <w:bCs/>
          <w:sz w:val="26"/>
          <w:szCs w:val="26"/>
        </w:rPr>
        <w:t xml:space="preserve"> Architecture</w:t>
      </w:r>
    </w:p>
    <w:p w14:paraId="35BA93EE" w14:textId="77777777" w:rsidR="00A83887" w:rsidRPr="004636DA" w:rsidRDefault="00000000">
      <w:pPr>
        <w:spacing w:before="100" w:after="60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b/>
          <w:bCs/>
          <w:color w:val="1F3864"/>
        </w:rPr>
        <w:t xml:space="preserve">USER </w:t>
      </w:r>
      <w:proofErr w:type="gramStart"/>
      <w:r w:rsidRPr="004636DA">
        <w:rPr>
          <w:rFonts w:ascii="Times New Roman" w:hAnsi="Times New Roman" w:cs="Times New Roman"/>
          <w:b/>
          <w:bCs/>
          <w:color w:val="1F3864"/>
        </w:rPr>
        <w:t>INPUTS  (</w:t>
      </w:r>
      <w:proofErr w:type="gramEnd"/>
      <w:r w:rsidRPr="004636DA">
        <w:rPr>
          <w:rFonts w:ascii="Times New Roman" w:hAnsi="Times New Roman" w:cs="Times New Roman"/>
          <w:b/>
          <w:bCs/>
          <w:color w:val="1F3864"/>
        </w:rPr>
        <w:t>entered per household, through the interface)</w:t>
      </w:r>
    </w:p>
    <w:tbl>
      <w:tblPr>
        <w:tblW w:w="98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340"/>
        <w:gridCol w:w="2195"/>
        <w:gridCol w:w="340"/>
        <w:gridCol w:w="2195"/>
        <w:gridCol w:w="340"/>
        <w:gridCol w:w="2195"/>
      </w:tblGrid>
      <w:tr w:rsidR="00A83887" w:rsidRPr="004636DA" w14:paraId="0FB1FF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95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3DD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9D93E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Dishes + weekly frequency</w:t>
            </w:r>
          </w:p>
          <w:p w14:paraId="479FF9D0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beans, rice, spinach, chapati, chips; times per week each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3F75AE" w14:textId="77777777" w:rsidR="00A83887" w:rsidRPr="004636DA" w:rsidRDefault="00A83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3DD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27B3D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Appliance(s) per dish</w:t>
            </w:r>
          </w:p>
          <w:p w14:paraId="2E8EA3A2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current stack and proposed stack; stacking = different appliance per dish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285AD7" w14:textId="77777777" w:rsidR="00A83887" w:rsidRPr="004636DA" w:rsidRDefault="00A83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3DD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31AD8A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Household size</w:t>
            </w:r>
          </w:p>
          <w:p w14:paraId="30DB7341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servings per meal; scales tested 2-portion batch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E162A5" w14:textId="77777777" w:rsidR="00A83887" w:rsidRPr="004636DA" w:rsidRDefault="00A83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3DD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25291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Baseline electricity</w:t>
            </w:r>
          </w:p>
          <w:p w14:paraId="5A7683FA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non-cooking kWh/month; sets the tariff band</w:t>
            </w:r>
          </w:p>
        </w:tc>
      </w:tr>
    </w:tbl>
    <w:p w14:paraId="3A91E7B8" w14:textId="77777777" w:rsidR="00A83887" w:rsidRPr="004636DA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color w:val="404040"/>
        </w:rPr>
        <w:t>▼</w:t>
      </w:r>
    </w:p>
    <w:p w14:paraId="0A734375" w14:textId="77777777" w:rsidR="00A83887" w:rsidRPr="004636DA" w:rsidRDefault="00000000">
      <w:pPr>
        <w:spacing w:before="100" w:after="60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b/>
          <w:bCs/>
          <w:color w:val="1F3864"/>
        </w:rPr>
        <w:t xml:space="preserve">DATA </w:t>
      </w:r>
      <w:proofErr w:type="gramStart"/>
      <w:r w:rsidRPr="004636DA">
        <w:rPr>
          <w:rFonts w:ascii="Times New Roman" w:hAnsi="Times New Roman" w:cs="Times New Roman"/>
          <w:b/>
          <w:bCs/>
          <w:color w:val="1F3864"/>
        </w:rPr>
        <w:t>LAYER  (</w:t>
      </w:r>
      <w:proofErr w:type="gramEnd"/>
      <w:r w:rsidRPr="004636DA">
        <w:rPr>
          <w:rFonts w:ascii="Times New Roman" w:hAnsi="Times New Roman" w:cs="Times New Roman"/>
          <w:b/>
          <w:bCs/>
          <w:color w:val="1F3864"/>
        </w:rPr>
        <w:t>the only two sources of numbers)</w:t>
      </w:r>
    </w:p>
    <w:tbl>
      <w:tblPr>
        <w:tblW w:w="98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0"/>
        <w:gridCol w:w="340"/>
        <w:gridCol w:w="4730"/>
      </w:tblGrid>
      <w:tr w:rsidR="00A83887" w:rsidRPr="004636DA" w14:paraId="58CE1B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3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DCE9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F892B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CCT performance table (cct_lookup.csv)</w:t>
            </w:r>
          </w:p>
          <w:p w14:paraId="3A6DE9CC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measured energy (kWh / g fuel) and time per tested dish–appliance pair; physics only, no prices; untested pairs marked missing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AF1347" w14:textId="77777777" w:rsidR="00A83887" w:rsidRPr="004636DA" w:rsidRDefault="00A83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3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DCE9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833EF1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Parameter file (parameters.csv)</w:t>
            </w:r>
          </w:p>
          <w:p w14:paraId="6E128D92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EPRA base tariffs + monthly pass-through charges, VAT and levies; fuel prices per kg; appliance purchase prices — each with source and date, editable</w:t>
            </w:r>
          </w:p>
        </w:tc>
      </w:tr>
    </w:tbl>
    <w:p w14:paraId="75F12CEB" w14:textId="77777777" w:rsidR="00A83887" w:rsidRPr="004636DA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color w:val="404040"/>
        </w:rPr>
        <w:t>▼</w:t>
      </w:r>
    </w:p>
    <w:p w14:paraId="40553A18" w14:textId="77777777" w:rsidR="00A83887" w:rsidRPr="004636DA" w:rsidRDefault="00000000">
      <w:pPr>
        <w:spacing w:before="100" w:after="60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b/>
          <w:bCs/>
          <w:color w:val="1F3864"/>
        </w:rPr>
        <w:t xml:space="preserve">COMPUTATIONAL </w:t>
      </w:r>
      <w:proofErr w:type="gramStart"/>
      <w:r w:rsidRPr="004636DA">
        <w:rPr>
          <w:rFonts w:ascii="Times New Roman" w:hAnsi="Times New Roman" w:cs="Times New Roman"/>
          <w:b/>
          <w:bCs/>
          <w:color w:val="1F3864"/>
        </w:rPr>
        <w:t>FLOW  (</w:t>
      </w:r>
      <w:proofErr w:type="gramEnd"/>
      <w:r w:rsidRPr="004636DA">
        <w:rPr>
          <w:rFonts w:ascii="Times New Roman" w:hAnsi="Times New Roman" w:cs="Times New Roman"/>
          <w:b/>
          <w:bCs/>
          <w:color w:val="1F3864"/>
        </w:rPr>
        <w:t>run once for the current stack, once for the proposed stack)</w:t>
      </w:r>
    </w:p>
    <w:tbl>
      <w:tblPr>
        <w:tblW w:w="98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0"/>
        <w:gridCol w:w="340"/>
        <w:gridCol w:w="3040"/>
        <w:gridCol w:w="340"/>
        <w:gridCol w:w="3040"/>
      </w:tblGrid>
      <w:tr w:rsidR="00A83887" w:rsidRPr="004636DA" w14:paraId="2F552B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4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D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274FA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1. Look up + guard</w:t>
            </w:r>
          </w:p>
          <w:p w14:paraId="136E4E86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fetch CCT record per menu item; if untested → flag and exclude, never estimate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C72AE6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→</w:t>
            </w:r>
          </w:p>
        </w:tc>
        <w:tc>
          <w:tcPr>
            <w:tcW w:w="304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D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C56038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2. Scale to household</w:t>
            </w:r>
          </w:p>
          <w:p w14:paraId="070913B2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energy × (servings ÷ 2)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4554DB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→</w:t>
            </w:r>
          </w:p>
        </w:tc>
        <w:tc>
          <w:tcPr>
            <w:tcW w:w="304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D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50A16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3. Monthly energy</w:t>
            </w:r>
          </w:p>
          <w:p w14:paraId="5FF0AE22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× times/week × 4.33 weeks; sum kWh and kg per fuel</w:t>
            </w:r>
          </w:p>
        </w:tc>
      </w:tr>
    </w:tbl>
    <w:p w14:paraId="716F4BE9" w14:textId="77777777" w:rsidR="00A83887" w:rsidRPr="004636DA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color w:val="404040"/>
        </w:rPr>
        <w:t>▼</w:t>
      </w:r>
    </w:p>
    <w:tbl>
      <w:tblPr>
        <w:tblW w:w="98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0"/>
        <w:gridCol w:w="340"/>
        <w:gridCol w:w="3040"/>
        <w:gridCol w:w="340"/>
        <w:gridCol w:w="3040"/>
      </w:tblGrid>
      <w:tr w:rsidR="00A83887" w:rsidRPr="004636DA" w14:paraId="156F3D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4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D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011A5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4. Fuel cost</w:t>
            </w:r>
          </w:p>
          <w:p w14:paraId="4471C547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kg × price per kg, per fuel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AA0291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→</w:t>
            </w:r>
          </w:p>
        </w:tc>
        <w:tc>
          <w:tcPr>
            <w:tcW w:w="304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D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16359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5. Electricity cost</w:t>
            </w:r>
          </w:p>
          <w:p w14:paraId="15BD0BAD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band from (baseline + cooking kWh); cost = bill with cooking − bill without → captures band-crossing repricing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075A41F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→</w:t>
            </w:r>
          </w:p>
        </w:tc>
        <w:tc>
          <w:tcPr>
            <w:tcW w:w="304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D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5FC8D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6. Menu total</w:t>
            </w:r>
          </w:p>
          <w:p w14:paraId="2856650C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fuel cost + electricity cost + cooking time</w:t>
            </w:r>
          </w:p>
        </w:tc>
      </w:tr>
    </w:tbl>
    <w:p w14:paraId="678B9E13" w14:textId="77777777" w:rsidR="00A83887" w:rsidRPr="004636DA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color w:val="404040"/>
        </w:rPr>
        <w:t>▼</w:t>
      </w:r>
      <w:r w:rsidRPr="004636DA">
        <w:rPr>
          <w:rFonts w:ascii="Times New Roman" w:hAnsi="Times New Roman" w:cs="Times New Roman"/>
          <w:i/>
          <w:iCs/>
          <w:color w:val="555555"/>
          <w:sz w:val="17"/>
          <w:szCs w:val="17"/>
        </w:rPr>
        <w:t xml:space="preserve">   current-stack total and proposed-stack total</w:t>
      </w:r>
    </w:p>
    <w:p w14:paraId="723C22DB" w14:textId="77777777" w:rsidR="00A83887" w:rsidRPr="004636DA" w:rsidRDefault="00000000">
      <w:pPr>
        <w:spacing w:before="100" w:after="60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b/>
          <w:bCs/>
          <w:color w:val="1F3864"/>
        </w:rPr>
        <w:t>COMPARISON</w:t>
      </w:r>
    </w:p>
    <w:tbl>
      <w:tblPr>
        <w:tblW w:w="98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0"/>
        <w:gridCol w:w="340"/>
        <w:gridCol w:w="4730"/>
      </w:tblGrid>
      <w:tr w:rsidR="00A83887" w:rsidRPr="004636DA" w14:paraId="5913FF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3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D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2113D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Savings</w:t>
            </w:r>
          </w:p>
          <w:p w14:paraId="382C175E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 xml:space="preserve">baseline stack cost − proposed stack cost, </w:t>
            </w:r>
            <w:proofErr w:type="spellStart"/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KSh</w:t>
            </w:r>
            <w:proofErr w:type="spellEnd"/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/month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89528F" w14:textId="77777777" w:rsidR="00A83887" w:rsidRPr="004636DA" w:rsidRDefault="00A83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3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FD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0F085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Payback</w:t>
            </w:r>
          </w:p>
          <w:p w14:paraId="0187FD7B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price of newly purchased appliances ÷ monthly savings; “no savings → no payback”, never negative</w:t>
            </w:r>
          </w:p>
        </w:tc>
      </w:tr>
    </w:tbl>
    <w:p w14:paraId="6F2B4A84" w14:textId="77777777" w:rsidR="00A83887" w:rsidRPr="004636DA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4636DA">
        <w:rPr>
          <w:rFonts w:ascii="Times New Roman" w:hAnsi="Times New Roman" w:cs="Times New Roman"/>
          <w:color w:val="404040"/>
        </w:rPr>
        <w:t>▼</w:t>
      </w:r>
    </w:p>
    <w:p w14:paraId="6AD69E3D" w14:textId="77777777" w:rsidR="00A83887" w:rsidRPr="004636DA" w:rsidRDefault="00000000">
      <w:pPr>
        <w:spacing w:before="100" w:after="60"/>
        <w:rPr>
          <w:rFonts w:ascii="Times New Roman" w:hAnsi="Times New Roman" w:cs="Times New Roman"/>
        </w:rPr>
      </w:pPr>
      <w:proofErr w:type="gramStart"/>
      <w:r w:rsidRPr="004636DA">
        <w:rPr>
          <w:rFonts w:ascii="Times New Roman" w:hAnsi="Times New Roman" w:cs="Times New Roman"/>
          <w:b/>
          <w:bCs/>
          <w:color w:val="1F3864"/>
        </w:rPr>
        <w:t>OUTPUTS  (</w:t>
      </w:r>
      <w:proofErr w:type="gramEnd"/>
      <w:r w:rsidRPr="004636DA">
        <w:rPr>
          <w:rFonts w:ascii="Times New Roman" w:hAnsi="Times New Roman" w:cs="Times New Roman"/>
          <w:b/>
          <w:bCs/>
          <w:color w:val="1F3864"/>
        </w:rPr>
        <w:t>shown to the user, with caveats attached)</w:t>
      </w:r>
    </w:p>
    <w:tbl>
      <w:tblPr>
        <w:tblW w:w="98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340"/>
        <w:gridCol w:w="2195"/>
        <w:gridCol w:w="340"/>
        <w:gridCol w:w="2195"/>
        <w:gridCol w:w="340"/>
        <w:gridCol w:w="2195"/>
      </w:tblGrid>
      <w:tr w:rsidR="00A83887" w:rsidRPr="004636DA" w14:paraId="65DECF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95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DDEE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186C4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Monthly energy</w:t>
            </w:r>
          </w:p>
          <w:p w14:paraId="721BE9BD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kWh and kg of each fuel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E2DE03" w14:textId="77777777" w:rsidR="00A83887" w:rsidRPr="004636DA" w:rsidRDefault="00A83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DDEE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BF7BA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Monthly cost per option</w:t>
            </w:r>
          </w:p>
          <w:p w14:paraId="460B5DDB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KSh</w:t>
            </w:r>
            <w:proofErr w:type="spellEnd"/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, per dish and total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1C78BE" w14:textId="77777777" w:rsidR="00A83887" w:rsidRPr="004636DA" w:rsidRDefault="00A83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DDEE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0F73B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Savings vs own baseline</w:t>
            </w:r>
          </w:p>
          <w:p w14:paraId="25293C9F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KSh</w:t>
            </w:r>
            <w:proofErr w:type="spellEnd"/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/month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075D5A" w14:textId="77777777" w:rsidR="00A83887" w:rsidRPr="004636DA" w:rsidRDefault="00A83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DDEE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52B5F" w14:textId="77777777" w:rsidR="00A83887" w:rsidRPr="004636DA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Payback in months</w:t>
            </w:r>
          </w:p>
          <w:p w14:paraId="40ADC802" w14:textId="77777777" w:rsidR="00A83887" w:rsidRPr="004636D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36DA">
              <w:rPr>
                <w:rFonts w:ascii="Times New Roman" w:hAnsi="Times New Roman" w:cs="Times New Roman"/>
                <w:sz w:val="17"/>
                <w:szCs w:val="17"/>
              </w:rPr>
              <w:t>+ tariff-band note and data-quality flags</w:t>
            </w:r>
          </w:p>
        </w:tc>
      </w:tr>
    </w:tbl>
    <w:p w14:paraId="35A818D9" w14:textId="4917D503" w:rsidR="00A83887" w:rsidRPr="004636DA" w:rsidRDefault="00A83887">
      <w:pPr>
        <w:spacing w:before="160"/>
        <w:rPr>
          <w:rFonts w:ascii="Times New Roman" w:hAnsi="Times New Roman" w:cs="Times New Roman"/>
        </w:rPr>
      </w:pPr>
    </w:p>
    <w:sectPr w:rsidR="00A83887" w:rsidRPr="004636DA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E33ED"/>
    <w:multiLevelType w:val="hybridMultilevel"/>
    <w:tmpl w:val="88861D88"/>
    <w:lvl w:ilvl="0" w:tplc="2B2243AA">
      <w:start w:val="1"/>
      <w:numFmt w:val="bullet"/>
      <w:lvlText w:val="●"/>
      <w:lvlJc w:val="left"/>
      <w:pPr>
        <w:ind w:left="720" w:hanging="360"/>
      </w:pPr>
    </w:lvl>
    <w:lvl w:ilvl="1" w:tplc="3C2A77F6">
      <w:start w:val="1"/>
      <w:numFmt w:val="bullet"/>
      <w:lvlText w:val="○"/>
      <w:lvlJc w:val="left"/>
      <w:pPr>
        <w:ind w:left="1440" w:hanging="360"/>
      </w:pPr>
    </w:lvl>
    <w:lvl w:ilvl="2" w:tplc="B33A273A">
      <w:start w:val="1"/>
      <w:numFmt w:val="bullet"/>
      <w:lvlText w:val="■"/>
      <w:lvlJc w:val="left"/>
      <w:pPr>
        <w:ind w:left="2160" w:hanging="360"/>
      </w:pPr>
    </w:lvl>
    <w:lvl w:ilvl="3" w:tplc="622A5E10">
      <w:start w:val="1"/>
      <w:numFmt w:val="bullet"/>
      <w:lvlText w:val="●"/>
      <w:lvlJc w:val="left"/>
      <w:pPr>
        <w:ind w:left="2880" w:hanging="360"/>
      </w:pPr>
    </w:lvl>
    <w:lvl w:ilvl="4" w:tplc="2370E56C">
      <w:start w:val="1"/>
      <w:numFmt w:val="bullet"/>
      <w:lvlText w:val="○"/>
      <w:lvlJc w:val="left"/>
      <w:pPr>
        <w:ind w:left="3600" w:hanging="360"/>
      </w:pPr>
    </w:lvl>
    <w:lvl w:ilvl="5" w:tplc="FB580416">
      <w:start w:val="1"/>
      <w:numFmt w:val="bullet"/>
      <w:lvlText w:val="■"/>
      <w:lvlJc w:val="left"/>
      <w:pPr>
        <w:ind w:left="4320" w:hanging="360"/>
      </w:pPr>
    </w:lvl>
    <w:lvl w:ilvl="6" w:tplc="371EEA10">
      <w:start w:val="1"/>
      <w:numFmt w:val="bullet"/>
      <w:lvlText w:val="●"/>
      <w:lvlJc w:val="left"/>
      <w:pPr>
        <w:ind w:left="5040" w:hanging="360"/>
      </w:pPr>
    </w:lvl>
    <w:lvl w:ilvl="7" w:tplc="054CB020">
      <w:start w:val="1"/>
      <w:numFmt w:val="bullet"/>
      <w:lvlText w:val="●"/>
      <w:lvlJc w:val="left"/>
      <w:pPr>
        <w:ind w:left="5760" w:hanging="360"/>
      </w:pPr>
    </w:lvl>
    <w:lvl w:ilvl="8" w:tplc="316C68EC">
      <w:start w:val="1"/>
      <w:numFmt w:val="bullet"/>
      <w:lvlText w:val="●"/>
      <w:lvlJc w:val="left"/>
      <w:pPr>
        <w:ind w:left="6480" w:hanging="360"/>
      </w:pPr>
    </w:lvl>
  </w:abstractNum>
  <w:num w:numId="1" w16cid:durableId="462116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887"/>
    <w:rsid w:val="000F46D6"/>
    <w:rsid w:val="00281F54"/>
    <w:rsid w:val="004636DA"/>
    <w:rsid w:val="00A83887"/>
    <w:rsid w:val="00CE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05A4"/>
  <w15:docId w15:val="{ED1C94CD-137B-4FFD-A005-8FB9B09C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Neema Oribo</cp:lastModifiedBy>
  <cp:revision>3</cp:revision>
  <dcterms:created xsi:type="dcterms:W3CDTF">2026-07-15T14:33:00Z</dcterms:created>
  <dcterms:modified xsi:type="dcterms:W3CDTF">2026-07-16T15:34:00Z</dcterms:modified>
</cp:coreProperties>
</file>