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724A" w14:textId="2007A1A1" w:rsidR="00211BF3" w:rsidRDefault="00211BF3" w:rsidP="00B54998">
      <w:pPr>
        <w:jc w:val="right"/>
      </w:pPr>
      <w:r>
        <w:t xml:space="preserve">Discussion points for </w:t>
      </w:r>
      <w:r w:rsidRPr="00B54998">
        <w:rPr>
          <w:b/>
          <w:bCs/>
        </w:rPr>
        <w:t>18Nov25</w:t>
      </w:r>
      <w:r>
        <w:t xml:space="preserve"> meeting</w:t>
      </w:r>
    </w:p>
    <w:p w14:paraId="58D281F7" w14:textId="24C148CA" w:rsidR="00211BF3" w:rsidRDefault="00211BF3" w:rsidP="00211BF3">
      <w:pPr>
        <w:tabs>
          <w:tab w:val="left" w:pos="3550"/>
        </w:tabs>
      </w:pPr>
      <w:r>
        <w:tab/>
      </w:r>
    </w:p>
    <w:p w14:paraId="250F9538" w14:textId="7058D746" w:rsidR="00211BF3" w:rsidRPr="00FF4493" w:rsidRDefault="00211BF3" w:rsidP="00211BF3">
      <w:pPr>
        <w:tabs>
          <w:tab w:val="left" w:pos="3550"/>
        </w:tabs>
        <w:rPr>
          <w:b/>
          <w:bCs/>
        </w:rPr>
      </w:pPr>
      <w:r w:rsidRPr="00FF4493">
        <w:rPr>
          <w:b/>
          <w:bCs/>
        </w:rPr>
        <w:t>Overall summary</w:t>
      </w:r>
    </w:p>
    <w:p w14:paraId="1EACCA34" w14:textId="3175A14A" w:rsidR="00211BF3" w:rsidRDefault="00211BF3" w:rsidP="00211BF3">
      <w:pPr>
        <w:tabs>
          <w:tab w:val="left" w:pos="810"/>
        </w:tabs>
      </w:pPr>
      <w:r>
        <w:tab/>
        <w:t>I’m moving to a new position very soon (beginning Feb; less than 3 months with holidays in between). Joe is aware that some work and obligations will be moving with me, and I personally want to complete the things that I’ve started. I will have at minimum 5 hours/</w:t>
      </w:r>
      <w:proofErr w:type="spellStart"/>
      <w:r>
        <w:t>wk</w:t>
      </w:r>
      <w:proofErr w:type="spellEnd"/>
      <w:r>
        <w:t xml:space="preserve"> to devote to these things, with potential for more time as allowed by new position obligations and workload. </w:t>
      </w:r>
      <w:r w:rsidR="00FF4493">
        <w:t xml:space="preserve">Grants are another story that can get </w:t>
      </w:r>
      <w:proofErr w:type="gramStart"/>
      <w:r w:rsidR="00FF4493">
        <w:t>real</w:t>
      </w:r>
      <w:proofErr w:type="gramEnd"/>
      <w:r w:rsidR="00FF4493">
        <w:t xml:space="preserve"> complicated – cross those bridges when we get there.</w:t>
      </w:r>
    </w:p>
    <w:p w14:paraId="59DF1E61" w14:textId="77777777" w:rsidR="00211BF3" w:rsidRDefault="00211BF3" w:rsidP="00211BF3">
      <w:pPr>
        <w:tabs>
          <w:tab w:val="left" w:pos="3550"/>
        </w:tabs>
      </w:pPr>
    </w:p>
    <w:p w14:paraId="4BC29FFB" w14:textId="550C09DF" w:rsidR="00211BF3" w:rsidRPr="00FF4493" w:rsidRDefault="00211BF3">
      <w:pPr>
        <w:rPr>
          <w:b/>
          <w:bCs/>
        </w:rPr>
      </w:pPr>
      <w:r w:rsidRPr="00FF4493">
        <w:rPr>
          <w:b/>
          <w:bCs/>
        </w:rPr>
        <w:t>Ongoing projects and status</w:t>
      </w:r>
    </w:p>
    <w:p w14:paraId="583E1AE4" w14:textId="1F7300A6" w:rsidR="00211BF3" w:rsidRDefault="00211BF3" w:rsidP="00211BF3">
      <w:pPr>
        <w:pStyle w:val="ListParagraph"/>
        <w:numPr>
          <w:ilvl w:val="0"/>
          <w:numId w:val="1"/>
        </w:numPr>
      </w:pPr>
      <w:r>
        <w:t>PPP</w:t>
      </w:r>
      <w:r w:rsidR="00FF4493">
        <w:t xml:space="preserve"> – compiling all the code and data, cleaning everything up and finalizing figures. I have a paper skeleton that I’m going to try to have fully fleshed out by the holidays</w:t>
      </w:r>
      <w:r w:rsidR="00E16B73">
        <w:t>, and submitted before leaving?</w:t>
      </w:r>
    </w:p>
    <w:p w14:paraId="6F024F5C" w14:textId="6AC37600" w:rsidR="00133F6E" w:rsidRPr="00133F6E" w:rsidRDefault="00133F6E" w:rsidP="00133F6E">
      <w:pPr>
        <w:pStyle w:val="ListParagraph"/>
        <w:numPr>
          <w:ilvl w:val="1"/>
          <w:numId w:val="1"/>
        </w:numPr>
      </w:pPr>
      <w:r>
        <w:rPr>
          <w:b/>
          <w:bCs/>
        </w:rPr>
        <w:t>Goal – submit paper before transition</w:t>
      </w:r>
    </w:p>
    <w:p w14:paraId="0295260C" w14:textId="1744F6C9" w:rsidR="00133F6E" w:rsidRPr="00133F6E" w:rsidRDefault="00133F6E" w:rsidP="00133F6E">
      <w:pPr>
        <w:pStyle w:val="ListParagraph"/>
        <w:numPr>
          <w:ilvl w:val="2"/>
          <w:numId w:val="1"/>
        </w:numPr>
      </w:pPr>
      <w:r>
        <w:rPr>
          <w:i/>
          <w:iCs/>
        </w:rPr>
        <w:t>Figure drafts for whole paper – end of next week 11/28</w:t>
      </w:r>
    </w:p>
    <w:p w14:paraId="0DB448C7" w14:textId="589BB419" w:rsidR="00133F6E" w:rsidRPr="00133F6E" w:rsidRDefault="00133F6E" w:rsidP="00133F6E">
      <w:pPr>
        <w:pStyle w:val="ListParagraph"/>
        <w:numPr>
          <w:ilvl w:val="2"/>
          <w:numId w:val="1"/>
        </w:numPr>
      </w:pPr>
      <w:r>
        <w:rPr>
          <w:i/>
          <w:iCs/>
        </w:rPr>
        <w:t>Paper draft by end December</w:t>
      </w:r>
    </w:p>
    <w:p w14:paraId="383F432B" w14:textId="496D8874" w:rsidR="00133F6E" w:rsidRDefault="00133F6E" w:rsidP="00133F6E">
      <w:pPr>
        <w:pStyle w:val="ListParagraph"/>
        <w:numPr>
          <w:ilvl w:val="2"/>
          <w:numId w:val="1"/>
        </w:numPr>
      </w:pPr>
      <w:r>
        <w:rPr>
          <w:i/>
          <w:iCs/>
        </w:rPr>
        <w:t>Potential submission by end January</w:t>
      </w:r>
    </w:p>
    <w:p w14:paraId="72A75F2A" w14:textId="4885B299" w:rsidR="00211BF3" w:rsidRDefault="00211BF3" w:rsidP="00211BF3">
      <w:pPr>
        <w:pStyle w:val="ListParagraph"/>
        <w:numPr>
          <w:ilvl w:val="0"/>
          <w:numId w:val="1"/>
        </w:numPr>
      </w:pPr>
      <w:r>
        <w:t>PILA management legacies</w:t>
      </w:r>
      <w:r w:rsidR="00FF4493">
        <w:t xml:space="preserve"> – this is honestly still just a good idea based on preliminary analyses.</w:t>
      </w:r>
      <w:r w:rsidR="00894C77">
        <w:t xml:space="preserve"> What are the pathways by which management conveys general forest resilience, beyond just fuels reductions?</w:t>
      </w:r>
    </w:p>
    <w:p w14:paraId="08BC5E8F" w14:textId="0DFE8100" w:rsidR="00133F6E" w:rsidRPr="005A0181" w:rsidRDefault="00133F6E" w:rsidP="00133F6E">
      <w:pPr>
        <w:pStyle w:val="ListParagraph"/>
        <w:numPr>
          <w:ilvl w:val="1"/>
          <w:numId w:val="1"/>
        </w:numPr>
      </w:pPr>
      <w:r>
        <w:rPr>
          <w:b/>
          <w:bCs/>
        </w:rPr>
        <w:t>Goal – preliminary analyses and skeleton that can be further developed or handed off</w:t>
      </w:r>
    </w:p>
    <w:p w14:paraId="062426E1" w14:textId="175374E2" w:rsidR="005A0181" w:rsidRDefault="005A0181" w:rsidP="005A0181"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Feasibility assessment; </w:t>
      </w:r>
      <w:r>
        <w:t xml:space="preserve">plot support, what’s confounded, </w:t>
      </w:r>
      <w:proofErr w:type="spellStart"/>
      <w:r>
        <w:t>etc</w:t>
      </w:r>
      <w:proofErr w:type="spellEnd"/>
    </w:p>
    <w:p w14:paraId="618954B9" w14:textId="45764877" w:rsidR="005A0181" w:rsidRDefault="005A0181" w:rsidP="005A0181">
      <w:pPr>
        <w:pStyle w:val="ListParagraph"/>
        <w:numPr>
          <w:ilvl w:val="3"/>
          <w:numId w:val="1"/>
        </w:numPr>
      </w:pPr>
      <w:r>
        <w:t>Does disturbance happen? What are the consequences</w:t>
      </w:r>
    </w:p>
    <w:p w14:paraId="164CF533" w14:textId="2294B1FB" w:rsidR="005A0181" w:rsidRDefault="005A0181" w:rsidP="005A0181">
      <w:pPr>
        <w:pStyle w:val="ListParagraph"/>
        <w:numPr>
          <w:ilvl w:val="3"/>
          <w:numId w:val="1"/>
        </w:numPr>
      </w:pPr>
      <w:r>
        <w:t>What are the bounds of this problem?</w:t>
      </w:r>
    </w:p>
    <w:p w14:paraId="7FE3C927" w14:textId="0AD2E453" w:rsidR="00211BF3" w:rsidRDefault="00211BF3" w:rsidP="00211BF3">
      <w:pPr>
        <w:pStyle w:val="ListParagraph"/>
        <w:numPr>
          <w:ilvl w:val="0"/>
          <w:numId w:val="1"/>
        </w:numPr>
      </w:pPr>
      <w:r>
        <w:t>PILA dendrochronology</w:t>
      </w:r>
      <w:r w:rsidR="00894C77">
        <w:t xml:space="preserve"> – I’m interested in staying involved here to the degree possible</w:t>
      </w:r>
    </w:p>
    <w:p w14:paraId="73EDF803" w14:textId="35BEA941" w:rsidR="00133F6E" w:rsidRDefault="00133F6E" w:rsidP="00133F6E">
      <w:pPr>
        <w:pStyle w:val="ListParagraph"/>
        <w:numPr>
          <w:ilvl w:val="1"/>
          <w:numId w:val="1"/>
        </w:numPr>
      </w:pPr>
      <w:r>
        <w:rPr>
          <w:b/>
          <w:bCs/>
        </w:rPr>
        <w:t>Goal – continue collaboration</w:t>
      </w:r>
    </w:p>
    <w:p w14:paraId="7B423A17" w14:textId="77777777" w:rsidR="00894C77" w:rsidRDefault="00894C77" w:rsidP="00894C77"/>
    <w:p w14:paraId="3AAF54F4" w14:textId="17A5F3AE" w:rsidR="00894C77" w:rsidRDefault="00894C77" w:rsidP="00894C77">
      <w:pPr>
        <w:rPr>
          <w:b/>
          <w:bCs/>
        </w:rPr>
      </w:pPr>
      <w:r>
        <w:rPr>
          <w:b/>
          <w:bCs/>
        </w:rPr>
        <w:t>Logistical/admin things to figure out</w:t>
      </w:r>
    </w:p>
    <w:p w14:paraId="253D1243" w14:textId="52C6BDED" w:rsidR="00E16B73" w:rsidRPr="00E16B73" w:rsidRDefault="00E16B73" w:rsidP="00894C77">
      <w:pPr>
        <w:rPr>
          <w:i/>
          <w:iCs/>
        </w:rPr>
      </w:pPr>
      <w:r>
        <w:rPr>
          <w:i/>
          <w:iCs/>
        </w:rPr>
        <w:t>Basically, it’s all transitionary stuff – how do we do this cleanly?</w:t>
      </w:r>
      <w:r w:rsidR="00133F6E">
        <w:rPr>
          <w:i/>
          <w:iCs/>
        </w:rPr>
        <w:t xml:space="preserve"> We need to </w:t>
      </w:r>
      <w:proofErr w:type="gramStart"/>
      <w:r w:rsidR="00133F6E">
        <w:rPr>
          <w:i/>
          <w:iCs/>
        </w:rPr>
        <w:t>make a plan</w:t>
      </w:r>
      <w:proofErr w:type="gramEnd"/>
      <w:r w:rsidR="00133F6E">
        <w:rPr>
          <w:i/>
          <w:iCs/>
        </w:rPr>
        <w:t>.</w:t>
      </w:r>
    </w:p>
    <w:p w14:paraId="3E2CE45B" w14:textId="3DE96EB4" w:rsidR="00894C77" w:rsidRDefault="00894C77" w:rsidP="00894C77">
      <w:pPr>
        <w:pStyle w:val="ListParagraph"/>
        <w:numPr>
          <w:ilvl w:val="0"/>
          <w:numId w:val="2"/>
        </w:numPr>
      </w:pPr>
      <w:r w:rsidRPr="00894C77">
        <w:rPr>
          <w:b/>
          <w:bCs/>
        </w:rPr>
        <w:lastRenderedPageBreak/>
        <w:t>FIA plot locations</w:t>
      </w:r>
      <w:r>
        <w:t xml:space="preserve"> </w:t>
      </w:r>
      <w:r>
        <w:sym w:font="Wingdings" w:char="F0E0"/>
      </w:r>
      <w:r>
        <w:t xml:space="preserve"> my basic expectation is that when I move over to TNC, I lose access to FIA plot locations. Is this correct? As far as USFS is concerned, my position will be functionally exactly the same (i.e., non-employee official affiliate), so can all this stuff transfer over with me to facilitate finishing up these projects?</w:t>
      </w:r>
    </w:p>
    <w:p w14:paraId="1CC40591" w14:textId="78419FE4" w:rsidR="00894C77" w:rsidRDefault="00894C77" w:rsidP="00894C77">
      <w:pPr>
        <w:pStyle w:val="ListParagraph"/>
        <w:numPr>
          <w:ilvl w:val="0"/>
          <w:numId w:val="2"/>
        </w:numPr>
      </w:pPr>
      <w:r w:rsidRPr="00894C77">
        <w:rPr>
          <w:b/>
          <w:bCs/>
        </w:rPr>
        <w:t>Computer equipment</w:t>
      </w:r>
      <w:r>
        <w:t xml:space="preserve"> </w:t>
      </w:r>
      <w:r>
        <w:sym w:font="Wingdings" w:char="F0E0"/>
      </w:r>
      <w:r>
        <w:t xml:space="preserve"> RMRS is supposed to supply</w:t>
      </w:r>
      <w:r w:rsidR="00B54998">
        <w:t xml:space="preserve"> </w:t>
      </w:r>
      <w:proofErr w:type="gramStart"/>
      <w:r w:rsidR="00B54998">
        <w:t>stuff</w:t>
      </w:r>
      <w:proofErr w:type="gramEnd"/>
      <w:r>
        <w:t xml:space="preserve"> for this position. Do we need to return PNW </w:t>
      </w:r>
      <w:r w:rsidR="00B54998">
        <w:t>supplies</w:t>
      </w:r>
      <w:r>
        <w:t xml:space="preserve"> and reissue from RMRS, or can </w:t>
      </w:r>
      <w:proofErr w:type="gramStart"/>
      <w:r>
        <w:t>stuff</w:t>
      </w:r>
      <w:proofErr w:type="gramEnd"/>
      <w:r>
        <w:t xml:space="preserve"> transfer over with me?</w:t>
      </w:r>
    </w:p>
    <w:p w14:paraId="728CA975" w14:textId="6A7AE2CB" w:rsidR="00894C77" w:rsidRDefault="00B54998" w:rsidP="00894C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USDA/USFS profiles,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…</w:t>
      </w:r>
      <w:r>
        <w:t xml:space="preserve"> basically the same questions, does this all migrate with me or do we start over from scratch? </w:t>
      </w:r>
      <w:proofErr w:type="spellStart"/>
      <w:r>
        <w:t>LinkPass</w:t>
      </w:r>
      <w:proofErr w:type="spellEnd"/>
      <w:r>
        <w:t xml:space="preserve">, </w:t>
      </w:r>
      <w:proofErr w:type="spellStart"/>
      <w:r>
        <w:t>etc</w:t>
      </w:r>
      <w:proofErr w:type="spellEnd"/>
      <w:r>
        <w:t>?</w:t>
      </w:r>
    </w:p>
    <w:p w14:paraId="3CA764F9" w14:textId="7501F307" w:rsidR="00133F6E" w:rsidRPr="00133F6E" w:rsidRDefault="00133F6E" w:rsidP="00894C77">
      <w:pPr>
        <w:pStyle w:val="ListParagraph"/>
        <w:numPr>
          <w:ilvl w:val="0"/>
          <w:numId w:val="2"/>
        </w:numPr>
      </w:pPr>
      <w:r>
        <w:rPr>
          <w:b/>
          <w:bCs/>
        </w:rPr>
        <w:t>Corvallis trip –</w:t>
      </w:r>
    </w:p>
    <w:p w14:paraId="595C4195" w14:textId="4DB9F360" w:rsidR="00133F6E" w:rsidRDefault="00133F6E" w:rsidP="00133F6E">
      <w:pPr>
        <w:pStyle w:val="ListParagraph"/>
        <w:numPr>
          <w:ilvl w:val="1"/>
          <w:numId w:val="2"/>
        </w:numPr>
      </w:pPr>
      <w:r>
        <w:t>Options are second week or so of December; or second/third week of January</w:t>
      </w:r>
    </w:p>
    <w:p w14:paraId="5BB5FDE4" w14:textId="77777777" w:rsidR="00B54998" w:rsidRDefault="00B54998" w:rsidP="00B54998"/>
    <w:p w14:paraId="07D5617C" w14:textId="18F6CF1D" w:rsidR="00B54998" w:rsidRPr="00B54998" w:rsidRDefault="00B54998" w:rsidP="00B54998">
      <w:pPr>
        <w:rPr>
          <w:b/>
          <w:bCs/>
        </w:rPr>
      </w:pPr>
    </w:p>
    <w:sectPr w:rsidR="00B54998" w:rsidRPr="00B54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1C5"/>
    <w:multiLevelType w:val="hybridMultilevel"/>
    <w:tmpl w:val="EC7C07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A230A"/>
    <w:multiLevelType w:val="hybridMultilevel"/>
    <w:tmpl w:val="C49AFA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71B2B"/>
    <w:multiLevelType w:val="hybridMultilevel"/>
    <w:tmpl w:val="EC340868"/>
    <w:lvl w:ilvl="0" w:tplc="A6D830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962616">
    <w:abstractNumId w:val="0"/>
  </w:num>
  <w:num w:numId="2" w16cid:durableId="2037536391">
    <w:abstractNumId w:val="2"/>
  </w:num>
  <w:num w:numId="3" w16cid:durableId="1986472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F3"/>
    <w:rsid w:val="00133F6E"/>
    <w:rsid w:val="00211BF3"/>
    <w:rsid w:val="002E09A4"/>
    <w:rsid w:val="005A0181"/>
    <w:rsid w:val="00711FA4"/>
    <w:rsid w:val="00894C77"/>
    <w:rsid w:val="00B45AA2"/>
    <w:rsid w:val="00B54998"/>
    <w:rsid w:val="00B76350"/>
    <w:rsid w:val="00E16B73"/>
    <w:rsid w:val="00E5324E"/>
    <w:rsid w:val="00FF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38476"/>
  <w15:chartTrackingRefBased/>
  <w15:docId w15:val="{55713359-8BB4-4EA3-8B53-214530A4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Perret, Daniel - FS, OR</dc:creator>
  <cp:keywords/>
  <dc:description/>
  <cp:lastModifiedBy>Perret, Daniel - FS, OR</cp:lastModifiedBy>
  <cp:revision>2</cp:revision>
  <dcterms:created xsi:type="dcterms:W3CDTF">2025-11-14T18:01:00Z</dcterms:created>
  <dcterms:modified xsi:type="dcterms:W3CDTF">2025-11-18T23:18:00Z</dcterms:modified>
</cp:coreProperties>
</file>