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63241" w14:textId="71527E27" w:rsidR="00000000" w:rsidRDefault="00E25466">
      <w:r>
        <w:rPr>
          <w:b/>
          <w:bCs/>
        </w:rPr>
        <w:t>Methods</w:t>
      </w:r>
    </w:p>
    <w:p w14:paraId="59697F0A" w14:textId="21B7C7FA" w:rsidR="00E25466" w:rsidRDefault="00E25466">
      <w:r>
        <w:rPr>
          <w:i/>
          <w:iCs/>
        </w:rPr>
        <w:t>Forest inventory data</w:t>
      </w:r>
    </w:p>
    <w:p w14:paraId="72052EBF" w14:textId="50B6B43A" w:rsidR="00DA5C76" w:rsidRPr="00DA5C76" w:rsidRDefault="00DA5C76" w:rsidP="00B84865">
      <w:pPr>
        <w:ind w:left="720"/>
      </w:pPr>
      <w:r>
        <w:t>Adapt from subalpine fir paper, describe filtering for ABLA/PIEN plots and distribution</w:t>
      </w:r>
      <w:r w:rsidR="0055003E">
        <w:t xml:space="preserve">. Build map figure with plots and ecoregions, </w:t>
      </w:r>
      <w:proofErr w:type="spellStart"/>
      <w:proofErr w:type="gramStart"/>
      <w:r w:rsidR="0055003E">
        <w:t>etc</w:t>
      </w:r>
      <w:proofErr w:type="spellEnd"/>
      <w:proofErr w:type="gramEnd"/>
    </w:p>
    <w:p w14:paraId="0EBB16AC" w14:textId="52BC25A2" w:rsidR="00E25466" w:rsidRDefault="00E25466">
      <w:r>
        <w:rPr>
          <w:i/>
          <w:iCs/>
        </w:rPr>
        <w:t xml:space="preserve">Population </w:t>
      </w:r>
      <w:r w:rsidR="0055003E">
        <w:rPr>
          <w:i/>
          <w:iCs/>
        </w:rPr>
        <w:t>trajectories</w:t>
      </w:r>
    </w:p>
    <w:p w14:paraId="2937CE69" w14:textId="0C2CF056" w:rsidR="00096485" w:rsidRDefault="0055003E" w:rsidP="00B84865">
      <w:pPr>
        <w:ind w:left="720"/>
      </w:pPr>
      <w:r>
        <w:t xml:space="preserve">Adapt population estimation sections from subalpine fir paper, </w:t>
      </w:r>
      <w:r w:rsidR="00096485">
        <w:t>population estimates as well as disturbance and mortality estimates.</w:t>
      </w:r>
    </w:p>
    <w:p w14:paraId="33BCDF13" w14:textId="360F4D6B" w:rsidR="00E25466" w:rsidRDefault="00E25466" w:rsidP="00E25466">
      <w:pPr>
        <w:ind w:left="720" w:hanging="720"/>
        <w:rPr>
          <w:i/>
          <w:iCs/>
        </w:rPr>
      </w:pPr>
      <w:r>
        <w:rPr>
          <w:i/>
          <w:iCs/>
        </w:rPr>
        <w:t>Community trajectories</w:t>
      </w:r>
    </w:p>
    <w:p w14:paraId="39FC2478" w14:textId="364AF207" w:rsidR="00096485" w:rsidRDefault="0055003E" w:rsidP="00E25466">
      <w:pPr>
        <w:ind w:left="720" w:hanging="720"/>
      </w:pPr>
      <w:r>
        <w:tab/>
      </w:r>
      <w:r w:rsidR="00096485">
        <w:t>Start with section describing single-species trajectory bins (i.e., decline, turnover, densification, development) &gt; then &gt;</w:t>
      </w:r>
    </w:p>
    <w:p w14:paraId="5C3AB212" w14:textId="329C8737" w:rsidR="0055003E" w:rsidRPr="0055003E" w:rsidRDefault="0055003E" w:rsidP="00096485">
      <w:pPr>
        <w:ind w:left="720"/>
      </w:pPr>
      <w:r>
        <w:t xml:space="preserve">Describe conceptual framework for comparing population trajectories of multiple coexisting species based on basal area and stem density trends, e.g., persistence, structural change, compositional change, replacement – grounded in Seidl &amp; Turner paper. Perhaps here is where conceptual diagram figure is referenced. </w:t>
      </w:r>
    </w:p>
    <w:p w14:paraId="13A1BFDB" w14:textId="080A44D1" w:rsidR="00E25466" w:rsidRDefault="00E25466" w:rsidP="00E25466">
      <w:pPr>
        <w:ind w:left="720" w:hanging="720"/>
        <w:rPr>
          <w:i/>
          <w:iCs/>
        </w:rPr>
      </w:pPr>
      <w:r>
        <w:rPr>
          <w:i/>
          <w:iCs/>
        </w:rPr>
        <w:t>Demographic models</w:t>
      </w:r>
    </w:p>
    <w:p w14:paraId="32FC8D7F" w14:textId="23070B9B" w:rsidR="004A43FE" w:rsidRDefault="004A43FE" w:rsidP="00E25466">
      <w:pPr>
        <w:ind w:left="720" w:hanging="720"/>
      </w:pPr>
      <w:r>
        <w:tab/>
      </w:r>
      <w:r>
        <w:rPr>
          <w:u w:val="single"/>
        </w:rPr>
        <w:t>Mortality model</w:t>
      </w:r>
    </w:p>
    <w:p w14:paraId="100E1C01" w14:textId="77777777" w:rsidR="005A713D" w:rsidRDefault="004A43FE" w:rsidP="005A713D">
      <w:pPr>
        <w:ind w:left="720" w:hanging="720"/>
      </w:pPr>
      <w:r>
        <w:tab/>
        <w:t xml:space="preserve">Filtered tree data to get remeasured subalpine fir and Engelmann spruce from co-occurring stands that were alive at T1. Used tree status (i.e., </w:t>
      </w:r>
      <w:proofErr w:type="gramStart"/>
      <w:r>
        <w:t>live</w:t>
      </w:r>
      <w:proofErr w:type="gramEnd"/>
      <w:r>
        <w:t xml:space="preserve"> or dead) at time two as a response variable – that is, individual survival over a 10-year period</w:t>
      </w:r>
      <w:r w:rsidR="00A358E4">
        <w:t>. Model incorporates predictors at three levels of organization: tree, plot, and landscape. Tree-level predictors included tree size at T1, crown ratio at T1, and the presence/absence of insect or disease damage at T1.</w:t>
      </w:r>
      <w:r w:rsidR="00D57DDE">
        <w:t xml:space="preserve"> Plot-level predictors include climate normal and climate anomalies, stand density. Landscape-level predictors include the proportion of ecoregion subsection impacted by fire and biological disturbances. </w:t>
      </w:r>
      <w:r w:rsidR="00B310F9">
        <w:t xml:space="preserve">We built a binomial GLMM in a Bayesian framework using these predictors for each species. </w:t>
      </w:r>
    </w:p>
    <w:p w14:paraId="325AD196" w14:textId="45DED13E" w:rsidR="005A713D" w:rsidRPr="009E66F4" w:rsidRDefault="005A713D" w:rsidP="005A713D">
      <w:pPr>
        <w:ind w:left="720" w:hanging="720"/>
        <w:rPr>
          <w:rFonts w:eastAsiaTheme="minorEastAsia"/>
        </w:rPr>
      </w:pPr>
      <w:r>
        <w:tab/>
      </w:r>
      <w:r w:rsidRPr="005A713D">
        <w:rPr>
          <w:rFonts w:ascii="Cambria Math" w:hAnsi="Cambria Math"/>
          <w:i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i,p,r,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~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1,r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DIA</m:t>
              </m:r>
            </m:e>
            <m:sub>
              <m:r>
                <w:rPr>
                  <w:rFonts w:ascii="Cambria Math" w:hAnsi="Cambria Math"/>
                </w:rPr>
                <m:t>i,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CR</m:t>
              </m:r>
            </m:e>
            <m:sub>
              <m:r>
                <w:rPr>
                  <w:rFonts w:ascii="Cambria Math" w:hAnsi="Cambria Math"/>
                </w:rPr>
                <m:t>i,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DAM</m:t>
              </m:r>
            </m:e>
            <m:sub>
              <m:r>
                <w:rPr>
                  <w:rFonts w:ascii="Cambria Math" w:hAnsi="Cambria Math"/>
                </w:rPr>
                <m:t>i,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</m:oMath>
      </m:oMathPara>
    </w:p>
    <w:p w14:paraId="61272A8D" w14:textId="77777777" w:rsidR="005A713D" w:rsidRPr="009E66F4" w:rsidRDefault="005A713D" w:rsidP="005A713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4-28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CN</m:t>
              </m:r>
            </m:e>
            <m:sub>
              <m:r>
                <w:rPr>
                  <w:rFonts w:ascii="Cambria Math" w:hAnsi="Cambria Math"/>
                </w:rPr>
                <m:t>j,p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</m:t>
              </m:r>
            </m:e>
            <m:sub>
              <m:r>
                <w:rPr>
                  <w:rFonts w:ascii="Cambria Math" w:hAnsi="Cambria Math"/>
                </w:rPr>
                <m:t xml:space="preserve">k,p,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</m:oMath>
      </m:oMathPara>
    </w:p>
    <w:p w14:paraId="369852DE" w14:textId="77777777" w:rsidR="005A713D" w:rsidRPr="009E66F4" w:rsidRDefault="005A713D" w:rsidP="005A713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29-31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AF</m:t>
              </m:r>
            </m:e>
            <m:sub>
              <m:r>
                <w:rPr>
                  <w:rFonts w:ascii="Cambria Math" w:hAnsi="Cambria Math"/>
                </w:rPr>
                <m:t xml:space="preserve">r,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AB</m:t>
              </m:r>
            </m:e>
            <m:sub>
              <m:r>
                <w:rPr>
                  <w:rFonts w:ascii="Cambria Math" w:hAnsi="Cambria Math"/>
                </w:rPr>
                <m:t xml:space="preserve">r,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+ε</m:t>
          </m:r>
        </m:oMath>
      </m:oMathPara>
    </w:p>
    <w:p w14:paraId="0CAFDADB" w14:textId="77777777" w:rsidR="005A713D" w:rsidRPr="00B54E0C" w:rsidRDefault="005A713D" w:rsidP="005A713D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Where the survival </w:t>
      </w:r>
      <w:r>
        <w:rPr>
          <w:rFonts w:eastAsiaTheme="minorEastAsia"/>
          <w:i/>
          <w:iCs/>
        </w:rPr>
        <w:t>S</w:t>
      </w:r>
      <w:r>
        <w:rPr>
          <w:rFonts w:eastAsiaTheme="minorEastAsia"/>
        </w:rPr>
        <w:t xml:space="preserve"> of individual </w:t>
      </w:r>
      <w:proofErr w:type="spellStart"/>
      <w:r>
        <w:rPr>
          <w:rFonts w:eastAsiaTheme="minorEastAsia"/>
          <w:i/>
          <w:iCs/>
        </w:rPr>
        <w:t>i</w:t>
      </w:r>
      <w:proofErr w:type="spellEnd"/>
      <w:r>
        <w:rPr>
          <w:rFonts w:eastAsiaTheme="minorEastAsia"/>
        </w:rPr>
        <w:t xml:space="preserve"> in plot </w:t>
      </w:r>
      <w:r>
        <w:rPr>
          <w:rFonts w:eastAsiaTheme="minorEastAsia"/>
          <w:i/>
          <w:iCs/>
        </w:rPr>
        <w:t>p</w:t>
      </w:r>
      <w:r>
        <w:rPr>
          <w:rFonts w:eastAsiaTheme="minorEastAsia"/>
        </w:rPr>
        <w:t xml:space="preserve"> nested in ecoregion </w:t>
      </w:r>
      <w:proofErr w:type="spellStart"/>
      <w:r>
        <w:rPr>
          <w:rFonts w:eastAsiaTheme="minorEastAsia"/>
          <w:i/>
          <w:iCs/>
        </w:rPr>
        <w:t>r</w:t>
      </w:r>
      <w:r>
        <w:rPr>
          <w:rFonts w:eastAsiaTheme="minorEastAsia"/>
        </w:rPr>
        <w:t xml:space="preserve"> at</w:t>
      </w:r>
      <w:proofErr w:type="spellEnd"/>
      <w:r>
        <w:rPr>
          <w:rFonts w:eastAsiaTheme="minorEastAsia"/>
        </w:rPr>
        <w:t xml:space="preserve"> time </w:t>
      </w:r>
      <w:r>
        <w:rPr>
          <w:rFonts w:eastAsiaTheme="minorEastAsia"/>
          <w:i/>
          <w:iCs/>
        </w:rPr>
        <w:t>t2</w:t>
      </w:r>
      <w:r>
        <w:rPr>
          <w:rFonts w:eastAsiaTheme="minorEastAsia"/>
        </w:rPr>
        <w:t xml:space="preserve"> is modeled as a linear function of a fixed intercept b0 modified by a random term g1 varying between ecoregions </w:t>
      </w:r>
      <w:r>
        <w:rPr>
          <w:rFonts w:eastAsiaTheme="minorEastAsia"/>
          <w:i/>
          <w:iCs/>
        </w:rPr>
        <w:t>r</w:t>
      </w:r>
      <w:r>
        <w:rPr>
          <w:rFonts w:eastAsiaTheme="minorEastAsia"/>
        </w:rPr>
        <w:t xml:space="preserve">, and predictors varying between individuals </w:t>
      </w:r>
      <w:proofErr w:type="spellStart"/>
      <w:r>
        <w:rPr>
          <w:rFonts w:eastAsiaTheme="minorEastAsia"/>
          <w:i/>
          <w:iCs/>
        </w:rPr>
        <w:t>i</w:t>
      </w:r>
      <w:proofErr w:type="spellEnd"/>
      <w:r>
        <w:rPr>
          <w:rFonts w:eastAsiaTheme="minorEastAsia"/>
        </w:rPr>
        <w:t xml:space="preserve">, plots </w:t>
      </w:r>
      <w:r>
        <w:rPr>
          <w:rFonts w:eastAsiaTheme="minorEastAsia"/>
          <w:i/>
          <w:iCs/>
        </w:rPr>
        <w:t>p,</w:t>
      </w:r>
      <w:r>
        <w:rPr>
          <w:rFonts w:eastAsiaTheme="minorEastAsia"/>
        </w:rPr>
        <w:t xml:space="preserve"> and ecoregions </w:t>
      </w:r>
      <w:r>
        <w:rPr>
          <w:rFonts w:eastAsiaTheme="minorEastAsia"/>
          <w:i/>
          <w:iCs/>
        </w:rPr>
        <w:t>r</w:t>
      </w:r>
      <w:r>
        <w:rPr>
          <w:rFonts w:eastAsiaTheme="minorEastAsia"/>
        </w:rPr>
        <w:t xml:space="preserve">. Individual-level predictors include the diameter of tree </w:t>
      </w:r>
      <w:proofErr w:type="spellStart"/>
      <w:r>
        <w:rPr>
          <w:rFonts w:eastAsiaTheme="minorEastAsia"/>
          <w:i/>
          <w:iCs/>
        </w:rPr>
        <w:t>i</w:t>
      </w:r>
      <w:proofErr w:type="spellEnd"/>
      <w:r>
        <w:rPr>
          <w:rFonts w:eastAsiaTheme="minorEastAsia"/>
        </w:rPr>
        <w:t xml:space="preserve"> at time </w:t>
      </w:r>
      <w:r>
        <w:rPr>
          <w:rFonts w:eastAsiaTheme="minorEastAsia"/>
          <w:i/>
          <w:iCs/>
        </w:rPr>
        <w:t>t1</w:t>
      </w:r>
      <w:r>
        <w:rPr>
          <w:rFonts w:eastAsiaTheme="minorEastAsia"/>
        </w:rPr>
        <w:t xml:space="preserve">, crown ratio of tree </w:t>
      </w:r>
      <w:r>
        <w:rPr>
          <w:rFonts w:eastAsiaTheme="minorEastAsia"/>
          <w:i/>
          <w:iCs/>
        </w:rPr>
        <w:t>I</w:t>
      </w:r>
      <w:r>
        <w:rPr>
          <w:rFonts w:eastAsiaTheme="minorEastAsia"/>
        </w:rPr>
        <w:t xml:space="preserve"> at time </w:t>
      </w:r>
      <w:r>
        <w:rPr>
          <w:rFonts w:eastAsiaTheme="minorEastAsia"/>
          <w:i/>
          <w:iCs/>
        </w:rPr>
        <w:t>t1</w:t>
      </w:r>
      <w:r>
        <w:rPr>
          <w:rFonts w:eastAsiaTheme="minorEastAsia"/>
        </w:rPr>
        <w:t xml:space="preserve">, and the damage status of tree </w:t>
      </w:r>
      <w:proofErr w:type="spellStart"/>
      <w:r>
        <w:rPr>
          <w:rFonts w:eastAsiaTheme="minorEastAsia"/>
          <w:i/>
          <w:iCs/>
        </w:rPr>
        <w:t>i</w:t>
      </w:r>
      <w:proofErr w:type="spellEnd"/>
      <w:r>
        <w:rPr>
          <w:rFonts w:eastAsiaTheme="minorEastAsia"/>
        </w:rPr>
        <w:t xml:space="preserve"> at time </w:t>
      </w:r>
      <w:r>
        <w:rPr>
          <w:rFonts w:eastAsiaTheme="minorEastAsia"/>
          <w:i/>
          <w:iCs/>
        </w:rPr>
        <w:t>t1</w:t>
      </w:r>
      <w:r>
        <w:rPr>
          <w:rFonts w:eastAsiaTheme="minorEastAsia"/>
        </w:rPr>
        <w:t xml:space="preserve">. Damage status was coded as 0 if the tree was undamaged, and 1 if any fire, insect, or disease damage was recorded. Plot-level predictors included climate </w:t>
      </w:r>
      <w:proofErr w:type="spellStart"/>
      <w:r>
        <w:rPr>
          <w:rFonts w:eastAsiaTheme="minorEastAsia"/>
        </w:rPr>
        <w:t>normals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 xml:space="preserve">CN </w:t>
      </w:r>
      <w:r>
        <w:rPr>
          <w:rFonts w:eastAsiaTheme="minorEastAsia"/>
        </w:rPr>
        <w:t xml:space="preserve">between 1980 and 2010 (the time period corresponding to plot establishment), </w:t>
      </w:r>
      <w:r>
        <w:rPr>
          <w:rFonts w:eastAsiaTheme="minorEastAsia"/>
        </w:rPr>
        <w:lastRenderedPageBreak/>
        <w:t xml:space="preserve">recent climate anomalies </w:t>
      </w:r>
      <w:r>
        <w:rPr>
          <w:rFonts w:eastAsiaTheme="minorEastAsia"/>
          <w:i/>
          <w:iCs/>
        </w:rPr>
        <w:t>CA</w:t>
      </w:r>
      <w:r>
        <w:rPr>
          <w:rFonts w:eastAsiaTheme="minorEastAsia"/>
        </w:rPr>
        <w:t xml:space="preserve"> observed between time </w:t>
      </w:r>
      <w:r>
        <w:rPr>
          <w:rFonts w:eastAsiaTheme="minorEastAsia"/>
          <w:i/>
          <w:iCs/>
        </w:rPr>
        <w:t xml:space="preserve">t1 </w:t>
      </w:r>
      <w:r>
        <w:rPr>
          <w:rFonts w:eastAsiaTheme="minorEastAsia"/>
        </w:rPr>
        <w:t xml:space="preserve">and time </w:t>
      </w:r>
      <w:r>
        <w:rPr>
          <w:rFonts w:eastAsiaTheme="minorEastAsia"/>
          <w:i/>
          <w:iCs/>
        </w:rPr>
        <w:t>t2,</w:t>
      </w:r>
      <w:r>
        <w:rPr>
          <w:rFonts w:eastAsiaTheme="minorEastAsia"/>
        </w:rPr>
        <w:t xml:space="preserve"> and interactions between normal and anomalies. The index </w:t>
      </w:r>
      <w:r>
        <w:rPr>
          <w:rFonts w:eastAsiaTheme="minorEastAsia"/>
          <w:i/>
          <w:iCs/>
        </w:rPr>
        <w:t>j</w:t>
      </w:r>
      <w:r>
        <w:rPr>
          <w:rFonts w:eastAsiaTheme="minorEastAsia"/>
        </w:rPr>
        <w:t xml:space="preserve"> indicates the climate normal variable (mean annual temperature or mean annual precipitation), whereas the index </w:t>
      </w:r>
      <w:r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 indicates the climate anomaly variable (mean annual temperature, mean annual precipitation, or climatic moisture deficit). Ecoregion-level predictors include the proportion of spruce-fir forest in each ecoregion impacted by fire mortality </w:t>
      </w:r>
      <w:r>
        <w:rPr>
          <w:rFonts w:eastAsiaTheme="minorEastAsia"/>
          <w:i/>
          <w:iCs/>
        </w:rPr>
        <w:t>AF</w:t>
      </w:r>
      <w:r>
        <w:rPr>
          <w:rFonts w:eastAsiaTheme="minorEastAsia"/>
        </w:rPr>
        <w:t xml:space="preserve"> or biological disturbance agent mortality </w:t>
      </w:r>
      <w:r>
        <w:rPr>
          <w:rFonts w:eastAsiaTheme="minorEastAsia"/>
          <w:i/>
          <w:iCs/>
        </w:rPr>
        <w:t>AB</w:t>
      </w:r>
      <w:r>
        <w:rPr>
          <w:rFonts w:eastAsiaTheme="minorEastAsia"/>
        </w:rPr>
        <w:t xml:space="preserve"> between time</w:t>
      </w:r>
      <w:r>
        <w:rPr>
          <w:rFonts w:eastAsiaTheme="minorEastAsia"/>
          <w:i/>
          <w:iCs/>
        </w:rPr>
        <w:t xml:space="preserve"> t1</w:t>
      </w:r>
      <w:r>
        <w:rPr>
          <w:rFonts w:eastAsiaTheme="minorEastAsia"/>
        </w:rPr>
        <w:t xml:space="preserve"> and time </w:t>
      </w:r>
      <w:r>
        <w:rPr>
          <w:rFonts w:eastAsiaTheme="minorEastAsia"/>
          <w:i/>
          <w:iCs/>
        </w:rPr>
        <w:t>t2</w:t>
      </w:r>
      <w:r>
        <w:rPr>
          <w:rFonts w:eastAsiaTheme="minorEastAsia"/>
        </w:rPr>
        <w:t xml:space="preserve">. The model also included selected cross-scale interactions, namely between tree size </w:t>
      </w:r>
      <w:r>
        <w:rPr>
          <w:rFonts w:eastAsiaTheme="minorEastAsia"/>
          <w:i/>
          <w:iCs/>
        </w:rPr>
        <w:t>DIA,</w:t>
      </w:r>
      <w:r>
        <w:rPr>
          <w:rFonts w:eastAsiaTheme="minorEastAsia"/>
        </w:rPr>
        <w:t xml:space="preserve"> climate anomalies </w:t>
      </w:r>
      <w:r>
        <w:rPr>
          <w:rFonts w:eastAsiaTheme="minorEastAsia"/>
          <w:i/>
          <w:iCs/>
        </w:rPr>
        <w:t>CA</w:t>
      </w:r>
      <w:r>
        <w:rPr>
          <w:rFonts w:eastAsiaTheme="minorEastAsia"/>
        </w:rPr>
        <w:t xml:space="preserve">, and disturbed area </w:t>
      </w:r>
      <w:r>
        <w:rPr>
          <w:rFonts w:eastAsiaTheme="minorEastAsia"/>
          <w:i/>
          <w:iCs/>
        </w:rPr>
        <w:t>AF</w:t>
      </w:r>
      <w:r>
        <w:rPr>
          <w:rFonts w:eastAsiaTheme="minorEastAsia"/>
        </w:rPr>
        <w:t xml:space="preserve"> and </w:t>
      </w:r>
      <w:r>
        <w:rPr>
          <w:rFonts w:eastAsiaTheme="minorEastAsia"/>
          <w:i/>
          <w:iCs/>
        </w:rPr>
        <w:t>AB</w:t>
      </w:r>
      <w:r>
        <w:rPr>
          <w:rFonts w:eastAsiaTheme="minorEastAsia"/>
        </w:rPr>
        <w:t>.</w:t>
      </w:r>
    </w:p>
    <w:p w14:paraId="4558EC35" w14:textId="516BAC9E" w:rsidR="005A713D" w:rsidRDefault="005A713D" w:rsidP="00E25466">
      <w:pPr>
        <w:ind w:left="720" w:hanging="720"/>
      </w:pPr>
    </w:p>
    <w:p w14:paraId="218C7510" w14:textId="6829A9DF" w:rsidR="00B310F9" w:rsidRDefault="00B310F9" w:rsidP="00E25466">
      <w:pPr>
        <w:ind w:left="720" w:hanging="720"/>
      </w:pPr>
      <w:r>
        <w:tab/>
      </w:r>
      <w:r>
        <w:rPr>
          <w:u w:val="single"/>
        </w:rPr>
        <w:t>Regeneration model</w:t>
      </w:r>
    </w:p>
    <w:p w14:paraId="00545F66" w14:textId="76892C33" w:rsidR="00B310F9" w:rsidRDefault="00B310F9" w:rsidP="00E25466">
      <w:pPr>
        <w:ind w:left="720" w:hanging="720"/>
      </w:pPr>
      <w:r>
        <w:tab/>
      </w:r>
      <w:r w:rsidR="00954B7B">
        <w:t xml:space="preserve">Modeled regeneration as the probability of seedling presence (from SEED table) at the plot level during the most recent inventory period, as a function of plot and landscape-level predictors. Plot-level predictors include climate normal and recent anomalies, estimated fire severity, BDA severity, slope, aspect, elevation. Landscape-level predictors are the proportion of ecoregion impacted by fire or BDA. </w:t>
      </w:r>
      <w:r w:rsidR="0092425C">
        <w:t xml:space="preserve">We again built a binomial GLMM in a Bayesian framework for each species. (build out equation). </w:t>
      </w:r>
    </w:p>
    <w:p w14:paraId="46E29836" w14:textId="72CF44BC" w:rsidR="0092425C" w:rsidRDefault="0092425C" w:rsidP="0092425C">
      <w:pPr>
        <w:rPr>
          <w:u w:val="single"/>
        </w:rPr>
      </w:pPr>
      <w:r>
        <w:tab/>
      </w:r>
      <w:r>
        <w:rPr>
          <w:u w:val="single"/>
        </w:rPr>
        <w:t>Community trajectory categorization</w:t>
      </w:r>
    </w:p>
    <w:p w14:paraId="78460602" w14:textId="1C10EF3D" w:rsidR="0092425C" w:rsidRPr="0092425C" w:rsidRDefault="0092425C" w:rsidP="00B84865">
      <w:pPr>
        <w:ind w:left="720"/>
      </w:pPr>
      <w:r>
        <w:t xml:space="preserve">Potentially another part here saying we took model-predicted mortality and regen, aggregated them to the ecoregion subsection level, and compared them across community trajectory categories to get a sense </w:t>
      </w:r>
      <w:r w:rsidR="00B84865">
        <w:t>of what combinations of demographic rates area associated with coexistence.</w:t>
      </w:r>
    </w:p>
    <w:p w14:paraId="5B0F4045" w14:textId="049AA9B5" w:rsidR="00E25466" w:rsidRPr="00E25466" w:rsidRDefault="00E25466" w:rsidP="00E25466">
      <w:pPr>
        <w:ind w:left="720" w:hanging="720"/>
        <w:rPr>
          <w:i/>
          <w:iCs/>
        </w:rPr>
      </w:pPr>
      <w:r>
        <w:rPr>
          <w:i/>
          <w:iCs/>
        </w:rPr>
        <w:t>Future Projections</w:t>
      </w:r>
    </w:p>
    <w:sectPr w:rsidR="00E25466" w:rsidRPr="00E25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466"/>
    <w:rsid w:val="00096485"/>
    <w:rsid w:val="004A43FE"/>
    <w:rsid w:val="00521050"/>
    <w:rsid w:val="0055003E"/>
    <w:rsid w:val="005A713D"/>
    <w:rsid w:val="0092425C"/>
    <w:rsid w:val="00954B7B"/>
    <w:rsid w:val="00A05DF6"/>
    <w:rsid w:val="00A358E4"/>
    <w:rsid w:val="00B310F9"/>
    <w:rsid w:val="00B41B30"/>
    <w:rsid w:val="00B84865"/>
    <w:rsid w:val="00D57DDE"/>
    <w:rsid w:val="00DA5C76"/>
    <w:rsid w:val="00E2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1C94F"/>
  <w15:chartTrackingRefBased/>
  <w15:docId w15:val="{3668EA4F-5AB4-40B9-9E7D-7A71365EB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Perret, Daniel - FS, CORVALLIS, OR</dc:creator>
  <cp:keywords/>
  <dc:description/>
  <cp:lastModifiedBy>Perret, Daniel - FS, CORVALLIS, OR</cp:lastModifiedBy>
  <cp:revision>1</cp:revision>
  <dcterms:created xsi:type="dcterms:W3CDTF">2024-01-08T17:20:00Z</dcterms:created>
  <dcterms:modified xsi:type="dcterms:W3CDTF">2024-01-09T00:17:00Z</dcterms:modified>
</cp:coreProperties>
</file>