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54F0" w14:textId="36F9A145" w:rsidR="00C959DB" w:rsidRDefault="007817DF">
      <w:pPr>
        <w:rPr>
          <w:rFonts w:ascii="Times New Roman" w:hAnsi="Times New Roman" w:cs="Times New Roman"/>
          <w:b/>
          <w:bCs/>
        </w:rPr>
      </w:pPr>
      <w:r>
        <w:rPr>
          <w:rFonts w:ascii="Times New Roman" w:hAnsi="Times New Roman" w:cs="Times New Roman"/>
          <w:b/>
          <w:bCs/>
        </w:rPr>
        <w:t>Sugar Pine</w:t>
      </w:r>
    </w:p>
    <w:p w14:paraId="781714C5" w14:textId="21FE7275" w:rsidR="007817DF" w:rsidRDefault="007817DF">
      <w:pPr>
        <w:rPr>
          <w:rFonts w:ascii="Times New Roman" w:hAnsi="Times New Roman" w:cs="Times New Roman"/>
        </w:rPr>
      </w:pPr>
      <w:r>
        <w:rPr>
          <w:rFonts w:ascii="Times New Roman" w:hAnsi="Times New Roman" w:cs="Times New Roman"/>
          <w:i/>
          <w:iCs/>
        </w:rPr>
        <w:t xml:space="preserve">Mortality and management </w:t>
      </w:r>
    </w:p>
    <w:p w14:paraId="0EBE335F" w14:textId="68927DF8" w:rsidR="007817DF" w:rsidRDefault="007817DF" w:rsidP="007817DF">
      <w:pPr>
        <w:pStyle w:val="ListParagraph"/>
        <w:numPr>
          <w:ilvl w:val="0"/>
          <w:numId w:val="1"/>
        </w:numPr>
        <w:rPr>
          <w:rFonts w:ascii="Times New Roman" w:hAnsi="Times New Roman" w:cs="Times New Roman"/>
        </w:rPr>
      </w:pPr>
      <w:r>
        <w:rPr>
          <w:rFonts w:ascii="Times New Roman" w:hAnsi="Times New Roman" w:cs="Times New Roman"/>
        </w:rPr>
        <w:t xml:space="preserve">Big challenge is </w:t>
      </w:r>
      <w:proofErr w:type="spellStart"/>
      <w:r>
        <w:rPr>
          <w:rFonts w:ascii="Times New Roman" w:hAnsi="Times New Roman" w:cs="Times New Roman"/>
        </w:rPr>
        <w:t>teasing</w:t>
      </w:r>
      <w:proofErr w:type="spellEnd"/>
      <w:r>
        <w:rPr>
          <w:rFonts w:ascii="Times New Roman" w:hAnsi="Times New Roman" w:cs="Times New Roman"/>
        </w:rPr>
        <w:t xml:space="preserve"> apart disturbance-buffering effects of climate from ownership or management history (</w:t>
      </w:r>
      <w:r>
        <w:rPr>
          <w:rFonts w:ascii="Times New Roman" w:hAnsi="Times New Roman" w:cs="Times New Roman"/>
          <w:i/>
          <w:iCs/>
        </w:rPr>
        <w:t>e.g.,</w:t>
      </w:r>
      <w:r>
        <w:rPr>
          <w:rFonts w:ascii="Times New Roman" w:hAnsi="Times New Roman" w:cs="Times New Roman"/>
        </w:rPr>
        <w:t xml:space="preserve"> in some regions all high-elevation sites are wilderness – is it the management or the climate that’s leading to patterns of mortality there?)</w:t>
      </w:r>
    </w:p>
    <w:p w14:paraId="70B874DA" w14:textId="3780EAB0" w:rsidR="007817DF" w:rsidRDefault="007817DF" w:rsidP="007817DF">
      <w:pPr>
        <w:pStyle w:val="ListParagraph"/>
        <w:numPr>
          <w:ilvl w:val="0"/>
          <w:numId w:val="1"/>
        </w:numPr>
        <w:rPr>
          <w:rFonts w:ascii="Times New Roman" w:hAnsi="Times New Roman" w:cs="Times New Roman"/>
        </w:rPr>
      </w:pPr>
      <w:r>
        <w:rPr>
          <w:rFonts w:ascii="Times New Roman" w:hAnsi="Times New Roman" w:cs="Times New Roman"/>
        </w:rPr>
        <w:t xml:space="preserve">Begin by parsing by land ownership class (private vs fed), looking at patterns of mortality using FIA </w:t>
      </w:r>
      <w:proofErr w:type="gramStart"/>
      <w:r>
        <w:rPr>
          <w:rFonts w:ascii="Times New Roman" w:hAnsi="Times New Roman" w:cs="Times New Roman"/>
        </w:rPr>
        <w:t>estimation</w:t>
      </w:r>
      <w:proofErr w:type="gramEnd"/>
      <w:r>
        <w:rPr>
          <w:rFonts w:ascii="Times New Roman" w:hAnsi="Times New Roman" w:cs="Times New Roman"/>
        </w:rPr>
        <w:t xml:space="preserve"> </w:t>
      </w:r>
    </w:p>
    <w:p w14:paraId="2075A301" w14:textId="3B441DB2" w:rsidR="007817DF" w:rsidRDefault="007817DF" w:rsidP="007817DF">
      <w:pPr>
        <w:pStyle w:val="ListParagraph"/>
        <w:numPr>
          <w:ilvl w:val="1"/>
          <w:numId w:val="1"/>
        </w:numPr>
        <w:rPr>
          <w:rFonts w:ascii="Times New Roman" w:hAnsi="Times New Roman" w:cs="Times New Roman"/>
        </w:rPr>
      </w:pPr>
      <w:r>
        <w:rPr>
          <w:rFonts w:ascii="Times New Roman" w:hAnsi="Times New Roman" w:cs="Times New Roman"/>
          <w:i/>
          <w:iCs/>
        </w:rPr>
        <w:t xml:space="preserve">Did some of this already, see doc worked up in </w:t>
      </w:r>
      <w:proofErr w:type="gramStart"/>
      <w:r>
        <w:rPr>
          <w:rFonts w:ascii="Times New Roman" w:hAnsi="Times New Roman" w:cs="Times New Roman"/>
          <w:i/>
          <w:iCs/>
        </w:rPr>
        <w:t>Feb</w:t>
      </w:r>
      <w:proofErr w:type="gramEnd"/>
    </w:p>
    <w:p w14:paraId="4B381A0D" w14:textId="5FF66F2F" w:rsidR="007817DF" w:rsidRDefault="007817DF" w:rsidP="007817DF">
      <w:pPr>
        <w:pStyle w:val="ListParagraph"/>
        <w:numPr>
          <w:ilvl w:val="0"/>
          <w:numId w:val="1"/>
        </w:numPr>
        <w:rPr>
          <w:rFonts w:ascii="Times New Roman" w:hAnsi="Times New Roman" w:cs="Times New Roman"/>
        </w:rPr>
      </w:pPr>
      <w:r>
        <w:rPr>
          <w:rFonts w:ascii="Times New Roman" w:hAnsi="Times New Roman" w:cs="Times New Roman"/>
        </w:rPr>
        <w:t>Within Fed plots, break out by treated vs. not treated (probably using FACTS database), build quick individual-based mortality model to see whether treatment has an important interaction with size or disturbance (e.g., drought/beetles) on mortality\</w:t>
      </w:r>
    </w:p>
    <w:p w14:paraId="0374A6D9" w14:textId="18A4F74E" w:rsidR="007817DF" w:rsidRDefault="007817DF" w:rsidP="007817DF">
      <w:pPr>
        <w:pStyle w:val="ListParagraph"/>
        <w:numPr>
          <w:ilvl w:val="1"/>
          <w:numId w:val="1"/>
        </w:numPr>
        <w:rPr>
          <w:rFonts w:ascii="Times New Roman" w:hAnsi="Times New Roman" w:cs="Times New Roman"/>
        </w:rPr>
      </w:pPr>
      <w:r>
        <w:rPr>
          <w:rFonts w:ascii="Times New Roman" w:hAnsi="Times New Roman" w:cs="Times New Roman"/>
        </w:rPr>
        <w:t>Size, competition, baseline climate, drought anomaly predictors</w:t>
      </w:r>
    </w:p>
    <w:p w14:paraId="1ADB39AD" w14:textId="15C9DEAC" w:rsidR="007817DF" w:rsidRDefault="007817DF" w:rsidP="007817DF">
      <w:pPr>
        <w:pStyle w:val="ListParagraph"/>
        <w:numPr>
          <w:ilvl w:val="0"/>
          <w:numId w:val="1"/>
        </w:numPr>
        <w:rPr>
          <w:rFonts w:ascii="Times New Roman" w:hAnsi="Times New Roman" w:cs="Times New Roman"/>
        </w:rPr>
      </w:pPr>
      <w:r>
        <w:rPr>
          <w:rFonts w:ascii="Times New Roman" w:hAnsi="Times New Roman" w:cs="Times New Roman"/>
          <w:i/>
          <w:iCs/>
        </w:rPr>
        <w:t>Question becomes</w:t>
      </w:r>
      <w:r>
        <w:rPr>
          <w:rFonts w:ascii="Times New Roman" w:hAnsi="Times New Roman" w:cs="Times New Roman"/>
        </w:rPr>
        <w:t>: There’s less drought mortality on private land. Is that due to climate or management differences? Are there management treatments on Fed land that produce the same mortality patterns as we see on private lands? Or is it a climatic effect (</w:t>
      </w:r>
      <w:r>
        <w:rPr>
          <w:rFonts w:ascii="Times New Roman" w:hAnsi="Times New Roman" w:cs="Times New Roman"/>
          <w:i/>
          <w:iCs/>
        </w:rPr>
        <w:t>i.e.,</w:t>
      </w:r>
      <w:r>
        <w:rPr>
          <w:rFonts w:ascii="Times New Roman" w:hAnsi="Times New Roman" w:cs="Times New Roman"/>
        </w:rPr>
        <w:t xml:space="preserve"> are private lands more resilient to drought through topographic and microclimatic buffering, as we see in sage-steppe habitat elsewhere in the West)?</w:t>
      </w:r>
    </w:p>
    <w:p w14:paraId="7FA35755" w14:textId="77777777" w:rsidR="007817DF" w:rsidRDefault="007817DF" w:rsidP="007817DF">
      <w:pPr>
        <w:ind w:left="360"/>
        <w:rPr>
          <w:rFonts w:ascii="Times New Roman" w:hAnsi="Times New Roman" w:cs="Times New Roman"/>
        </w:rPr>
      </w:pPr>
    </w:p>
    <w:p w14:paraId="126B1C22" w14:textId="7C030268" w:rsidR="007817DF" w:rsidRDefault="007817DF" w:rsidP="009C0242">
      <w:pPr>
        <w:rPr>
          <w:rFonts w:ascii="Times New Roman" w:hAnsi="Times New Roman" w:cs="Times New Roman"/>
        </w:rPr>
      </w:pPr>
      <w:r>
        <w:rPr>
          <w:rFonts w:ascii="Times New Roman" w:hAnsi="Times New Roman" w:cs="Times New Roman"/>
          <w:i/>
          <w:iCs/>
        </w:rPr>
        <w:t>Tree rings</w:t>
      </w:r>
    </w:p>
    <w:p w14:paraId="42F723F5" w14:textId="77777777" w:rsidR="009C0242" w:rsidRDefault="009C0242" w:rsidP="009C0242">
      <w:pPr>
        <w:rPr>
          <w:rFonts w:ascii="Times New Roman" w:hAnsi="Times New Roman" w:cs="Times New Roman"/>
        </w:rPr>
      </w:pPr>
      <w:r>
        <w:rPr>
          <w:rFonts w:ascii="Times New Roman" w:hAnsi="Times New Roman" w:cs="Times New Roman"/>
        </w:rPr>
        <w:t>What unique aspects of the sugar pine dataset can we leverage to do more than a simple space vs time test?</w:t>
      </w:r>
    </w:p>
    <w:p w14:paraId="768B482A" w14:textId="77777777" w:rsidR="009C0242" w:rsidRDefault="009C0242" w:rsidP="009C0242">
      <w:pPr>
        <w:pStyle w:val="ListParagraph"/>
        <w:numPr>
          <w:ilvl w:val="0"/>
          <w:numId w:val="1"/>
        </w:numPr>
        <w:rPr>
          <w:rFonts w:ascii="Times New Roman" w:hAnsi="Times New Roman" w:cs="Times New Roman"/>
        </w:rPr>
      </w:pPr>
      <w:r>
        <w:rPr>
          <w:rFonts w:ascii="Times New Roman" w:hAnsi="Times New Roman" w:cs="Times New Roman"/>
        </w:rPr>
        <w:t>High geographic and climatic sampling density</w:t>
      </w:r>
    </w:p>
    <w:p w14:paraId="3C69CF77" w14:textId="77777777" w:rsidR="009C0242" w:rsidRDefault="009C0242" w:rsidP="009C0242">
      <w:pPr>
        <w:pStyle w:val="ListParagraph"/>
        <w:numPr>
          <w:ilvl w:val="0"/>
          <w:numId w:val="1"/>
        </w:numPr>
        <w:rPr>
          <w:rFonts w:ascii="Times New Roman" w:hAnsi="Times New Roman" w:cs="Times New Roman"/>
        </w:rPr>
      </w:pPr>
      <w:r>
        <w:rPr>
          <w:rFonts w:ascii="Times New Roman" w:hAnsi="Times New Roman" w:cs="Times New Roman"/>
        </w:rPr>
        <w:t>Tree-level competition data</w:t>
      </w:r>
    </w:p>
    <w:p w14:paraId="3004A88B" w14:textId="77777777" w:rsidR="003B0B96" w:rsidRDefault="003B0B96" w:rsidP="009C0242">
      <w:pPr>
        <w:pStyle w:val="ListParagraph"/>
        <w:numPr>
          <w:ilvl w:val="0"/>
          <w:numId w:val="1"/>
        </w:numPr>
        <w:rPr>
          <w:rFonts w:ascii="Times New Roman" w:hAnsi="Times New Roman" w:cs="Times New Roman"/>
        </w:rPr>
      </w:pPr>
      <w:r>
        <w:rPr>
          <w:rFonts w:ascii="Times New Roman" w:hAnsi="Times New Roman" w:cs="Times New Roman"/>
        </w:rPr>
        <w:t xml:space="preserve">Decent estimates of recent mortality (from dead </w:t>
      </w:r>
      <w:proofErr w:type="spellStart"/>
      <w:r>
        <w:rPr>
          <w:rFonts w:ascii="Times New Roman" w:hAnsi="Times New Roman" w:cs="Times New Roman"/>
        </w:rPr>
        <w:t>ba</w:t>
      </w:r>
      <w:proofErr w:type="spellEnd"/>
      <w:r>
        <w:rPr>
          <w:rFonts w:ascii="Times New Roman" w:hAnsi="Times New Roman" w:cs="Times New Roman"/>
        </w:rPr>
        <w:t xml:space="preserve"> counts)</w:t>
      </w:r>
    </w:p>
    <w:p w14:paraId="2681CF90" w14:textId="77777777" w:rsidR="003B0B96" w:rsidRDefault="003B0B96" w:rsidP="009C0242">
      <w:pPr>
        <w:pStyle w:val="ListParagraph"/>
        <w:numPr>
          <w:ilvl w:val="0"/>
          <w:numId w:val="1"/>
        </w:numPr>
        <w:rPr>
          <w:rFonts w:ascii="Times New Roman" w:hAnsi="Times New Roman" w:cs="Times New Roman"/>
        </w:rPr>
      </w:pPr>
      <w:r>
        <w:rPr>
          <w:rFonts w:ascii="Times New Roman" w:hAnsi="Times New Roman" w:cs="Times New Roman"/>
        </w:rPr>
        <w:t>Excellent spatial coordinates for every tree</w:t>
      </w:r>
    </w:p>
    <w:p w14:paraId="77E94878" w14:textId="77777777" w:rsidR="003B0B96" w:rsidRDefault="003B0B96" w:rsidP="009C0242">
      <w:pPr>
        <w:pStyle w:val="ListParagraph"/>
        <w:numPr>
          <w:ilvl w:val="0"/>
          <w:numId w:val="1"/>
        </w:numPr>
        <w:rPr>
          <w:rFonts w:ascii="Times New Roman" w:hAnsi="Times New Roman" w:cs="Times New Roman"/>
        </w:rPr>
      </w:pPr>
      <w:r>
        <w:rPr>
          <w:rFonts w:ascii="Times New Roman" w:hAnsi="Times New Roman" w:cs="Times New Roman"/>
        </w:rPr>
        <w:t>A multi-year drought event in the past 20 years</w:t>
      </w:r>
    </w:p>
    <w:p w14:paraId="208476DD" w14:textId="77777777" w:rsidR="003B0B96" w:rsidRDefault="003B0B96" w:rsidP="003B0B96">
      <w:pPr>
        <w:rPr>
          <w:rFonts w:ascii="Times New Roman" w:hAnsi="Times New Roman" w:cs="Times New Roman"/>
        </w:rPr>
      </w:pPr>
      <w:r>
        <w:rPr>
          <w:rFonts w:ascii="Times New Roman" w:hAnsi="Times New Roman" w:cs="Times New Roman"/>
        </w:rPr>
        <w:t xml:space="preserve">One thought here is that an intense multi-year drought will have a pretty different growth signal than slow secular warming (like we leveraged for PIPO analyses). We could use the recent drought, which is also a survival filter that all our sampled trees passed through, to test similar questions about how climatic disturbance shapes spatial vs temporal growth patterns. </w:t>
      </w:r>
    </w:p>
    <w:p w14:paraId="1DDC1B42" w14:textId="2BCC8C02" w:rsidR="009C0242" w:rsidRDefault="003B0B96" w:rsidP="003B0B96">
      <w:pPr>
        <w:rPr>
          <w:rFonts w:ascii="Times New Roman" w:hAnsi="Times New Roman" w:cs="Times New Roman"/>
        </w:rPr>
      </w:pPr>
      <w:r>
        <w:rPr>
          <w:rFonts w:ascii="Times New Roman" w:hAnsi="Times New Roman" w:cs="Times New Roman"/>
        </w:rPr>
        <w:t xml:space="preserve">One potential hypothesis is that drought temporarily “breaks” the spatial growth responses – this would happen if there </w:t>
      </w:r>
      <w:proofErr w:type="gramStart"/>
      <w:r w:rsidR="004273B8">
        <w:rPr>
          <w:rFonts w:ascii="Times New Roman" w:hAnsi="Times New Roman" w:cs="Times New Roman"/>
        </w:rPr>
        <w:t>is</w:t>
      </w:r>
      <w:proofErr w:type="gramEnd"/>
      <w:r w:rsidR="004273B8">
        <w:rPr>
          <w:rFonts w:ascii="Times New Roman" w:hAnsi="Times New Roman" w:cs="Times New Roman"/>
        </w:rPr>
        <w:t xml:space="preserve"> a strong gradient in </w:t>
      </w:r>
      <w:r>
        <w:rPr>
          <w:rFonts w:ascii="Times New Roman" w:hAnsi="Times New Roman" w:cs="Times New Roman"/>
        </w:rPr>
        <w:t>populations’ drought sensitivities, which we should expect (</w:t>
      </w:r>
      <w:r>
        <w:rPr>
          <w:rFonts w:ascii="Times New Roman" w:hAnsi="Times New Roman" w:cs="Times New Roman"/>
          <w:i/>
          <w:iCs/>
        </w:rPr>
        <w:t>see figure drawings in notebook</w:t>
      </w:r>
      <w:r w:rsidR="004273B8">
        <w:rPr>
          <w:rFonts w:ascii="Times New Roman" w:hAnsi="Times New Roman" w:cs="Times New Roman"/>
          <w:i/>
          <w:iCs/>
        </w:rPr>
        <w:t>; also speaks to energy-moisture limitation switch</w:t>
      </w:r>
      <w:r>
        <w:rPr>
          <w:rFonts w:ascii="Times New Roman" w:hAnsi="Times New Roman" w:cs="Times New Roman"/>
        </w:rPr>
        <w:t>). It would be interesting to see if the same spatial response that we find pre-drought is still present during the drought event, and how long afterward it takes to reform.</w:t>
      </w:r>
      <w:r w:rsidR="004273B8">
        <w:rPr>
          <w:rFonts w:ascii="Times New Roman" w:hAnsi="Times New Roman" w:cs="Times New Roman"/>
        </w:rPr>
        <w:t xml:space="preserve"> How do subsequent beetle outbreaks play out in that context?</w:t>
      </w:r>
    </w:p>
    <w:p w14:paraId="3AE2A49C" w14:textId="4A80154B" w:rsidR="004273B8" w:rsidRDefault="004273B8" w:rsidP="004273B8">
      <w:pPr>
        <w:pStyle w:val="ListParagraph"/>
        <w:numPr>
          <w:ilvl w:val="0"/>
          <w:numId w:val="1"/>
        </w:numPr>
        <w:rPr>
          <w:rFonts w:ascii="Times New Roman" w:hAnsi="Times New Roman" w:cs="Times New Roman"/>
        </w:rPr>
      </w:pPr>
      <w:r>
        <w:rPr>
          <w:rFonts w:ascii="Times New Roman" w:hAnsi="Times New Roman" w:cs="Times New Roman"/>
        </w:rPr>
        <w:t>Drought info from GRIDMET across range, mostly constrained to CA but crept up into OR</w:t>
      </w:r>
    </w:p>
    <w:p w14:paraId="41236074" w14:textId="24CCE1D6" w:rsidR="004273B8" w:rsidRDefault="004273B8" w:rsidP="004273B8">
      <w:pPr>
        <w:pStyle w:val="ListParagraph"/>
        <w:numPr>
          <w:ilvl w:val="0"/>
          <w:numId w:val="1"/>
        </w:numPr>
        <w:rPr>
          <w:rFonts w:ascii="Times New Roman" w:hAnsi="Times New Roman" w:cs="Times New Roman"/>
        </w:rPr>
      </w:pPr>
      <w:r>
        <w:rPr>
          <w:rFonts w:ascii="Times New Roman" w:hAnsi="Times New Roman" w:cs="Times New Roman"/>
        </w:rPr>
        <w:t xml:space="preserve">Might find signature of past large-scale drought events in timeseries, which would be </w:t>
      </w:r>
      <w:proofErr w:type="gramStart"/>
      <w:r>
        <w:rPr>
          <w:rFonts w:ascii="Times New Roman" w:hAnsi="Times New Roman" w:cs="Times New Roman"/>
        </w:rPr>
        <w:t>cool</w:t>
      </w:r>
      <w:proofErr w:type="gramEnd"/>
    </w:p>
    <w:p w14:paraId="26F1C986" w14:textId="729BDCD6" w:rsidR="004273B8" w:rsidRDefault="004273B8" w:rsidP="004273B8">
      <w:pPr>
        <w:rPr>
          <w:rFonts w:ascii="Times New Roman" w:hAnsi="Times New Roman" w:cs="Times New Roman"/>
        </w:rPr>
      </w:pPr>
      <w:r>
        <w:rPr>
          <w:rFonts w:ascii="Times New Roman" w:hAnsi="Times New Roman" w:cs="Times New Roman"/>
        </w:rPr>
        <w:br w:type="page"/>
      </w:r>
      <w:r>
        <w:rPr>
          <w:rFonts w:ascii="Times New Roman" w:hAnsi="Times New Roman" w:cs="Times New Roman"/>
          <w:b/>
          <w:bCs/>
        </w:rPr>
        <w:lastRenderedPageBreak/>
        <w:t>Forest community trajectories</w:t>
      </w:r>
    </w:p>
    <w:p w14:paraId="5BB70C1C" w14:textId="72690470" w:rsidR="004273B8" w:rsidRDefault="004273B8" w:rsidP="004273B8">
      <w:pPr>
        <w:rPr>
          <w:rFonts w:ascii="Times New Roman" w:hAnsi="Times New Roman" w:cs="Times New Roman"/>
        </w:rPr>
      </w:pPr>
      <w:r>
        <w:rPr>
          <w:rFonts w:ascii="Times New Roman" w:hAnsi="Times New Roman" w:cs="Times New Roman"/>
          <w:i/>
          <w:iCs/>
        </w:rPr>
        <w:t>Spruce-fir manuscript</w:t>
      </w:r>
    </w:p>
    <w:p w14:paraId="34EB78AF" w14:textId="5370B6D4" w:rsidR="004273B8" w:rsidRDefault="004273B8" w:rsidP="004273B8">
      <w:pPr>
        <w:rPr>
          <w:rFonts w:ascii="Times New Roman" w:hAnsi="Times New Roman" w:cs="Times New Roman"/>
        </w:rPr>
      </w:pPr>
      <w:r>
        <w:rPr>
          <w:rFonts w:ascii="Times New Roman" w:hAnsi="Times New Roman" w:cs="Times New Roman"/>
        </w:rPr>
        <w:t>The paper has been reworked to be framed largely around subalpine forest vulnerability, with the larger framework being a useful tool.</w:t>
      </w:r>
      <w:r w:rsidR="00A85D20">
        <w:rPr>
          <w:rFonts w:ascii="Times New Roman" w:hAnsi="Times New Roman" w:cs="Times New Roman"/>
        </w:rPr>
        <w:t xml:space="preserve"> I think this works well for this paper; the thought would be to follow-up with a generalized conceptual piece on the framework itself (below).</w:t>
      </w:r>
    </w:p>
    <w:p w14:paraId="1CE7D86A" w14:textId="5296DDC5" w:rsidR="00A85D20" w:rsidRDefault="00A85D20" w:rsidP="004273B8">
      <w:pPr>
        <w:rPr>
          <w:rFonts w:ascii="Times New Roman" w:hAnsi="Times New Roman" w:cs="Times New Roman"/>
        </w:rPr>
      </w:pPr>
      <w:r>
        <w:rPr>
          <w:rFonts w:ascii="Times New Roman" w:hAnsi="Times New Roman" w:cs="Times New Roman"/>
        </w:rPr>
        <w:t>Plan here is to crank forward and get the paper submitted by early September.</w:t>
      </w:r>
    </w:p>
    <w:p w14:paraId="7EF3FDAB" w14:textId="7D223EEF" w:rsidR="00A85D20" w:rsidRDefault="00A85D20" w:rsidP="00A85D20">
      <w:pPr>
        <w:rPr>
          <w:rFonts w:ascii="Times New Roman" w:hAnsi="Times New Roman" w:cs="Times New Roman"/>
        </w:rPr>
      </w:pPr>
      <w:r>
        <w:rPr>
          <w:rFonts w:ascii="Times New Roman" w:hAnsi="Times New Roman" w:cs="Times New Roman"/>
        </w:rPr>
        <w:t>Potential reviewers…</w:t>
      </w:r>
    </w:p>
    <w:p w14:paraId="05756DEA" w14:textId="36A231AD" w:rsidR="00A85D20" w:rsidRDefault="00A85D20" w:rsidP="00A85D20">
      <w:pPr>
        <w:pStyle w:val="ListParagraph"/>
        <w:numPr>
          <w:ilvl w:val="0"/>
          <w:numId w:val="1"/>
        </w:numPr>
        <w:rPr>
          <w:rFonts w:ascii="Times New Roman" w:hAnsi="Times New Roman" w:cs="Times New Roman"/>
        </w:rPr>
      </w:pPr>
      <w:r>
        <w:rPr>
          <w:rFonts w:ascii="Times New Roman" w:hAnsi="Times New Roman" w:cs="Times New Roman"/>
        </w:rPr>
        <w:t>Rupert Seidl</w:t>
      </w:r>
    </w:p>
    <w:p w14:paraId="687D82C4" w14:textId="2A642DFF" w:rsidR="00A85D20" w:rsidRDefault="00A85D20" w:rsidP="00A85D20">
      <w:pPr>
        <w:pStyle w:val="ListParagraph"/>
        <w:numPr>
          <w:ilvl w:val="0"/>
          <w:numId w:val="1"/>
        </w:numPr>
        <w:rPr>
          <w:rFonts w:ascii="Times New Roman" w:hAnsi="Times New Roman" w:cs="Times New Roman"/>
        </w:rPr>
      </w:pPr>
      <w:r>
        <w:rPr>
          <w:rFonts w:ascii="Times New Roman" w:hAnsi="Times New Roman" w:cs="Times New Roman"/>
        </w:rPr>
        <w:t>Kim Davis (friendly review?)</w:t>
      </w:r>
    </w:p>
    <w:p w14:paraId="5E57483F" w14:textId="7771D61B" w:rsidR="00A85D20" w:rsidRDefault="00A85D20" w:rsidP="00A85D20">
      <w:pPr>
        <w:pStyle w:val="ListParagraph"/>
        <w:numPr>
          <w:ilvl w:val="0"/>
          <w:numId w:val="1"/>
        </w:numPr>
        <w:rPr>
          <w:rFonts w:ascii="Times New Roman" w:hAnsi="Times New Roman" w:cs="Times New Roman"/>
        </w:rPr>
      </w:pPr>
      <w:r>
        <w:rPr>
          <w:rFonts w:ascii="Times New Roman" w:hAnsi="Times New Roman" w:cs="Times New Roman"/>
        </w:rPr>
        <w:t xml:space="preserve">Bob </w:t>
      </w:r>
      <w:proofErr w:type="gramStart"/>
      <w:r>
        <w:rPr>
          <w:rFonts w:ascii="Times New Roman" w:hAnsi="Times New Roman" w:cs="Times New Roman"/>
        </w:rPr>
        <w:t>Shriver  (</w:t>
      </w:r>
      <w:proofErr w:type="gramEnd"/>
      <w:r>
        <w:rPr>
          <w:rFonts w:ascii="Times New Roman" w:hAnsi="Times New Roman" w:cs="Times New Roman"/>
        </w:rPr>
        <w:t>but maybe COI with Dave)</w:t>
      </w:r>
    </w:p>
    <w:p w14:paraId="76D2B67C" w14:textId="7B1E4B97" w:rsidR="00A85D20" w:rsidRDefault="00E43897" w:rsidP="00A85D20">
      <w:pPr>
        <w:pStyle w:val="ListParagraph"/>
        <w:numPr>
          <w:ilvl w:val="0"/>
          <w:numId w:val="1"/>
        </w:numPr>
        <w:rPr>
          <w:rFonts w:ascii="Times New Roman" w:hAnsi="Times New Roman" w:cs="Times New Roman"/>
        </w:rPr>
      </w:pPr>
      <w:r>
        <w:rPr>
          <w:rFonts w:ascii="Times New Roman" w:hAnsi="Times New Roman" w:cs="Times New Roman"/>
        </w:rPr>
        <w:t>Janneke HRL?</w:t>
      </w:r>
    </w:p>
    <w:p w14:paraId="3AC4372A" w14:textId="4BDB2C70" w:rsidR="00E43897" w:rsidRDefault="00E43897" w:rsidP="00A85D20">
      <w:pPr>
        <w:pStyle w:val="ListParagraph"/>
        <w:numPr>
          <w:ilvl w:val="0"/>
          <w:numId w:val="1"/>
        </w:numPr>
        <w:rPr>
          <w:rFonts w:ascii="Times New Roman" w:hAnsi="Times New Roman" w:cs="Times New Roman"/>
        </w:rPr>
      </w:pPr>
      <w:r>
        <w:rPr>
          <w:rFonts w:ascii="Times New Roman" w:hAnsi="Times New Roman" w:cs="Times New Roman"/>
        </w:rPr>
        <w:t>Tyler Hoecker?</w:t>
      </w:r>
    </w:p>
    <w:p w14:paraId="0FC158DA" w14:textId="77777777" w:rsidR="00E43897" w:rsidRDefault="00E43897" w:rsidP="00E43897">
      <w:pPr>
        <w:rPr>
          <w:rFonts w:ascii="Times New Roman" w:hAnsi="Times New Roman" w:cs="Times New Roman"/>
        </w:rPr>
      </w:pPr>
    </w:p>
    <w:p w14:paraId="46285AEA" w14:textId="33D2F258" w:rsidR="00E43897" w:rsidRDefault="00E43897" w:rsidP="00E43897">
      <w:pPr>
        <w:rPr>
          <w:rFonts w:ascii="Times New Roman" w:hAnsi="Times New Roman" w:cs="Times New Roman"/>
        </w:rPr>
      </w:pPr>
      <w:r>
        <w:rPr>
          <w:rFonts w:ascii="Times New Roman" w:hAnsi="Times New Roman" w:cs="Times New Roman"/>
          <w:i/>
          <w:iCs/>
        </w:rPr>
        <w:t xml:space="preserve">Generalized </w:t>
      </w:r>
      <w:proofErr w:type="gramStart"/>
      <w:r>
        <w:rPr>
          <w:rFonts w:ascii="Times New Roman" w:hAnsi="Times New Roman" w:cs="Times New Roman"/>
          <w:i/>
          <w:iCs/>
        </w:rPr>
        <w:t>framework</w:t>
      </w:r>
      <w:proofErr w:type="gramEnd"/>
    </w:p>
    <w:p w14:paraId="48AC2720" w14:textId="763DAE33" w:rsidR="00E43897" w:rsidRDefault="00E43897" w:rsidP="00E43897">
      <w:pPr>
        <w:rPr>
          <w:rFonts w:ascii="Times New Roman" w:hAnsi="Times New Roman" w:cs="Times New Roman"/>
        </w:rPr>
      </w:pPr>
      <w:r>
        <w:rPr>
          <w:rFonts w:ascii="Times New Roman" w:hAnsi="Times New Roman" w:cs="Times New Roman"/>
        </w:rPr>
        <w:t xml:space="preserve">Idea here is to generalize our trajectory framework for more systems, n-species, etc. It’s important that we don’t just do a Seidl &amp; Turner redux; what we’re doing here is presenting a method for actually determining what trajectory forests are on. We take </w:t>
      </w:r>
      <w:r>
        <w:rPr>
          <w:rFonts w:ascii="Times New Roman" w:hAnsi="Times New Roman" w:cs="Times New Roman"/>
          <w:b/>
          <w:bCs/>
        </w:rPr>
        <w:t>known</w:t>
      </w:r>
      <w:r>
        <w:rPr>
          <w:rFonts w:ascii="Times New Roman" w:hAnsi="Times New Roman" w:cs="Times New Roman"/>
        </w:rPr>
        <w:t xml:space="preserve"> and </w:t>
      </w:r>
      <w:r>
        <w:rPr>
          <w:rFonts w:ascii="Times New Roman" w:hAnsi="Times New Roman" w:cs="Times New Roman"/>
          <w:b/>
          <w:bCs/>
        </w:rPr>
        <w:t xml:space="preserve">knowable </w:t>
      </w:r>
      <w:r>
        <w:rPr>
          <w:rFonts w:ascii="Times New Roman" w:hAnsi="Times New Roman" w:cs="Times New Roman"/>
        </w:rPr>
        <w:t>information (</w:t>
      </w:r>
      <w:r>
        <w:rPr>
          <w:rFonts w:ascii="Times New Roman" w:hAnsi="Times New Roman" w:cs="Times New Roman"/>
          <w:i/>
          <w:iCs/>
        </w:rPr>
        <w:t>i.e., abundance and basal area trends</w:t>
      </w:r>
      <w:r>
        <w:rPr>
          <w:rFonts w:ascii="Times New Roman" w:hAnsi="Times New Roman" w:cs="Times New Roman"/>
        </w:rPr>
        <w:t xml:space="preserve">) and organize it in a way that is interpretable and usable. The hope would be to turn this into a Frontiers or Trends-style piece; </w:t>
      </w:r>
      <w:proofErr w:type="gramStart"/>
      <w:r>
        <w:rPr>
          <w:rFonts w:ascii="Times New Roman" w:hAnsi="Times New Roman" w:cs="Times New Roman"/>
        </w:rPr>
        <w:t>notes  about</w:t>
      </w:r>
      <w:proofErr w:type="gramEnd"/>
      <w:r>
        <w:rPr>
          <w:rFonts w:ascii="Times New Roman" w:hAnsi="Times New Roman" w:cs="Times New Roman"/>
        </w:rPr>
        <w:t xml:space="preserve"> framing below:</w:t>
      </w:r>
    </w:p>
    <w:p w14:paraId="3078BF46" w14:textId="49A8F107" w:rsidR="00E43897" w:rsidRPr="00E43897" w:rsidRDefault="00E43897" w:rsidP="00E43897">
      <w:pPr>
        <w:ind w:left="720"/>
        <w:rPr>
          <w:b/>
          <w:bCs/>
          <w:sz w:val="20"/>
          <w:szCs w:val="20"/>
        </w:rPr>
      </w:pPr>
      <w:r w:rsidRPr="00E43897">
        <w:rPr>
          <w:b/>
          <w:bCs/>
          <w:sz w:val="20"/>
          <w:szCs w:val="20"/>
        </w:rPr>
        <w:t>Framing for multi-species trajectory paper:</w:t>
      </w:r>
    </w:p>
    <w:p w14:paraId="234EB3FA" w14:textId="77777777" w:rsidR="00E43897" w:rsidRPr="00E43897" w:rsidRDefault="00E43897" w:rsidP="00E43897">
      <w:pPr>
        <w:ind w:left="720"/>
        <w:rPr>
          <w:sz w:val="20"/>
          <w:szCs w:val="20"/>
        </w:rPr>
      </w:pPr>
      <w:r w:rsidRPr="00E43897">
        <w:rPr>
          <w:sz w:val="20"/>
          <w:szCs w:val="20"/>
        </w:rPr>
        <w:t xml:space="preserve">Ecological change is happening; that’s inevitable. Major changes are baked into the climate-environment system, regardless of what management actions we do or don’t take. However, it’s critically important for us to slow the rate of those changes so that both ecological and human social/cultural/economic systems can adapt. So, we need a way to identify where and when systems might be undergoing or will undergo major changes. In forest systems, much of this change is catalyzed by disturbance; however, we need to consider non-disturbance-related climate-driven change as well – both the fast and the slow. </w:t>
      </w:r>
    </w:p>
    <w:p w14:paraId="1D5B459B" w14:textId="77777777" w:rsidR="00E43897" w:rsidRPr="00E43897" w:rsidRDefault="00E43897" w:rsidP="00E43897">
      <w:pPr>
        <w:ind w:left="720"/>
        <w:rPr>
          <w:sz w:val="20"/>
          <w:szCs w:val="20"/>
        </w:rPr>
      </w:pPr>
      <w:r w:rsidRPr="00E43897">
        <w:rPr>
          <w:sz w:val="20"/>
          <w:szCs w:val="20"/>
        </w:rPr>
        <w:t xml:space="preserve">We’re presenting a framework building on Seidl &amp; Turner that takes </w:t>
      </w:r>
      <w:r w:rsidRPr="00E43897">
        <w:rPr>
          <w:b/>
          <w:bCs/>
          <w:sz w:val="20"/>
          <w:szCs w:val="20"/>
        </w:rPr>
        <w:t xml:space="preserve">known or knowable </w:t>
      </w:r>
      <w:r w:rsidRPr="00E43897">
        <w:rPr>
          <w:sz w:val="20"/>
          <w:szCs w:val="20"/>
        </w:rPr>
        <w:t xml:space="preserve">information (e.g., species-level abundance and basal area trends) and turns it into ecosystem-level trajectories. These can then be used to identify resilience hotspots, prioritize areas for intervention, and assess where change is happening too quickly and too broadly to fight. </w:t>
      </w:r>
    </w:p>
    <w:p w14:paraId="56E57908" w14:textId="77777777" w:rsidR="00E43897" w:rsidRPr="00E43897" w:rsidRDefault="00E43897" w:rsidP="00E43897">
      <w:pPr>
        <w:pStyle w:val="ListParagraph"/>
        <w:numPr>
          <w:ilvl w:val="0"/>
          <w:numId w:val="2"/>
        </w:numPr>
        <w:rPr>
          <w:sz w:val="20"/>
          <w:szCs w:val="20"/>
        </w:rPr>
      </w:pPr>
      <w:r w:rsidRPr="00E43897">
        <w:rPr>
          <w:sz w:val="20"/>
          <w:szCs w:val="20"/>
        </w:rPr>
        <w:t>How do we deal with loss of function? In systems that have high functional redundancy, a 10% change in composition might not actually matter much.</w:t>
      </w:r>
    </w:p>
    <w:p w14:paraId="3C611EBE" w14:textId="77777777" w:rsidR="00E43897" w:rsidRPr="00E43897" w:rsidRDefault="00E43897" w:rsidP="00E43897">
      <w:pPr>
        <w:pStyle w:val="ListParagraph"/>
        <w:numPr>
          <w:ilvl w:val="1"/>
          <w:numId w:val="2"/>
        </w:numPr>
        <w:ind w:left="720"/>
        <w:rPr>
          <w:sz w:val="20"/>
          <w:szCs w:val="20"/>
        </w:rPr>
      </w:pPr>
      <w:r w:rsidRPr="00E43897">
        <w:rPr>
          <w:sz w:val="20"/>
          <w:szCs w:val="20"/>
        </w:rPr>
        <w:t xml:space="preserve">Can we </w:t>
      </w:r>
      <w:r w:rsidRPr="00E43897">
        <w:rPr>
          <w:b/>
          <w:bCs/>
          <w:sz w:val="20"/>
          <w:szCs w:val="20"/>
        </w:rPr>
        <w:t>weight species by functional uniqueness</w:t>
      </w:r>
      <w:r w:rsidRPr="00E43897">
        <w:rPr>
          <w:sz w:val="20"/>
          <w:szCs w:val="20"/>
        </w:rPr>
        <w:t>? Build the framework so that it inherently prioritizes species that contribute unique function/structure?</w:t>
      </w:r>
    </w:p>
    <w:p w14:paraId="74E53C02" w14:textId="77777777" w:rsidR="00E43897" w:rsidRPr="00E43897" w:rsidRDefault="00E43897" w:rsidP="00E43897">
      <w:pPr>
        <w:pStyle w:val="ListParagraph"/>
        <w:numPr>
          <w:ilvl w:val="0"/>
          <w:numId w:val="2"/>
        </w:numPr>
        <w:rPr>
          <w:sz w:val="20"/>
          <w:szCs w:val="20"/>
        </w:rPr>
      </w:pPr>
      <w:r w:rsidRPr="00E43897">
        <w:rPr>
          <w:sz w:val="20"/>
          <w:szCs w:val="20"/>
        </w:rPr>
        <w:t xml:space="preserve">True resilience versus acceptable resilience </w:t>
      </w:r>
      <w:r w:rsidRPr="00E43897">
        <w:rPr>
          <w:sz w:val="20"/>
          <w:szCs w:val="20"/>
        </w:rPr>
        <w:sym w:font="Wingdings" w:char="F0E0"/>
      </w:r>
      <w:r w:rsidRPr="00E43897">
        <w:rPr>
          <w:sz w:val="20"/>
          <w:szCs w:val="20"/>
        </w:rPr>
        <w:t xml:space="preserve"> example of eastern chestnut… were eastern forests resilient to invasive chestnut blight? Well, there was massive compositional and structural change… but there’s still forest there that supports roughly the same species diversity, right?</w:t>
      </w:r>
    </w:p>
    <w:p w14:paraId="193C0287" w14:textId="77777777" w:rsidR="00E43897" w:rsidRPr="00E43897" w:rsidRDefault="00E43897" w:rsidP="00E43897">
      <w:pPr>
        <w:pStyle w:val="ListParagraph"/>
        <w:numPr>
          <w:ilvl w:val="0"/>
          <w:numId w:val="2"/>
        </w:numPr>
        <w:rPr>
          <w:sz w:val="20"/>
          <w:szCs w:val="20"/>
        </w:rPr>
      </w:pPr>
      <w:r w:rsidRPr="00E43897">
        <w:rPr>
          <w:sz w:val="20"/>
          <w:szCs w:val="20"/>
        </w:rPr>
        <w:t>Harold brought up idea of adding a third, “function” dimension to framework… how would that play out?</w:t>
      </w:r>
    </w:p>
    <w:p w14:paraId="34AA274A" w14:textId="7EF4B3AE" w:rsidR="00E43897" w:rsidRDefault="002F705E" w:rsidP="00E43897">
      <w:pPr>
        <w:rPr>
          <w:rFonts w:ascii="Times New Roman" w:hAnsi="Times New Roman" w:cs="Times New Roman"/>
        </w:rPr>
      </w:pPr>
      <w:r>
        <w:rPr>
          <w:rFonts w:ascii="Times New Roman" w:hAnsi="Times New Roman" w:cs="Times New Roman"/>
          <w:b/>
          <w:bCs/>
        </w:rPr>
        <w:lastRenderedPageBreak/>
        <w:t>Plots, planes, pixels</w:t>
      </w:r>
    </w:p>
    <w:p w14:paraId="0F59FD71" w14:textId="6B375E00" w:rsidR="002F705E" w:rsidRDefault="002F705E" w:rsidP="00E43897">
      <w:pPr>
        <w:rPr>
          <w:rFonts w:ascii="Times New Roman" w:hAnsi="Times New Roman" w:cs="Times New Roman"/>
        </w:rPr>
      </w:pPr>
    </w:p>
    <w:p w14:paraId="0E1C85AC" w14:textId="20A82AA4" w:rsidR="002F705E" w:rsidRDefault="002F705E" w:rsidP="00E43897">
      <w:pPr>
        <w:rPr>
          <w:rFonts w:ascii="Times New Roman" w:hAnsi="Times New Roman" w:cs="Times New Roman"/>
        </w:rPr>
      </w:pPr>
      <w:r>
        <w:rPr>
          <w:rFonts w:ascii="Times New Roman" w:hAnsi="Times New Roman" w:cs="Times New Roman"/>
        </w:rPr>
        <w:t xml:space="preserve">The current difficulty is </w:t>
      </w:r>
      <w:r w:rsidR="00BC17DF">
        <w:rPr>
          <w:rFonts w:ascii="Times New Roman" w:hAnsi="Times New Roman" w:cs="Times New Roman"/>
        </w:rPr>
        <w:t xml:space="preserve">that the MPB outbreak NW of Klamath Falls that Danny identified for us largely falls in the first round of annualized plot visits. As it turns out, FIA crews didn’t assign AGENTCDs to dead trees during that inventory – so we don’t get any tree-level disturbance information. While this is an interesting point of comparison, it does present a hurdle for getting some of the on-the-ground impact information we want. </w:t>
      </w:r>
    </w:p>
    <w:p w14:paraId="24C68660" w14:textId="7CB7A8B4" w:rsidR="00BC17DF" w:rsidRDefault="00BC17DF" w:rsidP="00E43897">
      <w:pPr>
        <w:rPr>
          <w:rFonts w:ascii="Times New Roman" w:hAnsi="Times New Roman" w:cs="Times New Roman"/>
        </w:rPr>
      </w:pPr>
      <w:r>
        <w:rPr>
          <w:rFonts w:ascii="Times New Roman" w:hAnsi="Times New Roman" w:cs="Times New Roman"/>
        </w:rPr>
        <w:t xml:space="preserve">Plan: </w:t>
      </w:r>
    </w:p>
    <w:p w14:paraId="43D6EA96" w14:textId="5E06EC38" w:rsidR="00BC17DF" w:rsidRDefault="00BC17DF" w:rsidP="00BC17DF">
      <w:pPr>
        <w:pStyle w:val="ListParagraph"/>
        <w:numPr>
          <w:ilvl w:val="0"/>
          <w:numId w:val="2"/>
        </w:numPr>
        <w:rPr>
          <w:rFonts w:ascii="Times New Roman" w:hAnsi="Times New Roman" w:cs="Times New Roman"/>
        </w:rPr>
      </w:pPr>
      <w:r>
        <w:rPr>
          <w:rFonts w:ascii="Times New Roman" w:hAnsi="Times New Roman" w:cs="Times New Roman"/>
        </w:rPr>
        <w:t xml:space="preserve">Dig into 2011-2019 ADS to find other MPB outbreaks in </w:t>
      </w:r>
      <w:proofErr w:type="gramStart"/>
      <w:r>
        <w:rPr>
          <w:rFonts w:ascii="Times New Roman" w:hAnsi="Times New Roman" w:cs="Times New Roman"/>
        </w:rPr>
        <w:t>region</w:t>
      </w:r>
      <w:proofErr w:type="gramEnd"/>
      <w:r>
        <w:rPr>
          <w:rFonts w:ascii="Times New Roman" w:hAnsi="Times New Roman" w:cs="Times New Roman"/>
        </w:rPr>
        <w:t xml:space="preserve"> </w:t>
      </w:r>
    </w:p>
    <w:p w14:paraId="1FF4E8DB" w14:textId="32B3C82D" w:rsidR="00BC17DF" w:rsidRDefault="00BC17DF" w:rsidP="00BC17DF">
      <w:pPr>
        <w:pStyle w:val="ListParagraph"/>
        <w:numPr>
          <w:ilvl w:val="1"/>
          <w:numId w:val="2"/>
        </w:numPr>
        <w:rPr>
          <w:rFonts w:ascii="Times New Roman" w:hAnsi="Times New Roman" w:cs="Times New Roman"/>
        </w:rPr>
      </w:pPr>
      <w:r>
        <w:rPr>
          <w:rFonts w:ascii="Times New Roman" w:hAnsi="Times New Roman" w:cs="Times New Roman"/>
        </w:rPr>
        <w:t xml:space="preserve">Will run this by Danny as </w:t>
      </w:r>
      <w:proofErr w:type="gramStart"/>
      <w:r>
        <w:rPr>
          <w:rFonts w:ascii="Times New Roman" w:hAnsi="Times New Roman" w:cs="Times New Roman"/>
        </w:rPr>
        <w:t>well</w:t>
      </w:r>
      <w:proofErr w:type="gramEnd"/>
    </w:p>
    <w:p w14:paraId="1C92179A" w14:textId="7367F30D" w:rsidR="00BC17DF" w:rsidRDefault="00BC17DF" w:rsidP="00BC17DF">
      <w:pPr>
        <w:pStyle w:val="ListParagraph"/>
        <w:numPr>
          <w:ilvl w:val="0"/>
          <w:numId w:val="2"/>
        </w:numPr>
        <w:rPr>
          <w:rFonts w:ascii="Times New Roman" w:hAnsi="Times New Roman" w:cs="Times New Roman"/>
        </w:rPr>
      </w:pPr>
      <w:r>
        <w:rPr>
          <w:rFonts w:ascii="Times New Roman" w:hAnsi="Times New Roman" w:cs="Times New Roman"/>
        </w:rPr>
        <w:t xml:space="preserve">I’ll send HZ the area of interest for MPB case study; HZ will throw back raster stack or GEE script for LCMS </w:t>
      </w:r>
      <w:proofErr w:type="gramStart"/>
      <w:r>
        <w:rPr>
          <w:rFonts w:ascii="Times New Roman" w:hAnsi="Times New Roman" w:cs="Times New Roman"/>
        </w:rPr>
        <w:t>info</w:t>
      </w:r>
      <w:proofErr w:type="gramEnd"/>
    </w:p>
    <w:p w14:paraId="145C9257" w14:textId="0FDA138C" w:rsidR="00BC17DF" w:rsidRDefault="00BC17DF" w:rsidP="00BC17DF">
      <w:pPr>
        <w:pStyle w:val="ListParagraph"/>
        <w:numPr>
          <w:ilvl w:val="1"/>
          <w:numId w:val="2"/>
        </w:numPr>
        <w:rPr>
          <w:rFonts w:ascii="Times New Roman" w:hAnsi="Times New Roman" w:cs="Times New Roman"/>
        </w:rPr>
      </w:pPr>
      <w:r>
        <w:rPr>
          <w:rFonts w:ascii="Times New Roman" w:hAnsi="Times New Roman" w:cs="Times New Roman"/>
        </w:rPr>
        <w:t>Considerations for LCMS</w:t>
      </w:r>
    </w:p>
    <w:p w14:paraId="14F9BAF6" w14:textId="323C574C" w:rsidR="00BC17DF" w:rsidRDefault="00BC17DF" w:rsidP="00BC17DF">
      <w:pPr>
        <w:pStyle w:val="ListParagraph"/>
        <w:numPr>
          <w:ilvl w:val="2"/>
          <w:numId w:val="2"/>
        </w:numPr>
        <w:rPr>
          <w:rFonts w:ascii="Times New Roman" w:hAnsi="Times New Roman" w:cs="Times New Roman"/>
        </w:rPr>
      </w:pPr>
      <w:r>
        <w:rPr>
          <w:rFonts w:ascii="Times New Roman" w:hAnsi="Times New Roman" w:cs="Times New Roman"/>
        </w:rPr>
        <w:t xml:space="preserve">Don’t rely on insect/disease attribution, that gets </w:t>
      </w:r>
      <w:proofErr w:type="gramStart"/>
      <w:r>
        <w:rPr>
          <w:rFonts w:ascii="Times New Roman" w:hAnsi="Times New Roman" w:cs="Times New Roman"/>
        </w:rPr>
        <w:t>circular</w:t>
      </w:r>
      <w:proofErr w:type="gramEnd"/>
    </w:p>
    <w:p w14:paraId="6F652A2D" w14:textId="66BAF43C" w:rsidR="00BC17DF" w:rsidRDefault="00BC17DF" w:rsidP="00BC17DF">
      <w:pPr>
        <w:pStyle w:val="ListParagraph"/>
        <w:numPr>
          <w:ilvl w:val="2"/>
          <w:numId w:val="2"/>
        </w:numPr>
        <w:rPr>
          <w:rFonts w:ascii="Times New Roman" w:hAnsi="Times New Roman" w:cs="Times New Roman"/>
        </w:rPr>
      </w:pPr>
      <w:r>
        <w:rPr>
          <w:rFonts w:ascii="Times New Roman" w:hAnsi="Times New Roman" w:cs="Times New Roman"/>
        </w:rPr>
        <w:t>We want everything that’s not fire/</w:t>
      </w:r>
      <w:proofErr w:type="gramStart"/>
      <w:r>
        <w:rPr>
          <w:rFonts w:ascii="Times New Roman" w:hAnsi="Times New Roman" w:cs="Times New Roman"/>
        </w:rPr>
        <w:t>harvest</w:t>
      </w:r>
      <w:proofErr w:type="gramEnd"/>
    </w:p>
    <w:p w14:paraId="6DB7ADAF" w14:textId="7B6B521A" w:rsidR="00BC17DF" w:rsidRDefault="00BC17DF" w:rsidP="00BC17DF">
      <w:pPr>
        <w:pStyle w:val="ListParagraph"/>
        <w:numPr>
          <w:ilvl w:val="2"/>
          <w:numId w:val="2"/>
        </w:numPr>
        <w:rPr>
          <w:rFonts w:ascii="Times New Roman" w:hAnsi="Times New Roman" w:cs="Times New Roman"/>
        </w:rPr>
      </w:pPr>
      <w:r>
        <w:rPr>
          <w:rFonts w:ascii="Times New Roman" w:hAnsi="Times New Roman" w:cs="Times New Roman"/>
        </w:rPr>
        <w:t xml:space="preserve">Check correspondence against ADS severity </w:t>
      </w:r>
      <w:proofErr w:type="gramStart"/>
      <w:r>
        <w:rPr>
          <w:rFonts w:ascii="Times New Roman" w:hAnsi="Times New Roman" w:cs="Times New Roman"/>
        </w:rPr>
        <w:t>classes</w:t>
      </w:r>
      <w:proofErr w:type="gramEnd"/>
    </w:p>
    <w:p w14:paraId="7983FC63" w14:textId="071964D1" w:rsidR="00BC17DF" w:rsidRDefault="00BC17DF" w:rsidP="00BC17DF">
      <w:pPr>
        <w:pStyle w:val="ListParagraph"/>
        <w:numPr>
          <w:ilvl w:val="0"/>
          <w:numId w:val="2"/>
        </w:numPr>
        <w:rPr>
          <w:rFonts w:ascii="Times New Roman" w:hAnsi="Times New Roman" w:cs="Times New Roman"/>
        </w:rPr>
      </w:pPr>
      <w:r>
        <w:rPr>
          <w:rFonts w:ascii="Times New Roman" w:hAnsi="Times New Roman" w:cs="Times New Roman"/>
        </w:rPr>
        <w:t>Goal is to get MPB case study worked up to point of composite mortality product by end of FY24 (FIA meeting in November)</w:t>
      </w:r>
    </w:p>
    <w:p w14:paraId="710E90EA" w14:textId="77777777" w:rsidR="00BC17DF" w:rsidRDefault="00BC17DF" w:rsidP="00BC17DF">
      <w:pPr>
        <w:rPr>
          <w:rFonts w:ascii="Times New Roman" w:hAnsi="Times New Roman" w:cs="Times New Roman"/>
        </w:rPr>
      </w:pPr>
    </w:p>
    <w:p w14:paraId="3D3B6615" w14:textId="199DBDB3" w:rsidR="00BC17DF" w:rsidRDefault="00BC17DF" w:rsidP="00BC17DF">
      <w:pPr>
        <w:rPr>
          <w:rFonts w:ascii="Times New Roman" w:hAnsi="Times New Roman" w:cs="Times New Roman"/>
        </w:rPr>
      </w:pPr>
      <w:r>
        <w:rPr>
          <w:rFonts w:ascii="Times New Roman" w:hAnsi="Times New Roman" w:cs="Times New Roman"/>
          <w:i/>
          <w:iCs/>
        </w:rPr>
        <w:t>Figure/comparison idea:</w:t>
      </w:r>
      <w:r>
        <w:rPr>
          <w:rFonts w:ascii="Times New Roman" w:hAnsi="Times New Roman" w:cs="Times New Roman"/>
        </w:rPr>
        <w:t xml:space="preserve"> at what ADS damage severity (i.e., mortality pa, or just class) do FIA and ADS and RS area estimates converge?</w:t>
      </w:r>
    </w:p>
    <w:p w14:paraId="6D239E1E" w14:textId="77777777" w:rsidR="00BC17DF" w:rsidRDefault="00BC17DF" w:rsidP="00BC17DF">
      <w:pPr>
        <w:rPr>
          <w:rFonts w:ascii="Times New Roman" w:hAnsi="Times New Roman" w:cs="Times New Roman"/>
        </w:rPr>
      </w:pPr>
    </w:p>
    <w:p w14:paraId="635F5C2E" w14:textId="55B6E5E1" w:rsidR="00CB52EB" w:rsidRDefault="00CB52EB">
      <w:pPr>
        <w:rPr>
          <w:rFonts w:ascii="Times New Roman" w:hAnsi="Times New Roman" w:cs="Times New Roman"/>
        </w:rPr>
      </w:pPr>
      <w:r>
        <w:rPr>
          <w:rFonts w:ascii="Times New Roman" w:hAnsi="Times New Roman" w:cs="Times New Roman"/>
        </w:rPr>
        <w:br w:type="page"/>
      </w:r>
    </w:p>
    <w:p w14:paraId="649DDDA0" w14:textId="23C9882E" w:rsidR="00BC17DF" w:rsidRDefault="00CB52EB" w:rsidP="00BC17DF">
      <w:pPr>
        <w:rPr>
          <w:rFonts w:ascii="Times New Roman" w:hAnsi="Times New Roman" w:cs="Times New Roman"/>
        </w:rPr>
      </w:pPr>
      <w:r>
        <w:rPr>
          <w:rFonts w:ascii="Times New Roman" w:hAnsi="Times New Roman" w:cs="Times New Roman"/>
          <w:b/>
          <w:bCs/>
        </w:rPr>
        <w:lastRenderedPageBreak/>
        <w:t>Job and funding thoughts</w:t>
      </w:r>
    </w:p>
    <w:p w14:paraId="3996075D" w14:textId="43F4E52C" w:rsidR="00CB52EB" w:rsidRDefault="00CB52EB" w:rsidP="00BC17DF">
      <w:pPr>
        <w:rPr>
          <w:rFonts w:ascii="Times New Roman" w:hAnsi="Times New Roman" w:cs="Times New Roman"/>
        </w:rPr>
      </w:pPr>
      <w:r>
        <w:rPr>
          <w:rFonts w:ascii="Times New Roman" w:hAnsi="Times New Roman" w:cs="Times New Roman"/>
        </w:rPr>
        <w:t>Important to break down options into short-term and long-term pathways.</w:t>
      </w:r>
    </w:p>
    <w:p w14:paraId="58F09817" w14:textId="77777777" w:rsidR="00CB52EB" w:rsidRDefault="00CB52EB" w:rsidP="00BC17DF">
      <w:pPr>
        <w:rPr>
          <w:rFonts w:ascii="Times New Roman" w:hAnsi="Times New Roman" w:cs="Times New Roman"/>
        </w:rPr>
      </w:pPr>
    </w:p>
    <w:p w14:paraId="377E6E50" w14:textId="50C689E1" w:rsidR="00CB52EB" w:rsidRDefault="00CB52EB" w:rsidP="00BC17DF">
      <w:pPr>
        <w:rPr>
          <w:rFonts w:ascii="Times New Roman" w:hAnsi="Times New Roman" w:cs="Times New Roman"/>
        </w:rPr>
      </w:pPr>
      <w:r>
        <w:rPr>
          <w:rFonts w:ascii="Times New Roman" w:hAnsi="Times New Roman" w:cs="Times New Roman"/>
          <w:i/>
          <w:iCs/>
        </w:rPr>
        <w:t>Short term</w:t>
      </w:r>
    </w:p>
    <w:p w14:paraId="1A01E44B" w14:textId="69E38210" w:rsidR="00CB52EB" w:rsidRDefault="00CB52EB" w:rsidP="00BC17DF">
      <w:pPr>
        <w:rPr>
          <w:rFonts w:ascii="Times New Roman" w:hAnsi="Times New Roman" w:cs="Times New Roman"/>
        </w:rPr>
      </w:pPr>
      <w:r>
        <w:rPr>
          <w:rFonts w:ascii="Times New Roman" w:hAnsi="Times New Roman" w:cs="Times New Roman"/>
        </w:rPr>
        <w:t>We have 1-1.5 years of funding left right now, and 2.5 more available years of ORISE eligibility. That does provide some time to come up with options, but not a ton. So, two possible ideas for short-term additional hits of funding to keep things going:</w:t>
      </w:r>
    </w:p>
    <w:p w14:paraId="679259F1" w14:textId="4ABA7406" w:rsidR="00CB52EB" w:rsidRPr="00CB52EB" w:rsidRDefault="00CB52EB" w:rsidP="00CB52EB">
      <w:pPr>
        <w:pStyle w:val="ListParagraph"/>
        <w:numPr>
          <w:ilvl w:val="0"/>
          <w:numId w:val="3"/>
        </w:numPr>
        <w:rPr>
          <w:rFonts w:ascii="Times New Roman" w:hAnsi="Times New Roman" w:cs="Times New Roman"/>
          <w:b/>
          <w:bCs/>
        </w:rPr>
      </w:pPr>
      <w:r>
        <w:rPr>
          <w:rFonts w:ascii="Times New Roman" w:hAnsi="Times New Roman" w:cs="Times New Roman"/>
        </w:rPr>
        <w:t xml:space="preserve">Pitch an extension to PPP and subalpine vulnerability work; idea here is to apply the vulnerability framework to southern Oregon forests in the context of </w:t>
      </w:r>
      <w:proofErr w:type="spellStart"/>
      <w:r>
        <w:rPr>
          <w:rFonts w:ascii="Times New Roman" w:hAnsi="Times New Roman" w:cs="Times New Roman"/>
        </w:rPr>
        <w:t>firmaggedon</w:t>
      </w:r>
      <w:proofErr w:type="spellEnd"/>
      <w:r>
        <w:rPr>
          <w:rFonts w:ascii="Times New Roman" w:hAnsi="Times New Roman" w:cs="Times New Roman"/>
        </w:rPr>
        <w:t xml:space="preserve">. We’ll have a really nice workflow and data product to id and attribute large mortality events. Question becomes: </w:t>
      </w:r>
      <w:r w:rsidRPr="00CB52EB">
        <w:rPr>
          <w:rFonts w:ascii="Times New Roman" w:hAnsi="Times New Roman" w:cs="Times New Roman"/>
          <w:b/>
          <w:bCs/>
        </w:rPr>
        <w:t>Are these landscape-scale mortality events pushing forests into new states? Where should we be expecting forest resilience vs reassembly vs replacement if new mortality events occur?</w:t>
      </w:r>
      <w:r>
        <w:rPr>
          <w:rFonts w:ascii="Times New Roman" w:hAnsi="Times New Roman" w:cs="Times New Roman"/>
          <w:b/>
          <w:bCs/>
        </w:rPr>
        <w:t xml:space="preserve"> </w:t>
      </w:r>
    </w:p>
    <w:p w14:paraId="5A337E60" w14:textId="39DAF975" w:rsidR="00CB52EB" w:rsidRPr="00CB52EB" w:rsidRDefault="00CB52EB" w:rsidP="00CB52EB">
      <w:pPr>
        <w:pStyle w:val="ListParagraph"/>
        <w:numPr>
          <w:ilvl w:val="1"/>
          <w:numId w:val="3"/>
        </w:numPr>
        <w:rPr>
          <w:rFonts w:ascii="Times New Roman" w:hAnsi="Times New Roman" w:cs="Times New Roman"/>
          <w:b/>
          <w:bCs/>
        </w:rPr>
      </w:pPr>
      <w:r>
        <w:rPr>
          <w:rFonts w:ascii="Times New Roman" w:hAnsi="Times New Roman" w:cs="Times New Roman"/>
        </w:rPr>
        <w:t xml:space="preserve">Two possible funding sources – Environmental monitoring grant (usually comes up in late October) or EOY $ from </w:t>
      </w:r>
      <w:proofErr w:type="gramStart"/>
      <w:r>
        <w:rPr>
          <w:rFonts w:ascii="Times New Roman" w:hAnsi="Times New Roman" w:cs="Times New Roman"/>
        </w:rPr>
        <w:t>WWETAC</w:t>
      </w:r>
      <w:proofErr w:type="gramEnd"/>
    </w:p>
    <w:p w14:paraId="54DCA35D" w14:textId="10ECC470" w:rsidR="00CB52EB" w:rsidRPr="00CB52EB" w:rsidRDefault="00CB52EB" w:rsidP="00CB52EB">
      <w:pPr>
        <w:pStyle w:val="ListParagraph"/>
        <w:numPr>
          <w:ilvl w:val="1"/>
          <w:numId w:val="3"/>
        </w:numPr>
        <w:rPr>
          <w:rFonts w:ascii="Times New Roman" w:hAnsi="Times New Roman" w:cs="Times New Roman"/>
          <w:b/>
          <w:bCs/>
        </w:rPr>
      </w:pPr>
      <w:r>
        <w:rPr>
          <w:rFonts w:ascii="Times New Roman" w:hAnsi="Times New Roman" w:cs="Times New Roman"/>
        </w:rPr>
        <w:t xml:space="preserve">Possible concern is that it’s a little premature given that the generalized framework paper hasn’t been written and PPP is still getting off the ground… but it’s a great </w:t>
      </w:r>
      <w:proofErr w:type="gramStart"/>
      <w:r>
        <w:rPr>
          <w:rFonts w:ascii="Times New Roman" w:hAnsi="Times New Roman" w:cs="Times New Roman"/>
        </w:rPr>
        <w:t>extension</w:t>
      </w:r>
      <w:proofErr w:type="gramEnd"/>
    </w:p>
    <w:p w14:paraId="2A744E48" w14:textId="6F04DD3C" w:rsidR="00CB52EB" w:rsidRPr="00CB52EB" w:rsidRDefault="00CB52EB" w:rsidP="00CB52EB">
      <w:pPr>
        <w:pStyle w:val="ListParagraph"/>
        <w:numPr>
          <w:ilvl w:val="0"/>
          <w:numId w:val="3"/>
        </w:numPr>
        <w:rPr>
          <w:rFonts w:ascii="Times New Roman" w:hAnsi="Times New Roman" w:cs="Times New Roman"/>
          <w:b/>
          <w:bCs/>
        </w:rPr>
      </w:pPr>
      <w:r>
        <w:rPr>
          <w:rFonts w:ascii="Times New Roman" w:hAnsi="Times New Roman" w:cs="Times New Roman"/>
        </w:rPr>
        <w:t xml:space="preserve">Harold and Dave’s DBH measurement error idea – basic thought is to use QA data from FIA to quantify diameter measurement error and see if it’s systematic (i.e., on steep slopes or for certain species/forest types). Could work up that additional uncertainty into BA change and carbon estimates; are there places and contexts in which measurement error is larger than sampling error? </w:t>
      </w:r>
    </w:p>
    <w:p w14:paraId="592ECE8A" w14:textId="436DB18A" w:rsidR="00CB52EB" w:rsidRPr="00CB52EB" w:rsidRDefault="00CB52EB" w:rsidP="00CB52EB">
      <w:pPr>
        <w:pStyle w:val="ListParagraph"/>
        <w:numPr>
          <w:ilvl w:val="1"/>
          <w:numId w:val="3"/>
        </w:numPr>
        <w:rPr>
          <w:rFonts w:ascii="Times New Roman" w:hAnsi="Times New Roman" w:cs="Times New Roman"/>
          <w:b/>
          <w:bCs/>
        </w:rPr>
      </w:pPr>
      <w:r>
        <w:rPr>
          <w:rFonts w:ascii="Times New Roman" w:hAnsi="Times New Roman" w:cs="Times New Roman"/>
        </w:rPr>
        <w:t xml:space="preserve">A good pitch for EOY $ from station or FIA – should be relatively quick to put analyses together once data are in hand. More difficult proposition would be figuring out how to incorporate measurement uncertainty into FIA </w:t>
      </w:r>
      <w:proofErr w:type="gramStart"/>
      <w:r>
        <w:rPr>
          <w:rFonts w:ascii="Times New Roman" w:hAnsi="Times New Roman" w:cs="Times New Roman"/>
        </w:rPr>
        <w:t>estimators</w:t>
      </w:r>
      <w:proofErr w:type="gramEnd"/>
    </w:p>
    <w:p w14:paraId="6D175C0A" w14:textId="77777777" w:rsidR="00CB52EB" w:rsidRDefault="00CB52EB" w:rsidP="00CB52EB">
      <w:pPr>
        <w:rPr>
          <w:rFonts w:ascii="Times New Roman" w:hAnsi="Times New Roman" w:cs="Times New Roman"/>
          <w:b/>
          <w:bCs/>
        </w:rPr>
      </w:pPr>
    </w:p>
    <w:p w14:paraId="60BA377E" w14:textId="77F810DB" w:rsidR="00CB52EB" w:rsidRDefault="00CB52EB" w:rsidP="00CB52EB">
      <w:pPr>
        <w:rPr>
          <w:rFonts w:ascii="Times New Roman" w:hAnsi="Times New Roman" w:cs="Times New Roman"/>
        </w:rPr>
      </w:pPr>
      <w:r>
        <w:rPr>
          <w:rFonts w:ascii="Times New Roman" w:hAnsi="Times New Roman" w:cs="Times New Roman"/>
          <w:i/>
          <w:iCs/>
        </w:rPr>
        <w:t>Long term</w:t>
      </w:r>
    </w:p>
    <w:p w14:paraId="0A27ED18" w14:textId="06866887" w:rsidR="00CB52EB" w:rsidRDefault="002E0AF2" w:rsidP="00CB52EB">
      <w:pPr>
        <w:rPr>
          <w:rFonts w:ascii="Times New Roman" w:hAnsi="Times New Roman" w:cs="Times New Roman"/>
        </w:rPr>
      </w:pPr>
      <w:r>
        <w:rPr>
          <w:rFonts w:ascii="Times New Roman" w:hAnsi="Times New Roman" w:cs="Times New Roman"/>
        </w:rPr>
        <w:t>Sounds like there could be some FS positions trickling out in the next year or so, but tough to tell/predict. There’s a good chance that they may be technical staff (</w:t>
      </w:r>
      <w:r>
        <w:rPr>
          <w:rFonts w:ascii="Times New Roman" w:hAnsi="Times New Roman" w:cs="Times New Roman"/>
          <w:i/>
          <w:iCs/>
        </w:rPr>
        <w:t>i.e.,</w:t>
      </w:r>
      <w:r>
        <w:rPr>
          <w:rFonts w:ascii="Times New Roman" w:hAnsi="Times New Roman" w:cs="Times New Roman"/>
        </w:rPr>
        <w:t xml:space="preserve"> support scientist roles) instead of research – which could be good depending on the team and </w:t>
      </w:r>
      <w:proofErr w:type="gramStart"/>
      <w:r>
        <w:rPr>
          <w:rFonts w:ascii="Times New Roman" w:hAnsi="Times New Roman" w:cs="Times New Roman"/>
        </w:rPr>
        <w:t>supervisor, or</w:t>
      </w:r>
      <w:proofErr w:type="gramEnd"/>
      <w:r>
        <w:rPr>
          <w:rFonts w:ascii="Times New Roman" w:hAnsi="Times New Roman" w:cs="Times New Roman"/>
        </w:rPr>
        <w:t xml:space="preserve"> could kind of be a black hole. Will keep an eye out for that.</w:t>
      </w:r>
    </w:p>
    <w:p w14:paraId="4B05C623" w14:textId="1705C140" w:rsidR="002E0AF2" w:rsidRDefault="002E0AF2" w:rsidP="00CB52EB">
      <w:pPr>
        <w:rPr>
          <w:rFonts w:ascii="Times New Roman" w:hAnsi="Times New Roman" w:cs="Times New Roman"/>
        </w:rPr>
      </w:pPr>
      <w:r>
        <w:rPr>
          <w:rFonts w:ascii="Times New Roman" w:hAnsi="Times New Roman" w:cs="Times New Roman"/>
        </w:rPr>
        <w:t xml:space="preserve">Another strategy is to start thinking about soft money funding channeled through UM or similar. This can be a tenuous </w:t>
      </w:r>
      <w:proofErr w:type="gramStart"/>
      <w:r>
        <w:rPr>
          <w:rFonts w:ascii="Times New Roman" w:hAnsi="Times New Roman" w:cs="Times New Roman"/>
        </w:rPr>
        <w:t>route, but</w:t>
      </w:r>
      <w:proofErr w:type="gramEnd"/>
      <w:r>
        <w:rPr>
          <w:rFonts w:ascii="Times New Roman" w:hAnsi="Times New Roman" w:cs="Times New Roman"/>
        </w:rPr>
        <w:t xml:space="preserve"> can also work out okay depending on whatever else we have going on. Can be supplemented with teaching as well if necessary.</w:t>
      </w:r>
    </w:p>
    <w:p w14:paraId="16473954" w14:textId="09D6FE09" w:rsidR="002E0AF2" w:rsidRDefault="002E0AF2" w:rsidP="00CB52EB">
      <w:pPr>
        <w:rPr>
          <w:rFonts w:ascii="Times New Roman" w:hAnsi="Times New Roman" w:cs="Times New Roman"/>
        </w:rPr>
      </w:pPr>
      <w:r>
        <w:rPr>
          <w:rFonts w:ascii="Times New Roman" w:hAnsi="Times New Roman" w:cs="Times New Roman"/>
        </w:rPr>
        <w:t xml:space="preserve">I need to continue investing in network of folks here, including at fire lab – Phil, Sol, Kim, Sharon, etc. </w:t>
      </w:r>
    </w:p>
    <w:p w14:paraId="7BC68AE4" w14:textId="763EC31E" w:rsidR="002E0AF2" w:rsidRDefault="002E0AF2" w:rsidP="00CB52EB">
      <w:pPr>
        <w:rPr>
          <w:rFonts w:ascii="Times New Roman" w:hAnsi="Times New Roman" w:cs="Times New Roman"/>
        </w:rPr>
      </w:pPr>
      <w:r>
        <w:rPr>
          <w:rFonts w:ascii="Times New Roman" w:hAnsi="Times New Roman" w:cs="Times New Roman"/>
        </w:rPr>
        <w:t xml:space="preserve">If we get to ~6 </w:t>
      </w:r>
      <w:proofErr w:type="spellStart"/>
      <w:r>
        <w:rPr>
          <w:rFonts w:ascii="Times New Roman" w:hAnsi="Times New Roman" w:cs="Times New Roman"/>
        </w:rPr>
        <w:t>mo</w:t>
      </w:r>
      <w:proofErr w:type="spellEnd"/>
      <w:r>
        <w:rPr>
          <w:rFonts w:ascii="Times New Roman" w:hAnsi="Times New Roman" w:cs="Times New Roman"/>
        </w:rPr>
        <w:t xml:space="preserve"> or so before funding runs out (so, maybe June 2025) and nothing has materialized, we can slow burn rate of ORISE funds and maybe look at other ways to supplement – adjunct instructing, field courses, etc.</w:t>
      </w:r>
    </w:p>
    <w:p w14:paraId="734B0483" w14:textId="77777777" w:rsidR="00F3392A" w:rsidRDefault="00F3392A" w:rsidP="00CB52EB">
      <w:pPr>
        <w:rPr>
          <w:rFonts w:ascii="Times New Roman" w:hAnsi="Times New Roman" w:cs="Times New Roman"/>
        </w:rPr>
      </w:pPr>
    </w:p>
    <w:p w14:paraId="2F339C2F" w14:textId="4E860365" w:rsidR="00F3392A" w:rsidRDefault="00F3392A" w:rsidP="00CB52EB">
      <w:pPr>
        <w:rPr>
          <w:rFonts w:ascii="Times New Roman" w:hAnsi="Times New Roman" w:cs="Times New Roman"/>
          <w:b/>
          <w:bCs/>
        </w:rPr>
      </w:pPr>
      <w:r>
        <w:rPr>
          <w:rFonts w:ascii="Times New Roman" w:hAnsi="Times New Roman" w:cs="Times New Roman"/>
          <w:b/>
          <w:bCs/>
        </w:rPr>
        <w:lastRenderedPageBreak/>
        <w:t>Timeline for next several months</w:t>
      </w:r>
    </w:p>
    <w:p w14:paraId="6F31A4F0" w14:textId="77777777" w:rsidR="00F3392A" w:rsidRDefault="00F3392A" w:rsidP="00CB52EB">
      <w:pPr>
        <w:rPr>
          <w:rFonts w:ascii="Times New Roman" w:hAnsi="Times New Roman" w:cs="Times New Roman"/>
          <w:b/>
          <w:bCs/>
        </w:rPr>
      </w:pPr>
    </w:p>
    <w:p w14:paraId="10AE8C4D" w14:textId="5B841D96" w:rsidR="00F3392A" w:rsidRPr="00F3392A" w:rsidRDefault="00F3392A" w:rsidP="00CB52EB">
      <w:pPr>
        <w:rPr>
          <w:rFonts w:ascii="Times New Roman" w:hAnsi="Times New Roman" w:cs="Times New Roman"/>
        </w:rPr>
      </w:pPr>
      <w:r>
        <w:rPr>
          <w:rFonts w:ascii="Times New Roman" w:hAnsi="Times New Roman" w:cs="Times New Roman"/>
          <w:b/>
          <w:bCs/>
        </w:rPr>
        <w:t xml:space="preserve">July – </w:t>
      </w:r>
      <w:r>
        <w:rPr>
          <w:rFonts w:ascii="Times New Roman" w:hAnsi="Times New Roman" w:cs="Times New Roman"/>
        </w:rPr>
        <w:t>finish spruce-fir</w:t>
      </w:r>
    </w:p>
    <w:p w14:paraId="55E41A15" w14:textId="1B8E263D" w:rsidR="00F3392A" w:rsidRPr="00F3392A" w:rsidRDefault="00F3392A" w:rsidP="00CB52EB">
      <w:pPr>
        <w:rPr>
          <w:rFonts w:ascii="Times New Roman" w:hAnsi="Times New Roman" w:cs="Times New Roman"/>
        </w:rPr>
      </w:pPr>
      <w:r>
        <w:rPr>
          <w:rFonts w:ascii="Times New Roman" w:hAnsi="Times New Roman" w:cs="Times New Roman"/>
          <w:b/>
          <w:bCs/>
        </w:rPr>
        <w:t xml:space="preserve">August – </w:t>
      </w:r>
      <w:r>
        <w:rPr>
          <w:rFonts w:ascii="Times New Roman" w:hAnsi="Times New Roman" w:cs="Times New Roman"/>
        </w:rPr>
        <w:t>finish spruce-fir (PILA data complete?)</w:t>
      </w:r>
    </w:p>
    <w:p w14:paraId="3696FAD6" w14:textId="3D67A2DC" w:rsidR="00F3392A" w:rsidRPr="00F3392A" w:rsidRDefault="00F3392A" w:rsidP="00CB52EB">
      <w:pPr>
        <w:rPr>
          <w:rFonts w:ascii="Times New Roman" w:hAnsi="Times New Roman" w:cs="Times New Roman"/>
        </w:rPr>
      </w:pPr>
      <w:r>
        <w:rPr>
          <w:rFonts w:ascii="Times New Roman" w:hAnsi="Times New Roman" w:cs="Times New Roman"/>
          <w:b/>
          <w:bCs/>
        </w:rPr>
        <w:t xml:space="preserve">September – </w:t>
      </w:r>
      <w:r>
        <w:rPr>
          <w:rFonts w:ascii="Times New Roman" w:hAnsi="Times New Roman" w:cs="Times New Roman"/>
        </w:rPr>
        <w:t>submit spruce-fir, crank on PPP (**EOY money?)</w:t>
      </w:r>
    </w:p>
    <w:p w14:paraId="3A0DC066" w14:textId="6C9A1E27" w:rsidR="00F3392A" w:rsidRPr="00F3392A" w:rsidRDefault="00F3392A" w:rsidP="00CB52EB">
      <w:pPr>
        <w:rPr>
          <w:rFonts w:ascii="Times New Roman" w:hAnsi="Times New Roman" w:cs="Times New Roman"/>
        </w:rPr>
      </w:pPr>
      <w:r>
        <w:rPr>
          <w:rFonts w:ascii="Times New Roman" w:hAnsi="Times New Roman" w:cs="Times New Roman"/>
          <w:b/>
          <w:bCs/>
        </w:rPr>
        <w:t xml:space="preserve">October – </w:t>
      </w:r>
      <w:r>
        <w:rPr>
          <w:rFonts w:ascii="Times New Roman" w:hAnsi="Times New Roman" w:cs="Times New Roman"/>
        </w:rPr>
        <w:t>crank on PPP (**EM grant)</w:t>
      </w:r>
    </w:p>
    <w:p w14:paraId="25290A44" w14:textId="75E658B6" w:rsidR="00F3392A" w:rsidRPr="00F3392A" w:rsidRDefault="00F3392A" w:rsidP="00CB52EB">
      <w:pPr>
        <w:rPr>
          <w:rFonts w:ascii="Times New Roman" w:hAnsi="Times New Roman" w:cs="Times New Roman"/>
        </w:rPr>
      </w:pPr>
      <w:r>
        <w:rPr>
          <w:rFonts w:ascii="Times New Roman" w:hAnsi="Times New Roman" w:cs="Times New Roman"/>
          <w:b/>
          <w:bCs/>
        </w:rPr>
        <w:t>November –</w:t>
      </w:r>
      <w:r>
        <w:rPr>
          <w:rFonts w:ascii="Times New Roman" w:hAnsi="Times New Roman" w:cs="Times New Roman"/>
        </w:rPr>
        <w:t xml:space="preserve"> FIA meeting, present spruce-</w:t>
      </w:r>
      <w:proofErr w:type="gramStart"/>
      <w:r>
        <w:rPr>
          <w:rFonts w:ascii="Times New Roman" w:hAnsi="Times New Roman" w:cs="Times New Roman"/>
        </w:rPr>
        <w:t>fir</w:t>
      </w:r>
      <w:proofErr w:type="gramEnd"/>
      <w:r>
        <w:rPr>
          <w:rFonts w:ascii="Times New Roman" w:hAnsi="Times New Roman" w:cs="Times New Roman"/>
        </w:rPr>
        <w:t xml:space="preserve"> and PPP</w:t>
      </w:r>
    </w:p>
    <w:p w14:paraId="1969CF0E" w14:textId="75B78FE0" w:rsidR="00F3392A" w:rsidRPr="00F3392A" w:rsidRDefault="00F3392A" w:rsidP="00CB52EB">
      <w:pPr>
        <w:rPr>
          <w:rFonts w:ascii="Times New Roman" w:hAnsi="Times New Roman" w:cs="Times New Roman"/>
        </w:rPr>
      </w:pPr>
      <w:r>
        <w:rPr>
          <w:rFonts w:ascii="Times New Roman" w:hAnsi="Times New Roman" w:cs="Times New Roman"/>
          <w:b/>
          <w:bCs/>
        </w:rPr>
        <w:t>December – June</w:t>
      </w:r>
      <w:r>
        <w:rPr>
          <w:rFonts w:ascii="Times New Roman" w:hAnsi="Times New Roman" w:cs="Times New Roman"/>
        </w:rPr>
        <w:t xml:space="preserve"> – bug out about jobs and stuff</w:t>
      </w:r>
    </w:p>
    <w:p w14:paraId="5EF77416" w14:textId="123F45D9" w:rsidR="00F3392A" w:rsidRPr="00F3392A" w:rsidRDefault="00F3392A" w:rsidP="00CB52EB">
      <w:pPr>
        <w:rPr>
          <w:rFonts w:ascii="Times New Roman" w:hAnsi="Times New Roman" w:cs="Times New Roman"/>
          <w:b/>
          <w:bCs/>
        </w:rPr>
      </w:pPr>
    </w:p>
    <w:sectPr w:rsidR="00F3392A" w:rsidRPr="00F3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1A83"/>
    <w:multiLevelType w:val="hybridMultilevel"/>
    <w:tmpl w:val="61A098D2"/>
    <w:lvl w:ilvl="0" w:tplc="C39E3BCE">
      <w:start w:val="1"/>
      <w:numFmt w:val="decimal"/>
      <w:lvlText w:val="%1)"/>
      <w:lvlJc w:val="left"/>
      <w:pPr>
        <w:ind w:left="1080" w:hanging="360"/>
      </w:pPr>
      <w:rPr>
        <w:rFonts w:hint="default"/>
      </w:rPr>
    </w:lvl>
    <w:lvl w:ilvl="1" w:tplc="3D5A3064">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A6551F"/>
    <w:multiLevelType w:val="hybridMultilevel"/>
    <w:tmpl w:val="FF1A3882"/>
    <w:lvl w:ilvl="0" w:tplc="CC9AEFE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242DB"/>
    <w:multiLevelType w:val="hybridMultilevel"/>
    <w:tmpl w:val="56882A26"/>
    <w:lvl w:ilvl="0" w:tplc="D4AC88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705026">
    <w:abstractNumId w:val="2"/>
  </w:num>
  <w:num w:numId="2" w16cid:durableId="1774206391">
    <w:abstractNumId w:val="1"/>
  </w:num>
  <w:num w:numId="3" w16cid:durableId="205462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DF"/>
    <w:rsid w:val="002E0AF2"/>
    <w:rsid w:val="002F2C6D"/>
    <w:rsid w:val="002F705E"/>
    <w:rsid w:val="003B0B96"/>
    <w:rsid w:val="004273B8"/>
    <w:rsid w:val="00521050"/>
    <w:rsid w:val="007817DF"/>
    <w:rsid w:val="009C0242"/>
    <w:rsid w:val="00A85D20"/>
    <w:rsid w:val="00B41B30"/>
    <w:rsid w:val="00BC17DF"/>
    <w:rsid w:val="00C959DB"/>
    <w:rsid w:val="00CB52EB"/>
    <w:rsid w:val="00E43897"/>
    <w:rsid w:val="00F3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E379"/>
  <w15:chartTrackingRefBased/>
  <w15:docId w15:val="{375AB3FD-753D-4D19-94D5-784251E6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7DF"/>
    <w:rPr>
      <w:rFonts w:eastAsiaTheme="majorEastAsia" w:cstheme="majorBidi"/>
      <w:color w:val="272727" w:themeColor="text1" w:themeTint="D8"/>
    </w:rPr>
  </w:style>
  <w:style w:type="paragraph" w:styleId="Title">
    <w:name w:val="Title"/>
    <w:basedOn w:val="Normal"/>
    <w:next w:val="Normal"/>
    <w:link w:val="TitleChar"/>
    <w:uiPriority w:val="10"/>
    <w:qFormat/>
    <w:rsid w:val="00781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7DF"/>
    <w:pPr>
      <w:spacing w:before="160"/>
      <w:jc w:val="center"/>
    </w:pPr>
    <w:rPr>
      <w:i/>
      <w:iCs/>
      <w:color w:val="404040" w:themeColor="text1" w:themeTint="BF"/>
    </w:rPr>
  </w:style>
  <w:style w:type="character" w:customStyle="1" w:styleId="QuoteChar">
    <w:name w:val="Quote Char"/>
    <w:basedOn w:val="DefaultParagraphFont"/>
    <w:link w:val="Quote"/>
    <w:uiPriority w:val="29"/>
    <w:rsid w:val="007817DF"/>
    <w:rPr>
      <w:i/>
      <w:iCs/>
      <w:color w:val="404040" w:themeColor="text1" w:themeTint="BF"/>
    </w:rPr>
  </w:style>
  <w:style w:type="paragraph" w:styleId="ListParagraph">
    <w:name w:val="List Paragraph"/>
    <w:basedOn w:val="Normal"/>
    <w:uiPriority w:val="34"/>
    <w:qFormat/>
    <w:rsid w:val="007817DF"/>
    <w:pPr>
      <w:ind w:left="720"/>
      <w:contextualSpacing/>
    </w:pPr>
  </w:style>
  <w:style w:type="character" w:styleId="IntenseEmphasis">
    <w:name w:val="Intense Emphasis"/>
    <w:basedOn w:val="DefaultParagraphFont"/>
    <w:uiPriority w:val="21"/>
    <w:qFormat/>
    <w:rsid w:val="007817DF"/>
    <w:rPr>
      <w:i/>
      <w:iCs/>
      <w:color w:val="0F4761" w:themeColor="accent1" w:themeShade="BF"/>
    </w:rPr>
  </w:style>
  <w:style w:type="paragraph" w:styleId="IntenseQuote">
    <w:name w:val="Intense Quote"/>
    <w:basedOn w:val="Normal"/>
    <w:next w:val="Normal"/>
    <w:link w:val="IntenseQuoteChar"/>
    <w:uiPriority w:val="30"/>
    <w:qFormat/>
    <w:rsid w:val="00781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7DF"/>
    <w:rPr>
      <w:i/>
      <w:iCs/>
      <w:color w:val="0F4761" w:themeColor="accent1" w:themeShade="BF"/>
    </w:rPr>
  </w:style>
  <w:style w:type="character" w:styleId="IntenseReference">
    <w:name w:val="Intense Reference"/>
    <w:basedOn w:val="DefaultParagraphFont"/>
    <w:uiPriority w:val="32"/>
    <w:qFormat/>
    <w:rsid w:val="00781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OR</dc:creator>
  <cp:keywords/>
  <dc:description/>
  <cp:lastModifiedBy>Perret, Daniel - FS, OR</cp:lastModifiedBy>
  <cp:revision>1</cp:revision>
  <dcterms:created xsi:type="dcterms:W3CDTF">2024-07-01T16:51:00Z</dcterms:created>
  <dcterms:modified xsi:type="dcterms:W3CDTF">2024-07-01T19:36:00Z</dcterms:modified>
</cp:coreProperties>
</file>