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Lena Park</w:t>
      </w:r>
    </w:p>
    <w:p>
      <w:r>
        <w:t>Product Designer</w:t>
      </w:r>
    </w:p>
    <w:p>
      <w:r>
        <w:t>18 months on the Design team.</w:t>
      </w:r>
    </w:p>
    <w:p>
      <w:r>
        <w:t>- Owned the core shopping-guide flow end to end</w:t>
      </w:r>
    </w:p>
    <w:p>
      <w:r>
        <w:t>- Led the recommendation-cards redesign with the research team</w:t>
      </w:r>
    </w:p>
    <w:p>
      <w:r>
        <w:t>- Collaborates closely with engineering on the profile dialog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