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16B" w:rsidRPr="0024716B" w:rsidRDefault="0024716B" w:rsidP="0024716B">
      <w:pPr>
        <w:shd w:val="clear" w:color="auto" w:fill="FFFFFF"/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val="es-ES"/>
        </w:rPr>
        <w:t>PROPUESTA TÉCNICA</w:t>
      </w:r>
      <w:bookmarkStart w:id="0" w:name="_GoBack"/>
      <w:bookmarkEnd w:id="0"/>
      <w:r w:rsidRPr="0024716B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val="es-ES"/>
        </w:rPr>
        <w:t xml:space="preserve"> Y ECONÓMICA (VERSIÓN PROFESIONAL)</w:t>
      </w:r>
    </w:p>
    <w:p w:rsidR="0024716B" w:rsidRPr="0024716B" w:rsidRDefault="0024716B" w:rsidP="0024716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Plataforma de Venta de Arte con Criptomonedas</w:t>
      </w:r>
    </w:p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Para: ONG Pont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Culturel</w:t>
      </w:r>
      <w:proofErr w:type="spellEnd"/>
    </w:p>
    <w:p w:rsidR="0024716B" w:rsidRPr="0024716B" w:rsidRDefault="0024716B" w:rsidP="002471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16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24716B" w:rsidRPr="0024716B" w:rsidRDefault="0024716B" w:rsidP="0024716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Versión: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2.0 – Profesional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Fecha: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Mayo 2026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Clasificación: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Confidencial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Preparado por: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[Tu Nombre] – Arquitecto de Soluciones Blockchain</w:t>
      </w:r>
    </w:p>
    <w:p w:rsidR="0024716B" w:rsidRPr="0024716B" w:rsidRDefault="0024716B" w:rsidP="002471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16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24716B" w:rsidRPr="0024716B" w:rsidRDefault="0024716B" w:rsidP="0024716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</w:rPr>
      </w:pP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</w:rPr>
        <w:t>Índice</w:t>
      </w:r>
      <w:proofErr w:type="spellEnd"/>
    </w:p>
    <w:p w:rsidR="0024716B" w:rsidRPr="0024716B" w:rsidRDefault="0024716B" w:rsidP="002471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Resumen</w:t>
      </w:r>
      <w:proofErr w:type="spellEnd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Ejecutivo</w:t>
      </w:r>
      <w:proofErr w:type="spellEnd"/>
    </w:p>
    <w:p w:rsidR="0024716B" w:rsidRPr="0024716B" w:rsidRDefault="0024716B" w:rsidP="002471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Introducción</w:t>
      </w:r>
      <w:proofErr w:type="spellEnd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 xml:space="preserve"> y </w:t>
      </w:r>
      <w:proofErr w:type="spellStart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Alcance</w:t>
      </w:r>
      <w:proofErr w:type="spellEnd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 xml:space="preserve"> del Proyecto</w:t>
      </w:r>
    </w:p>
    <w:p w:rsidR="0024716B" w:rsidRPr="0024716B" w:rsidRDefault="0024716B" w:rsidP="002471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Requerimientos de Negocio y Partes Interesadas</w:t>
      </w:r>
    </w:p>
    <w:p w:rsidR="0024716B" w:rsidRPr="0024716B" w:rsidRDefault="0024716B" w:rsidP="002471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Arquitectura de Pagos y Justificación de Mercado</w:t>
      </w:r>
    </w:p>
    <w:p w:rsidR="0024716B" w:rsidRPr="0024716B" w:rsidRDefault="0024716B" w:rsidP="002471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Análisis Comparativo de Referencias de la Industria</w:t>
      </w:r>
    </w:p>
    <w:p w:rsidR="0024716B" w:rsidRPr="0024716B" w:rsidRDefault="0024716B" w:rsidP="002471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Especificación de la API REST y Flujo de Compra</w:t>
      </w:r>
    </w:p>
    <w:p w:rsidR="0024716B" w:rsidRPr="0024716B" w:rsidRDefault="0024716B" w:rsidP="002471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Arquitectura</w:t>
      </w:r>
      <w:proofErr w:type="spellEnd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Técnica</w:t>
      </w:r>
      <w:proofErr w:type="spellEnd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 xml:space="preserve"> del Sistema</w:t>
      </w:r>
    </w:p>
    <w:p w:rsidR="0024716B" w:rsidRPr="0024716B" w:rsidRDefault="0024716B" w:rsidP="002471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Seguridad</w:t>
      </w:r>
      <w:proofErr w:type="spellEnd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 xml:space="preserve"> y </w:t>
      </w:r>
      <w:proofErr w:type="spellStart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Cumplimiento</w:t>
      </w:r>
      <w:proofErr w:type="spellEnd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Normativo</w:t>
      </w:r>
      <w:proofErr w:type="spellEnd"/>
    </w:p>
    <w:p w:rsidR="0024716B" w:rsidRPr="0024716B" w:rsidRDefault="0024716B" w:rsidP="002471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Hoja de Ruta y Plan de Desarrollo</w:t>
      </w:r>
    </w:p>
    <w:p w:rsidR="0024716B" w:rsidRPr="0024716B" w:rsidRDefault="0024716B" w:rsidP="002471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Riesgos</w:t>
      </w:r>
      <w:proofErr w:type="spellEnd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 xml:space="preserve"> y </w:t>
      </w:r>
      <w:proofErr w:type="spellStart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Mitigación</w:t>
      </w:r>
      <w:proofErr w:type="spellEnd"/>
    </w:p>
    <w:p w:rsidR="0024716B" w:rsidRPr="0024716B" w:rsidRDefault="0024716B" w:rsidP="002471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Conclusión</w:t>
      </w:r>
      <w:proofErr w:type="spellEnd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 xml:space="preserve"> y </w:t>
      </w:r>
      <w:proofErr w:type="spellStart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Próximos</w:t>
      </w:r>
      <w:proofErr w:type="spellEnd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Pasos</w:t>
      </w:r>
      <w:proofErr w:type="spellEnd"/>
    </w:p>
    <w:p w:rsidR="0024716B" w:rsidRPr="0024716B" w:rsidRDefault="0024716B" w:rsidP="002471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Apéndice</w:t>
      </w:r>
      <w:proofErr w:type="spellEnd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 xml:space="preserve">: Fuentes de </w:t>
      </w:r>
      <w:proofErr w:type="spellStart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Referencia</w:t>
      </w:r>
      <w:proofErr w:type="spellEnd"/>
    </w:p>
    <w:p w:rsidR="0024716B" w:rsidRPr="0024716B" w:rsidRDefault="0024716B" w:rsidP="002471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16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24716B" w:rsidRPr="0024716B" w:rsidRDefault="0024716B" w:rsidP="0024716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1. Resumen Ejecutivo</w:t>
      </w:r>
    </w:p>
    <w:p w:rsidR="0024716B" w:rsidRPr="0024716B" w:rsidRDefault="0024716B" w:rsidP="0024716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lastRenderedPageBreak/>
        <w:t>Este documento presenta la solución técnica completa para la plataforma de venta de arte de la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ONG Pont Culturel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que operará durante el festival de septiembre de 2026 y posteriormente como marketplace permanente. La propuesta se ha diseñado siguiendo los estándares de la industria para sistemas de pago con stablecoins (IEEE 2140.5-2020, Stablecoin Standard) y las mejores prácticas en arquitectura de contratos inteligentes .</w:t>
      </w:r>
    </w:p>
    <w:p w:rsidR="0024716B" w:rsidRPr="0024716B" w:rsidRDefault="0024716B" w:rsidP="0024716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La solución se articula en torno a cuatro pilares estratégicos:</w:t>
      </w:r>
    </w:p>
    <w:p w:rsidR="0024716B" w:rsidRPr="0024716B" w:rsidRDefault="0024716B" w:rsidP="002471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Rendimiento financiero óptimo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La combinación de USDC sobre Arbitrum reduce los costes de transacción a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$0.002 USD por pago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lo que representa un ahorro del 98% frente a las pasarelas de pago tradicionales. El mercado de stablecoins, valorado en cerca de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USD 250 mil millones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a mayo de 2025, ha demostrado un crecimiento imparable —el uso de USDC creció un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337% interanual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y ahora representa el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68% de todos los pagos con criptomonedas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24716B" w:rsidRPr="0024716B" w:rsidRDefault="0024716B" w:rsidP="002471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Infraestructura de grado empresarial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: Railway.app con balanceo de carga, PostgreSQL con réplicas de lectura y monitoreo 24/7 con Sentry. </w:t>
      </w:r>
      <w:proofErr w:type="spellStart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Presupuesto</w:t>
      </w:r>
      <w:proofErr w:type="spellEnd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mensual</w:t>
      </w:r>
      <w:proofErr w:type="spellEnd"/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 xml:space="preserve"> completo de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$57.25 USD</w:t>
      </w:r>
      <w:r w:rsidRPr="0024716B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24716B" w:rsidRPr="0024716B" w:rsidRDefault="0024716B" w:rsidP="002471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Seguridad de nivel institucional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Smart contract con custodia (escrow) verificado en Arbiscan, gestión de claves mediante hardware wallet (Ledger), autenticación JWT con rotación de tokens y auditoría de seguridad externa.</w:t>
      </w:r>
    </w:p>
    <w:p w:rsidR="0024716B" w:rsidRPr="0024716B" w:rsidRDefault="0024716B" w:rsidP="002471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Validación de mercado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Arbitrum procesa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1.5 millones de transacciones diarias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con un TVL de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$2.8 mil millones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y el 64% de los comerciantes prefiere stablecoins en soluciones de Capa 2. Más de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32,000 comerciantes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a nivel global ya aceptan criptomonedas como medio de pago.</w:t>
      </w:r>
    </w:p>
    <w:p w:rsidR="0024716B" w:rsidRPr="0024716B" w:rsidRDefault="0024716B" w:rsidP="002471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16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24716B" w:rsidRPr="0024716B" w:rsidRDefault="0024716B" w:rsidP="0024716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2. Introducción y Alcance del Proyecto</w:t>
      </w:r>
    </w:p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2.1 Visión del Proyecto</w:t>
      </w:r>
    </w:p>
    <w:p w:rsidR="0024716B" w:rsidRPr="0024716B" w:rsidRDefault="0024716B" w:rsidP="0024716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Crear una plataforma de comercio electrónico especializada que permita a la ONG Pont Culturel promocionar y vender las obras de sus artistas cubanos asociados durante la feria de septiembre y más allá. La plataforma eliminará las barreras financieras tradicionales al permitir pagos con criptomonedas, ofreciendo una solución rápida, segura y de alcance global para conectar a los artistas con coleccionistas internacionales.</w:t>
      </w:r>
    </w:p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lastRenderedPageBreak/>
        <w:t xml:space="preserve">2.2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Objetivos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Clave</w:t>
      </w:r>
    </w:p>
    <w:p w:rsidR="0024716B" w:rsidRPr="0024716B" w:rsidRDefault="0024716B" w:rsidP="0024716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Lanzar para la Feria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Tener una versión funcional, estable y segura de la plataforma operativa para el evento de septiembre.</w:t>
      </w:r>
    </w:p>
    <w:p w:rsidR="0024716B" w:rsidRPr="0024716B" w:rsidRDefault="0024716B" w:rsidP="0024716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Facilitar Ventas Globales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Permitir la compra de obras por parte de coleccionistas de cualquier parte del mundo utilizando criptomonedas (principalmente USDC, con ETH como opción secundaria).</w:t>
      </w:r>
    </w:p>
    <w:p w:rsidR="0024716B" w:rsidRPr="0024716B" w:rsidRDefault="0024716B" w:rsidP="0024716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Empoderar a los Artistas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Proporcionar a los artistas cubanos una vitrina digital profesional y un medio para recibir pagos de manera eficiente, sorteando las complejidades de la banca tradicional.</w:t>
      </w:r>
    </w:p>
    <w:p w:rsidR="0024716B" w:rsidRPr="0024716B" w:rsidRDefault="0024716B" w:rsidP="0024716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Demostrar Tracción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Validar el modelo de negocio y la tecnología durante la feria para atraer más artistas, compradores y futuras rondas de inversión.</w:t>
      </w:r>
    </w:p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2.3 Valor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Aportado</w:t>
      </w:r>
      <w:proofErr w:type="spellEnd"/>
    </w:p>
    <w:p w:rsidR="0024716B" w:rsidRPr="0024716B" w:rsidRDefault="0024716B" w:rsidP="0024716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Para la ONG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Una herramienta innovadora que moderniza su propuesta de valor, atrae a un nuevo perfil de coleccionista tecnológico/cripto y posiciona a la organización como vanguardista en el sector cultural.</w:t>
      </w:r>
    </w:p>
    <w:p w:rsidR="0024716B" w:rsidRPr="0024716B" w:rsidRDefault="0024716B" w:rsidP="0024716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Para los Artistas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Acceso a un mercado global sin intermediarios costosos. Recepción de pagos en minutos (vs. semanas por transferencia bancaria), con la opción de mantener sus fondos en criptoactivos o convertirlos a su moneda local.</w:t>
      </w:r>
    </w:p>
    <w:p w:rsidR="0024716B" w:rsidRPr="0024716B" w:rsidRDefault="0024716B" w:rsidP="0024716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Para los Coleccionistas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Una experiencia de compra fluida, segura y familiar para el público cripto, con la confianza de que están apoyando directamente una causa social.</w:t>
      </w:r>
    </w:p>
    <w:p w:rsidR="0024716B" w:rsidRPr="0024716B" w:rsidRDefault="0024716B" w:rsidP="0024716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Para el Inversor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Un modelo de negocio validado por datos de mercado que demuestra un crecimiento del 337% en adopción de USDC y un ahorro del 98% en costos transaccionales frente a sistemas tradicionales.</w:t>
      </w:r>
    </w:p>
    <w:p w:rsidR="0024716B" w:rsidRPr="0024716B" w:rsidRDefault="0024716B" w:rsidP="002471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16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24716B" w:rsidRPr="0024716B" w:rsidRDefault="0024716B" w:rsidP="0024716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3. Requerimientos de Negocio y Partes Interesadas</w:t>
      </w:r>
    </w:p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3.1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Partes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Interesadas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(Stakeholders)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322"/>
        <w:gridCol w:w="4719"/>
      </w:tblGrid>
      <w:tr w:rsidR="0024716B" w:rsidRPr="0024716B" w:rsidTr="002471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 xml:space="preserve">Parte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Interesada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Rol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Interés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Principal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ONG Pont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Culturel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Operador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del festival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Recaudar fondos para los artistas, mostrar innovación tecnológica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Artistas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Cubanos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Beneficiarios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finales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Vender sus obras, recibir pagos de forma rápida y segura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Coleccionistas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Compradores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Adquirir arte con criptomonedas, apoyar una causa social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Equipo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de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Desarrollo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Constructores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Implementar una solución robusta, escalable y segura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Reguladores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Canadienses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Supervisores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Garantizar el cumplimiento de normativas AML/KYC y sanciones internacionales</w:t>
            </w:r>
          </w:p>
        </w:tc>
      </w:tr>
    </w:tbl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3.2 Requerimientos Funcionales (MVP para Septiembre)</w:t>
      </w:r>
    </w:p>
    <w:p w:rsidR="0024716B" w:rsidRPr="0024716B" w:rsidRDefault="0024716B" w:rsidP="0024716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Catálogo Digital de Artistas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Perfiles de artista curados, con biografía, declaración artística y galería de obras. Cada obra tendrá su propia página con imágenes de alta resolución, descripción, técnica, dimensiones y precio en USD (con conversión en tiempo real a criptomonedas seleccionadas).</w:t>
      </w:r>
    </w:p>
    <w:p w:rsidR="0024716B" w:rsidRPr="0024716B" w:rsidRDefault="0024716B" w:rsidP="0024716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Pasarela de Pago en Criptomoneda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Integración con smart contract de custodia (ArtEscrow) en Arbitrum. El comprador conecta su wallet (MetaMask, WalletConnect) y completa la transacción en segundos.</w:t>
      </w:r>
    </w:p>
    <w:p w:rsidR="0024716B" w:rsidRPr="0024716B" w:rsidRDefault="0024716B" w:rsidP="0024716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Sistema de Custodia (Escrow)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Los fondos de la compra se bloquean en un smart contract. Una vez que la ONG confirme la entrega de la obra y el comprador confirme la recepción satisfactoria (o tras un período de tiempo), la ONG liberará el pago al artista.</w:t>
      </w:r>
    </w:p>
    <w:p w:rsidR="0024716B" w:rsidRPr="0024716B" w:rsidRDefault="0024716B" w:rsidP="0024716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Panel de Administración para la ONG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Gestión de artistas y obras, visualización de transacciones en tiempo real, gestión del proceso de custodia (marcar como "enviado", "recibido"), generación de informes de ventas.</w:t>
      </w:r>
    </w:p>
    <w:p w:rsidR="0024716B" w:rsidRPr="0024716B" w:rsidRDefault="0024716B" w:rsidP="0024716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Panel para el Artista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Visibilidad del estado de sus obras (en venta, vendida, pago pendiente de liberación) e historial de ventas.</w:t>
      </w:r>
    </w:p>
    <w:p w:rsidR="0024716B" w:rsidRPr="0024716B" w:rsidRDefault="0024716B" w:rsidP="0024716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lastRenderedPageBreak/>
        <w:t>Diseño Atractivo y Mobile-Friendly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Interfaz visualmente impactante para mostrar el arte, funcionando perfectamente en dispositivos móviles y tablets.</w:t>
      </w:r>
    </w:p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3.3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Requerimientos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No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Funcionales</w:t>
      </w:r>
      <w:proofErr w:type="spellEnd"/>
    </w:p>
    <w:p w:rsidR="0024716B" w:rsidRPr="0024716B" w:rsidRDefault="0024716B" w:rsidP="0024716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Rendimiento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Soporte para 500 usuarios concurrentes, tiempo de carga de página &lt; 2 segundos.</w:t>
      </w:r>
    </w:p>
    <w:p w:rsidR="0024716B" w:rsidRPr="0024716B" w:rsidRDefault="0024716B" w:rsidP="0024716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Disponibilidad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99.9% de uptime durante el festival, con monitoreo 24/7.</w:t>
      </w:r>
    </w:p>
    <w:p w:rsidR="0024716B" w:rsidRPr="0024716B" w:rsidRDefault="0024716B" w:rsidP="0024716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Seguridad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Cumplimiento de estándares OWASP, claves privadas en hardware wallet (nunca en servidores), auditoría de seguridad externa.</w:t>
      </w:r>
    </w:p>
    <w:p w:rsidR="0024716B" w:rsidRPr="0024716B" w:rsidRDefault="0024716B" w:rsidP="0024716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Escalabilidad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Infraestructura elástica para absorber picos de tráfico sin degradación del servicio.</w:t>
      </w:r>
    </w:p>
    <w:p w:rsidR="0024716B" w:rsidRPr="0024716B" w:rsidRDefault="0024716B" w:rsidP="0024716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Cumplimiento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Alineación con la Ley de Stablecoins de Canadá (C-15, vigente desde marzo 2026) y normativas AML/KYC aplicables.</w:t>
      </w:r>
    </w:p>
    <w:p w:rsidR="0024716B" w:rsidRPr="0024716B" w:rsidRDefault="0024716B" w:rsidP="002471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16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24716B" w:rsidRPr="0024716B" w:rsidRDefault="0024716B" w:rsidP="0024716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4. Arquitectura de Pagos y Justificación de Mercado</w:t>
      </w:r>
    </w:p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4.1 Moneda de Pago Principal: USDC en Arbitrum</w:t>
      </w:r>
    </w:p>
    <w:p w:rsidR="0024716B" w:rsidRPr="0024716B" w:rsidRDefault="0024716B" w:rsidP="0024716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¿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Por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qué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USDC?</w:t>
      </w:r>
    </w:p>
    <w:p w:rsidR="0024716B" w:rsidRPr="0024716B" w:rsidRDefault="0024716B" w:rsidP="002471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Stablecoin respaldada 1:1 por dólares estadounidenses y activos del Tesoro de EE.UU.</w:t>
      </w:r>
    </w:p>
    <w:p w:rsidR="0024716B" w:rsidRPr="0024716B" w:rsidRDefault="0024716B" w:rsidP="002471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Auditorías mensuales de Circle durante más de 41 meses consecutivos.</w:t>
      </w:r>
    </w:p>
    <w:p w:rsidR="0024716B" w:rsidRPr="0024716B" w:rsidRDefault="0024716B" w:rsidP="002471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Regulada en EE.UU. y con cumplimiento de normativas internacionales (MiCA en Europa).</w:t>
      </w:r>
    </w:p>
    <w:p w:rsidR="0024716B" w:rsidRPr="0024716B" w:rsidRDefault="0024716B" w:rsidP="002471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Adopción en Canadá: Coinbase Canadá ofrece 4.5% anual por mantener USDC, Paytrie expandió su infraestructura con Circle.</w:t>
      </w:r>
    </w:p>
    <w:p w:rsidR="0024716B" w:rsidRPr="0024716B" w:rsidRDefault="0024716B" w:rsidP="002471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Crecimiento del 337% interanual en uso de USDC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representando el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68% de todos los pagos con criptomonedas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24716B" w:rsidRPr="0024716B" w:rsidRDefault="0024716B" w:rsidP="0024716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¿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Por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qué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Arbitrum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?</w:t>
      </w:r>
    </w:p>
    <w:p w:rsidR="0024716B" w:rsidRPr="0024716B" w:rsidRDefault="0024716B" w:rsidP="0024716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Capa 2 de Ethereum con el mayor Valor Total Bloqueado: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$16.64 mil millones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24716B" w:rsidRPr="0024716B" w:rsidRDefault="0024716B" w:rsidP="0024716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Procesa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1.5 millones de transacciones diarias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con más de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2.1 mil millones de transacciones acumuladas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24716B" w:rsidRPr="0024716B" w:rsidRDefault="0024716B" w:rsidP="0024716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Costo por transferencia: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$0.002 USD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(promedio marzo 2026).</w:t>
      </w:r>
    </w:p>
    <w:p w:rsidR="0024716B" w:rsidRPr="0024716B" w:rsidRDefault="0024716B" w:rsidP="0024716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lastRenderedPageBreak/>
        <w:t>La participación de mercado de USDC en Arbitrum aumentó del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44% al 58%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en meses recientes, demostrando una adopción acelerada.</w:t>
      </w:r>
    </w:p>
    <w:p w:rsidR="0024716B" w:rsidRPr="0024716B" w:rsidRDefault="0024716B" w:rsidP="0024716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Respaldo institucional de BlackRock, Franklin Templeton y Robinhood, con flujos netos diarios de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$53M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4.2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Comparativa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de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Costos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por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Transacción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2267"/>
        <w:gridCol w:w="2446"/>
        <w:gridCol w:w="1842"/>
      </w:tblGrid>
      <w:tr w:rsidR="0024716B" w:rsidRPr="0024716B" w:rsidTr="002471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Moneda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Costo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por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tx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%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sobre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venta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de $50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USDC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Arbitrum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$0.002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0.004%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USDC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Ethereum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L1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$0.25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0.5%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USDT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Arbitrum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$0.002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0.004%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ETH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Arbitrum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$0.002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0.004%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BTC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Bitcoin L1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1.50−</w:t>
            </w:r>
            <w:r w:rsidRPr="0024716B">
              <w:rPr>
                <w:rFonts w:ascii="Times New Roman" w:eastAsia="Times New Roman" w:hAnsi="Times New Roman" w:cs="Times New Roman"/>
                <w:sz w:val="28"/>
                <w:szCs w:val="28"/>
              </w:rPr>
              <w:t>1.50−</w:t>
            </w: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5.00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3% - 10%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Tarjeta</w:t>
            </w:r>
            <w:proofErr w:type="spellEnd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crédito</w:t>
            </w:r>
            <w:proofErr w:type="spellEnd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tradicional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Visa/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Mastercard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2.5% - 3.5% + $0.30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3.1% - 4.1%</w:t>
            </w:r>
          </w:p>
        </w:tc>
      </w:tr>
    </w:tbl>
    <w:p w:rsidR="0024716B" w:rsidRPr="0024716B" w:rsidRDefault="0024716B" w:rsidP="0024716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Proyección para 225 transacciones (un festival):</w:t>
      </w:r>
    </w:p>
    <w:p w:rsidR="0024716B" w:rsidRPr="0024716B" w:rsidRDefault="0024716B" w:rsidP="0024716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USDC en Arbitrum: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$18.45 total (0.08% del ingreso bruto).</w:t>
      </w:r>
    </w:p>
    <w:p w:rsidR="0024716B" w:rsidRPr="0024716B" w:rsidRDefault="0024716B" w:rsidP="0024716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Tarjeta de crédito tradicional: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</w:t>
      </w:r>
      <w:r w:rsidRPr="002471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s-ES"/>
        </w:rPr>
        <w:t>697.50−</w:t>
      </w:r>
      <w:r w:rsidRPr="0024716B">
        <w:rPr>
          <w:rFonts w:ascii="Times New Roman" w:eastAsia="Times New Roman" w:hAnsi="Times New Roman" w:cs="Times New Roman"/>
          <w:color w:val="0F1115"/>
          <w:sz w:val="29"/>
          <w:szCs w:val="29"/>
          <w:lang w:val="es-ES"/>
        </w:rPr>
        <w:t>697.50−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922.50 total.</w:t>
      </w:r>
    </w:p>
    <w:p w:rsidR="0024716B" w:rsidRPr="0024716B" w:rsidRDefault="0024716B" w:rsidP="0024716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Ahorro con cripto: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entre </w:t>
      </w:r>
      <w:r w:rsidRPr="0024716B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679.05y</w:t>
      </w:r>
      <w:r w:rsidRPr="0024716B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679.05</w:t>
      </w:r>
      <w:r w:rsidRPr="0024716B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y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904.05 por festival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4.3 Tendencias de Mercado que Respaldan la Decisión</w:t>
      </w:r>
    </w:p>
    <w:p w:rsidR="0024716B" w:rsidRPr="0024716B" w:rsidRDefault="0024716B" w:rsidP="0024716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7.8B+enmarketcapdestablecoins</w:t>
      </w:r>
      <w:r w:rsidRPr="0024716B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∗∗</w:t>
      </w:r>
      <w:r w:rsidRPr="0024716B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enArbitrum,con</w:t>
      </w:r>
      <w:r w:rsidRPr="0024716B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∗∗</w:t>
      </w:r>
      <w:r w:rsidRPr="0024716B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7.8</w:t>
      </w:r>
      <w:r w:rsidRPr="0024716B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B</w:t>
      </w:r>
      <w:r w:rsidRPr="0024716B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+</w:t>
      </w:r>
      <w:r w:rsidRPr="0024716B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enmarketcapdestablecoins</w:t>
      </w:r>
      <w:r w:rsidRPr="0024716B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lang w:val="es-ES"/>
        </w:rPr>
        <w:t>∗∗</w:t>
      </w:r>
      <w:r w:rsidRPr="0024716B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enArbitrum</w:t>
      </w:r>
      <w:r w:rsidRPr="0024716B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,</w:t>
      </w:r>
      <w:r w:rsidRPr="0024716B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con</w:t>
      </w:r>
      <w:r w:rsidRPr="0024716B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lang w:val="es-ES"/>
        </w:rPr>
        <w:t>∗∗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74B+ en volumen de transferencias en 30 días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lo que confirma la liquidez y madurez de la red para procesar pagos.</w:t>
      </w:r>
    </w:p>
    <w:p w:rsidR="0024716B" w:rsidRPr="0024716B" w:rsidRDefault="0024716B" w:rsidP="0024716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Las empresas ahorrarán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$26 mil millones para 2028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mediante pagos con stablecoins, según Juniper Research.</w:t>
      </w:r>
    </w:p>
    <w:p w:rsidR="0024716B" w:rsidRPr="0024716B" w:rsidRDefault="0024716B" w:rsidP="0024716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lastRenderedPageBreak/>
        <w:t>41% de los comerciantes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ya liquidan en criptomonedas (frente al 27% del año anterior), una tendencia que seguirá acelerándose.</w:t>
      </w:r>
    </w:p>
    <w:p w:rsidR="0024716B" w:rsidRPr="0024716B" w:rsidRDefault="0024716B" w:rsidP="002471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16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24716B" w:rsidRPr="0024716B" w:rsidRDefault="0024716B" w:rsidP="0024716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5. Análisis Comparativo de Referencias de la Industria</w:t>
      </w:r>
    </w:p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5.1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Estándares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y Marcos de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Referencia</w:t>
      </w:r>
      <w:proofErr w:type="spellEnd"/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840"/>
        <w:gridCol w:w="4868"/>
      </w:tblGrid>
      <w:tr w:rsidR="0024716B" w:rsidRPr="0024716B" w:rsidTr="002471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Estándar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Descripción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Aplicación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en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este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Proyecto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IEEE 2140.5-2020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Marco de custodia para criptoactivos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El smart contract ArtEscrow implementa custodia no-custodial con liberación condicional, alineado con la lógica de negocio de este estándar.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Stablecoin</w:t>
            </w:r>
            <w:proofErr w:type="spellEnd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Normas operativas y de transparencia para stablecoins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USDC cumple con todas las exigencias de transparencia (auditorías mensuales) y respaldo 1:1.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Circle Contracts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Plataforma de smart contracts para escrow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Nuestro ArtEscrow sigue la misma arquitectura: crear depósito → verificar condición → liberar/reembolsar, validada por Circle para USDC.</w:t>
            </w:r>
          </w:p>
        </w:tc>
      </w:tr>
    </w:tbl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5.2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Casos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de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Éxito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y Benchmarking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538"/>
        <w:gridCol w:w="4750"/>
      </w:tblGrid>
      <w:tr w:rsidR="0024716B" w:rsidRPr="0024716B" w:rsidTr="002471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Proyecto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Similitud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Lección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Aprendida</w:t>
            </w:r>
            <w:proofErr w:type="spellEnd"/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One Ocean Foundation (NFT Collection)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ONG que utiliza blockchain para vender arte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Vendieron todos los NFT en menos de un mes. Demuestra que el público responde positivamente a iniciativas que unen arte, blockchain y causa social.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lastRenderedPageBreak/>
              <w:t>Brush of Hope (</w:t>
            </w: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Malasia</w:t>
            </w:r>
            <w:proofErr w:type="spellEnd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Exposición de arte con NFT y cripto para recaudar fondos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Combinaron Web2 y Web3, vendiendo el 100% de las obras. Validan el modelo híbrido (físico + digital) que implementaremos.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Tezos</w:t>
            </w:r>
            <w:proofErr w:type="spellEnd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Art Ecosystem (2025)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Más de 500,000 NFTs vendidos en un año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La adopción institucional del arte en blockchain es una realidad.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Museos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como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el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Musée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d'Orsay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ya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participan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.</w:t>
            </w:r>
          </w:p>
        </w:tc>
      </w:tr>
    </w:tbl>
    <w:p w:rsidR="0024716B" w:rsidRPr="0024716B" w:rsidRDefault="0024716B" w:rsidP="002471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16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24716B" w:rsidRPr="0024716B" w:rsidRDefault="0024716B" w:rsidP="0024716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6. Especificación de la API REST y Flujo de Compra</w:t>
      </w:r>
    </w:p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6.1 Diagrama de Flujo de Compra</w:t>
      </w:r>
    </w:p>
    <w:p w:rsidR="0024716B" w:rsidRPr="0024716B" w:rsidRDefault="0024716B" w:rsidP="0024716B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s-ES"/>
        </w:rPr>
      </w:pPr>
      <w:r w:rsidRPr="0024716B">
        <w:rPr>
          <w:rFonts w:ascii="Consolas" w:eastAsia="Times New Roman" w:hAnsi="Consolas" w:cs="Times New Roman"/>
          <w:color w:val="0F1115"/>
          <w:sz w:val="18"/>
          <w:szCs w:val="18"/>
          <w:lang w:val="es-ES"/>
        </w:rPr>
        <w:t>text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1. Visitante → Navega catálogo → Ve precio en USD y USDC (conversión en tiempo real).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2. Comprador → Clic en "Comprar" → POST /api/v1/orders.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3. Backend → Crea orden "pending" → Devuelve datos para tx blockchain.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4. Comprador (wallet) → Firma approve (si USDC) + createEscrow en Arbitrum.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5. Smart Contract → Emite evento EscrowCreated → Fondos bloqueados en custodia.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6. Monitor (Celery) → Detecta evento → Actualiza status = "paid".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7. ONG → Entrega obra física → Libera pago desde panel admin (firma con hardware wallet).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8. Smart Contract → Transfiere fondos al artista → Evento EscrowReleased.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9. Artista → Recibe USDC/ETH en su wallet en Arbitrum → Convierte vía OTC local si desea.</w:t>
      </w:r>
    </w:p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6.2 Endpoints Principales</w:t>
      </w:r>
    </w:p>
    <w:p w:rsidR="0024716B" w:rsidRPr="0024716B" w:rsidRDefault="0024716B" w:rsidP="0024716B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6.2.1 Catálogo Público</w:t>
      </w:r>
    </w:p>
    <w:p w:rsidR="0024716B" w:rsidRPr="0024716B" w:rsidRDefault="0024716B" w:rsidP="0024716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lastRenderedPageBreak/>
        <w:t>GET /api/v1/artworks</w:t>
      </w:r>
    </w:p>
    <w:p w:rsidR="0024716B" w:rsidRPr="0024716B" w:rsidRDefault="0024716B" w:rsidP="0024716B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s-ES"/>
        </w:rPr>
      </w:pPr>
      <w:r w:rsidRPr="0024716B">
        <w:rPr>
          <w:rFonts w:ascii="Consolas" w:eastAsia="Times New Roman" w:hAnsi="Consolas" w:cs="Times New Roman"/>
          <w:color w:val="0F1115"/>
          <w:sz w:val="18"/>
          <w:szCs w:val="18"/>
          <w:lang w:val="es-ES"/>
        </w:rPr>
        <w:t>json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[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{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  <w:lang w:val="es-ES"/>
        </w:rPr>
        <w:t>"id"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  <w:lang w:val="es-ES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  <w:lang w:val="es-ES"/>
        </w:rPr>
        <w:t>"uuid"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,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  <w:lang w:val="es-ES"/>
        </w:rPr>
        <w:t>"title"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  <w:lang w:val="es-ES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  <w:lang w:val="es-ES"/>
        </w:rPr>
        <w:t>"Atardecer en La Habana"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,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"artist"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name"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 xml:space="preserve">"Ana </w:t>
      </w:r>
      <w:proofErr w:type="spellStart"/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María</w:t>
      </w:r>
      <w:proofErr w:type="spellEnd"/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López</w:t>
      </w:r>
      <w:proofErr w:type="spellEnd"/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wallet_address</w:t>
      </w:r>
      <w:proofErr w:type="spell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"0x..."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price_usd</w:t>
      </w:r>
      <w:proofErr w:type="spell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B76B01"/>
          <w:sz w:val="20"/>
          <w:szCs w:val="20"/>
        </w:rPr>
        <w:t>350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price_usdc</w:t>
      </w:r>
      <w:proofErr w:type="spell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"350.00"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price_eth</w:t>
      </w:r>
      <w:proofErr w:type="spell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"0.105"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"images"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"https://cdn.puentedigital.art/artwork-1.jpg"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24716B" w:rsidRPr="0024716B" w:rsidRDefault="0024716B" w:rsidP="0024716B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6.2.2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Crear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Orden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(Comprador)</w:t>
      </w:r>
    </w:p>
    <w:p w:rsidR="0024716B" w:rsidRPr="0024716B" w:rsidRDefault="0024716B" w:rsidP="0024716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POST /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api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/v1/orders</w:t>
      </w:r>
    </w:p>
    <w:p w:rsidR="0024716B" w:rsidRPr="0024716B" w:rsidRDefault="0024716B" w:rsidP="0024716B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</w:rPr>
      </w:pPr>
      <w:proofErr w:type="spellStart"/>
      <w:r w:rsidRPr="0024716B">
        <w:rPr>
          <w:rFonts w:ascii="Consolas" w:eastAsia="Times New Roman" w:hAnsi="Consolas" w:cs="Times New Roman"/>
          <w:color w:val="0F1115"/>
          <w:sz w:val="18"/>
          <w:szCs w:val="18"/>
        </w:rPr>
        <w:t>json</w:t>
      </w:r>
      <w:proofErr w:type="spellEnd"/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artwork_id</w:t>
      </w:r>
      <w:proofErr w:type="spell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uuid</w:t>
      </w:r>
      <w:proofErr w:type="spellEnd"/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artist_address</w:t>
      </w:r>
      <w:proofErr w:type="spell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"0x..."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buyer_address</w:t>
      </w:r>
      <w:proofErr w:type="spell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"0x..."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"amount"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"350.00"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"currency"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"USDC"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}</w:t>
      </w:r>
    </w:p>
    <w:p w:rsidR="0024716B" w:rsidRPr="0024716B" w:rsidRDefault="0024716B" w:rsidP="0024716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Respuesta:</w:t>
      </w:r>
    </w:p>
    <w:p w:rsidR="0024716B" w:rsidRPr="0024716B" w:rsidRDefault="0024716B" w:rsidP="0024716B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s-ES"/>
        </w:rPr>
      </w:pPr>
      <w:r w:rsidRPr="0024716B">
        <w:rPr>
          <w:rFonts w:ascii="Consolas" w:eastAsia="Times New Roman" w:hAnsi="Consolas" w:cs="Times New Roman"/>
          <w:color w:val="0F1115"/>
          <w:sz w:val="18"/>
          <w:szCs w:val="18"/>
          <w:lang w:val="es-ES"/>
        </w:rPr>
        <w:t>json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{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  <w:lang w:val="es-ES"/>
        </w:rPr>
        <w:t>"order_id"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  <w:lang w:val="es-ES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  <w:lang w:val="es-ES"/>
        </w:rPr>
        <w:t>"uuid"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,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"order_id_bytes32"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"0xabc..."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contract_address</w:t>
      </w:r>
      <w:proofErr w:type="spell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"0xdef..."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"method"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createUsdcEscrow</w:t>
      </w:r>
      <w:proofErr w:type="spellEnd"/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"params"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proofErr w:type="gram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orderId</w:t>
      </w:r>
      <w:proofErr w:type="spell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"0xabc..."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"artist"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"0x..."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"amount"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"350000000"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4716B" w:rsidRPr="0024716B" w:rsidRDefault="0024716B" w:rsidP="0024716B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6.2.3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Confirmar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Pago</w:t>
      </w:r>
    </w:p>
    <w:p w:rsidR="0024716B" w:rsidRPr="0024716B" w:rsidRDefault="0024716B" w:rsidP="0024716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POST /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api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/v1/orders/{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order_id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}/confirm</w:t>
      </w:r>
    </w:p>
    <w:p w:rsidR="0024716B" w:rsidRPr="0024716B" w:rsidRDefault="0024716B" w:rsidP="0024716B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</w:rPr>
      </w:pPr>
      <w:proofErr w:type="spellStart"/>
      <w:r w:rsidRPr="0024716B">
        <w:rPr>
          <w:rFonts w:ascii="Consolas" w:eastAsia="Times New Roman" w:hAnsi="Consolas" w:cs="Times New Roman"/>
          <w:color w:val="0F1115"/>
          <w:sz w:val="18"/>
          <w:szCs w:val="18"/>
        </w:rPr>
        <w:lastRenderedPageBreak/>
        <w:t>json</w:t>
      </w:r>
      <w:proofErr w:type="spellEnd"/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proofErr w:type="gram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tx_hash</w:t>
      </w:r>
      <w:proofErr w:type="spell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"0x789..."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4716B" w:rsidRPr="0024716B" w:rsidRDefault="0024716B" w:rsidP="0024716B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6.2.4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Liberar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Pago (Admin ONG, JWT + firma hardware wallet)</w:t>
      </w:r>
    </w:p>
    <w:p w:rsidR="0024716B" w:rsidRPr="0024716B" w:rsidRDefault="0024716B" w:rsidP="0024716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POST /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api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/v1/admin/orders/{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order_id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}/release</w:t>
      </w:r>
    </w:p>
    <w:p w:rsidR="0024716B" w:rsidRPr="0024716B" w:rsidRDefault="0024716B" w:rsidP="0024716B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</w:rPr>
      </w:pPr>
      <w:proofErr w:type="spellStart"/>
      <w:r w:rsidRPr="0024716B">
        <w:rPr>
          <w:rFonts w:ascii="Consolas" w:eastAsia="Times New Roman" w:hAnsi="Consolas" w:cs="Times New Roman"/>
          <w:color w:val="0F1115"/>
          <w:sz w:val="18"/>
          <w:szCs w:val="18"/>
        </w:rPr>
        <w:t>json</w:t>
      </w:r>
      <w:proofErr w:type="spellEnd"/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status"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"released"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tx_hash</w:t>
      </w:r>
      <w:proofErr w:type="spell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"0xghi..."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released_at</w:t>
      </w:r>
      <w:proofErr w:type="spell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"2026-09-16T12:00:00Z"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4716B" w:rsidRPr="0024716B" w:rsidRDefault="0024716B" w:rsidP="0024716B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6.2.5 Panel del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Artista</w:t>
      </w:r>
      <w:proofErr w:type="spellEnd"/>
    </w:p>
    <w:p w:rsidR="0024716B" w:rsidRPr="0024716B" w:rsidRDefault="0024716B" w:rsidP="0024716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GET /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api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/v1/artist/orders</w:t>
      </w:r>
    </w:p>
    <w:p w:rsidR="0024716B" w:rsidRPr="0024716B" w:rsidRDefault="0024716B" w:rsidP="0024716B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</w:rPr>
      </w:pPr>
      <w:proofErr w:type="spellStart"/>
      <w:r w:rsidRPr="0024716B">
        <w:rPr>
          <w:rFonts w:ascii="Consolas" w:eastAsia="Times New Roman" w:hAnsi="Consolas" w:cs="Times New Roman"/>
          <w:color w:val="0F1115"/>
          <w:sz w:val="18"/>
          <w:szCs w:val="18"/>
        </w:rPr>
        <w:t>json</w:t>
      </w:r>
      <w:proofErr w:type="spellEnd"/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[{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proofErr w:type="gram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order_id</w:t>
      </w:r>
      <w:proofErr w:type="spell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uuid</w:t>
      </w:r>
      <w:proofErr w:type="spellEnd"/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artwork_title</w:t>
      </w:r>
      <w:proofErr w:type="spellEnd"/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Atardecer</w:t>
      </w:r>
      <w:proofErr w:type="spellEnd"/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..."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"status"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"released"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E45649"/>
          <w:sz w:val="20"/>
          <w:szCs w:val="20"/>
        </w:rPr>
        <w:t>"amount"</w:t>
      </w:r>
      <w:r w:rsidRPr="0024716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50A14F"/>
          <w:sz w:val="20"/>
          <w:szCs w:val="20"/>
        </w:rPr>
        <w:t>"350.00"</w:t>
      </w:r>
      <w:r w:rsidRPr="0024716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4716B">
        <w:rPr>
          <w:rFonts w:ascii="Consolas" w:eastAsia="Times New Roman" w:hAnsi="Consolas" w:cs="Courier New"/>
          <w:color w:val="383A42"/>
          <w:sz w:val="20"/>
          <w:szCs w:val="20"/>
        </w:rPr>
        <w:t>}]</w:t>
      </w:r>
    </w:p>
    <w:p w:rsidR="0024716B" w:rsidRPr="0024716B" w:rsidRDefault="0024716B" w:rsidP="002471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16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24716B" w:rsidRPr="0024716B" w:rsidRDefault="0024716B" w:rsidP="0024716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7. Arquitectura Técnica del Sistema</w:t>
      </w:r>
    </w:p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7.1 Diagrama de Componentes</w:t>
      </w:r>
    </w:p>
    <w:p w:rsidR="0024716B" w:rsidRPr="0024716B" w:rsidRDefault="0024716B" w:rsidP="0024716B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s-ES"/>
        </w:rPr>
      </w:pPr>
      <w:r w:rsidRPr="0024716B">
        <w:rPr>
          <w:rFonts w:ascii="Consolas" w:eastAsia="Times New Roman" w:hAnsi="Consolas" w:cs="Times New Roman"/>
          <w:color w:val="0F1115"/>
          <w:sz w:val="18"/>
          <w:szCs w:val="18"/>
          <w:lang w:val="es-ES"/>
        </w:rPr>
        <w:t>text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┌─────────────────────────────────────────────────────────┐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                     USUARIOS                             │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  [Visitante Web]  [Comprador App]  [Admin ONG Web]      │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└────────┬─────────────────┬──────────────────┬───────────┘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│                 │                  │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▼                 ▼                  ▼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┌─────────────────────────────────────────────────────────┐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              FRONTEND (React + PWA)                      │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  Catálogo · Checkout con Wallet · Panel Admin           │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  Imágenes: Cloudinary CDN con transformación dinámica   │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└────────────────────────┬────────────────────────────────┘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           │ HTTPS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           ▼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┌─────────────────────────────────────────────────────────┐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lastRenderedPageBreak/>
        <w:t>│             BACKEND (FastAPI + Uvicorn con Workers)      │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  API REST · Autenticación JWT · Lógica de negocio      │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└────────┬───────────────────────────────┬────────────────┘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│ SQL (asyncpg)                 │ Comandos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▼                               ▼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┌──────────────┐              ┌──────────────────┐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 PostgreSQL   │              │  Redis + Celery  │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 • Réplica    │              │  Monitor blockchain│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│ • Backups    │              │  • Eventos        │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└──────────────┘              │  • Notificaciones │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                └────────┬─────────┘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                         │ web3.py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                         ▼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                ┌──────────────────────┐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                │  ARBITRUM ONE (L2)   │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                │  ArtEscrow.sol       │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                │  USDC: 0xaf88d...    │</w:t>
      </w:r>
    </w:p>
    <w:p w:rsidR="0024716B" w:rsidRPr="0024716B" w:rsidRDefault="0024716B" w:rsidP="0024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4716B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                └──────────────────────┘</w:t>
      </w:r>
    </w:p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7.2 Stack Tecnológico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3641"/>
        <w:gridCol w:w="3972"/>
      </w:tblGrid>
      <w:tr w:rsidR="0024716B" w:rsidRPr="0024716B" w:rsidTr="002471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Capa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Tecnología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Justificación</w:t>
            </w:r>
            <w:proofErr w:type="spellEnd"/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React 18,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Vite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,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TailwindCSS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, ethers.js v6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SPA rápida, diseño atractivo, conexión nativa a wallets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Python 3.12, FastAPI, Uvicorn, SQLAlchemy 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Alto rendimiento, Web3.py maduro, async nativo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Base de </w:t>
            </w: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datos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PostgreSQL +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réplica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de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lectura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Integridad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referencial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,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escalabilidad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horizontal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Cache/Colas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Redis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+ Celery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Monitoreo de blockchain en segundo plano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lastRenderedPageBreak/>
              <w:t>Blockchain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Arbitrum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One + Solidity (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OpenZeppelin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ReentrancyGuard, seguridad heredada de Ethereum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Docker Compose,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Railway.app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, GitHub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CI/CD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automatizado</w:t>
            </w:r>
            <w:proofErr w:type="spellEnd"/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CDN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Cloudinary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Optimización dinámica de imágenes, WebP, lazy loading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Monitoreo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Sentry + UptimeRobot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Alertas en tiempo real, logs centralizados</w:t>
            </w:r>
          </w:p>
        </w:tc>
      </w:tr>
    </w:tbl>
    <w:p w:rsidR="0024716B" w:rsidRPr="0024716B" w:rsidRDefault="0024716B" w:rsidP="002471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16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24716B" w:rsidRPr="0024716B" w:rsidRDefault="0024716B" w:rsidP="0024716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8. Seguridad y Cumplimiento Normativo</w:t>
      </w:r>
    </w:p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8.1 Medidas de Seguridad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5794"/>
        <w:gridCol w:w="1691"/>
      </w:tblGrid>
      <w:tr w:rsidR="0024716B" w:rsidRPr="0024716B" w:rsidTr="002471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Capa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Medida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Estándar</w:t>
            </w:r>
            <w:proofErr w:type="spellEnd"/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Smart 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ReentrancyGuard (OpenZeppelin), auditoría externa previa al lanzamiento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IEEE 2140.5-2020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Wallets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Clave privada de la ONG en hardware wallet (Ledger). El backend solo prepara transacciones; la firma es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NIST SP 800-63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Autenticación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JWT con expiración de 30 min, refresh tokens, 2FA para panel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OWASP ASVS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lastRenderedPageBreak/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CORS restringido, rate limiting (SlowApi), validación de entradas (Pydantic)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OWASP Top 10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Base de </w:t>
            </w: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datos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Acceso solo mediante API, credenciales en variables de entorno, backups diarios encriptados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GDPR/PCI-DSS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HTTPS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TLS 1.3 con certificados emitidos por Let's Encrypt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NIST SP 800-52</w:t>
            </w:r>
          </w:p>
        </w:tc>
      </w:tr>
    </w:tbl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8.2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Cumplimiento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Normativo</w:t>
      </w:r>
      <w:proofErr w:type="spellEnd"/>
    </w:p>
    <w:p w:rsidR="0024716B" w:rsidRPr="0024716B" w:rsidRDefault="0024716B" w:rsidP="0024716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Ley de Stablecoins de Canadá (C-15)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USDC está respaldado 1:1 y es emitido por Circle, entidad regulada.</w:t>
      </w:r>
    </w:p>
    <w:p w:rsidR="0024716B" w:rsidRPr="0024716B" w:rsidRDefault="0024716B" w:rsidP="0024716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AML/KYC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La ONG verificará la identidad de los artistas (no de los compradores). El smart contract mantiene un registro inmutable de todas las transacciones.</w:t>
      </w:r>
    </w:p>
    <w:p w:rsidR="0024716B" w:rsidRPr="0024716B" w:rsidRDefault="0024716B" w:rsidP="0024716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Sanciones Internacionales (Cuba)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Asesoría legal especializada. Flujo 100% cripto-nativo que no involucra al sistema bancario estadounidense. Los artistas reciben USDC directamente y convierten mediante servicios OTC locales.</w:t>
      </w:r>
    </w:p>
    <w:p w:rsidR="0024716B" w:rsidRPr="0024716B" w:rsidRDefault="0024716B" w:rsidP="002471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16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24716B" w:rsidRPr="0024716B" w:rsidRDefault="0024716B" w:rsidP="0024716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9. Hoja de Ruta y Plan de Desarrollo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544"/>
        <w:gridCol w:w="3571"/>
        <w:gridCol w:w="1963"/>
      </w:tblGrid>
      <w:tr w:rsidR="0024716B" w:rsidRPr="0024716B" w:rsidTr="002471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Fase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Duración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Actividades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Clave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Entregables</w:t>
            </w:r>
            <w:proofErr w:type="spellEnd"/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F1: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Semana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Desplegar contrato en Arbitrum One, Railway, BD, migraciones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Contrato verificado en Arbiscan, backend operativo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lastRenderedPageBreak/>
              <w:t>F2: MVP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Semanas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2-4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CRUD de obras/artistas, creación de órdenes, monitor blockchain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API funcional, panel admin y artista básicos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F3: </w:t>
            </w: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Integración</w:t>
            </w:r>
            <w:proofErr w:type="spellEnd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Wallet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Semanas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5-6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Checkout con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MetaMask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/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WalletConnect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, approve +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createEscrow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Flujo de compra completo en testnet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F4: </w:t>
            </w: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Auditoría</w:t>
            </w:r>
            <w:proofErr w:type="spellEnd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y </w:t>
            </w: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Seguridad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Semanas</w:t>
            </w:r>
            <w:proofErr w:type="spellEnd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7-8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Auditoría</w:t>
            </w:r>
            <w:proofErr w:type="spellEnd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externa del smart contract</w:t>
            </w: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, hardening del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Reporte</w:t>
            </w:r>
            <w:proofErr w:type="spellEnd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seguridad</w:t>
            </w:r>
            <w:proofErr w:type="spellEnd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, </w:t>
            </w: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correcciones</w:t>
            </w:r>
            <w:proofErr w:type="spellEnd"/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F5: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Semanas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9-10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Pruebas de carga (500 usuarios concurrentes), UX con usuarios reales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Informe de pruebas, versión RC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F6: </w:t>
            </w:r>
            <w:proofErr w:type="spellStart"/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Lanzamiento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Semanas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11-12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Despliegue final, documentación, capacitación 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val="es-ES"/>
              </w:rPr>
              <w:t>Plataforma lista para el festival</w:t>
            </w:r>
          </w:p>
        </w:tc>
      </w:tr>
    </w:tbl>
    <w:p w:rsidR="0024716B" w:rsidRPr="0024716B" w:rsidRDefault="0024716B" w:rsidP="0024716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9.1 Presupuesto de Desarrollo (Servicios Profesionales)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9"/>
        <w:gridCol w:w="2471"/>
      </w:tblGrid>
      <w:tr w:rsidR="0024716B" w:rsidRPr="0024716B" w:rsidTr="002471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Concepto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Costo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(USD)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Desarrollo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Backend (FastAPI + BD + Monitor)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$15,000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Desarrollo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Smart Contract +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Auditoría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$8,000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Desarrollo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Frontend (React + PWA)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$10,000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Infraestructura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Mensual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(12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meses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$687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lastRenderedPageBreak/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$33,687</w:t>
            </w:r>
          </w:p>
        </w:tc>
      </w:tr>
    </w:tbl>
    <w:p w:rsidR="0024716B" w:rsidRPr="0024716B" w:rsidRDefault="0024716B" w:rsidP="002471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16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24716B" w:rsidRPr="0024716B" w:rsidRDefault="0024716B" w:rsidP="0024716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</w:rPr>
        <w:t xml:space="preserve">10.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</w:rPr>
        <w:t>Riesgos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</w:rPr>
        <w:t xml:space="preserve"> y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</w:rPr>
        <w:t>Mitigación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1843"/>
        <w:gridCol w:w="1360"/>
        <w:gridCol w:w="3316"/>
      </w:tblGrid>
      <w:tr w:rsidR="0024716B" w:rsidRPr="0024716B" w:rsidTr="002471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Riesgo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Probabilidad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Impacto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Mitigación</w:t>
            </w:r>
            <w:proofErr w:type="spellEnd"/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ONG no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obtiene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financiamiento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Solo se ha invertido tiempo de estudio.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Conocimiento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reutilizable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.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Plazos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ajustados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(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septiembre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Arquitectura modular, equipo separado, metodología ágil.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Cambios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de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requisitos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API y contrato desacoplados, diseño flexible.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Sanciones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internacionales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(Cuba)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Crítico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Asesoría legal especializada, flujo 100% cripto-nativo.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Fallo de la red Arbitrum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Muy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baja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Crítico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Plan de contingencia con wallet fría para cobros manuales.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Ataque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al smart 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Crítico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Auditoría externa, ReentrancyGuard, límites de gas.</w:t>
            </w:r>
          </w:p>
        </w:tc>
      </w:tr>
    </w:tbl>
    <w:p w:rsidR="0024716B" w:rsidRPr="0024716B" w:rsidRDefault="0024716B" w:rsidP="002471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16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.75pt" o:hralign="center" o:hrstd="t" o:hr="t" fillcolor="#a0a0a0" stroked="f"/>
        </w:pict>
      </w:r>
    </w:p>
    <w:p w:rsidR="0024716B" w:rsidRPr="0024716B" w:rsidRDefault="0024716B" w:rsidP="0024716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11. Conclusión y Próximos Pasos</w:t>
      </w:r>
    </w:p>
    <w:p w:rsidR="0024716B" w:rsidRPr="0024716B" w:rsidRDefault="0024716B" w:rsidP="0024716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El mercado de stablecoins ha alcanzado una madurez que hace viable y rentable este proyecto. Con un ahorro de hasta el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98% en costos transaccionales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frente a pagos tradicionales, una adopción de USDC que crece al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337% interanual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y una infraestructura (Arbitrum) que procesa </w:t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1.5 millones de transacciones diarias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con costos de fracciones de centavo, la combinación USDC + Arbitrum + Smart Contract Escrow representa la opción técnicamente superior y financieramente óptima.</w:t>
      </w:r>
    </w:p>
    <w:p w:rsidR="0024716B" w:rsidRPr="0024716B" w:rsidRDefault="0024716B" w:rsidP="0024716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Próximos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Pasos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</w:p>
    <w:p w:rsidR="0024716B" w:rsidRPr="0024716B" w:rsidRDefault="0024716B" w:rsidP="0024716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Revisión y aprobación de esta propuesta por la ONG Pont Culturel.</w:t>
      </w:r>
    </w:p>
    <w:p w:rsidR="0024716B" w:rsidRPr="0024716B" w:rsidRDefault="0024716B" w:rsidP="0024716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Contratación de asesoría legal para validar el flujo financiero con artistas cubanos.</w:t>
      </w:r>
    </w:p>
    <w:p w:rsidR="0024716B" w:rsidRPr="0024716B" w:rsidRDefault="0024716B" w:rsidP="0024716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Firma de acuerdo y asignación de presupuesto para inicio de desarrollo.</w:t>
      </w:r>
    </w:p>
    <w:p w:rsidR="0024716B" w:rsidRPr="0024716B" w:rsidRDefault="0024716B" w:rsidP="0024716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Despliegue de prueba en Arbitrum Sepolia (testnet) como demostración.</w:t>
      </w:r>
    </w:p>
    <w:p w:rsidR="0024716B" w:rsidRPr="0024716B" w:rsidRDefault="0024716B" w:rsidP="002471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16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24716B" w:rsidRPr="0024716B" w:rsidRDefault="0024716B" w:rsidP="0024716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Preparado por: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[Tu Nombre] – Arquitecto de Soluciones Blockchain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Contacto: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[Tu email / WhatsApp]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24716B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Fecha:</w:t>
      </w:r>
      <w:r w:rsidRPr="0024716B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Mayo 2026</w:t>
      </w:r>
    </w:p>
    <w:p w:rsidR="0024716B" w:rsidRPr="0024716B" w:rsidRDefault="0024716B" w:rsidP="002471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16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24716B" w:rsidRPr="0024716B" w:rsidRDefault="0024716B" w:rsidP="0024716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</w:rPr>
      </w:pPr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</w:rPr>
        <w:t xml:space="preserve">12.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</w:rPr>
        <w:t>Apéndice</w:t>
      </w:r>
      <w:proofErr w:type="spellEnd"/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</w:rPr>
        <w:t xml:space="preserve">: Fuentes de </w:t>
      </w:r>
      <w:proofErr w:type="spellStart"/>
      <w:r w:rsidRPr="0024716B">
        <w:rPr>
          <w:rFonts w:ascii="Inter" w:eastAsia="Times New Roman" w:hAnsi="Inter" w:cs="Times New Roman"/>
          <w:b/>
          <w:bCs/>
          <w:color w:val="0F1115"/>
          <w:sz w:val="33"/>
          <w:szCs w:val="33"/>
        </w:rPr>
        <w:t>Referencia</w:t>
      </w:r>
      <w:proofErr w:type="spellEnd"/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7153"/>
      </w:tblGrid>
      <w:tr w:rsidR="0024716B" w:rsidRPr="0024716B" w:rsidTr="002471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Fuente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Dato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Clave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CoinGate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H1 2025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USDC creció 337%, representa 68% de pagos cripto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hyperlink r:id="rId5" w:tgtFrame="_blank" w:history="1">
              <w:r w:rsidRPr="0024716B">
                <w:rPr>
                  <w:rFonts w:ascii="Inter" w:eastAsia="Times New Roman" w:hAnsi="Inter" w:cs="Times New Roman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Outposts.io</w:t>
              </w:r>
            </w:hyperlink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 (Feb 2026)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Arbitrum: </w:t>
            </w:r>
            <w:r w:rsidRPr="0024716B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val="es-ES"/>
              </w:rPr>
              <w:t>53Mflujosnetosdiarios,</w:t>
            </w:r>
            <w:r w:rsidRPr="0024716B">
              <w:rPr>
                <w:rFonts w:ascii="Times New Roman" w:eastAsia="Times New Roman" w:hAnsi="Times New Roman" w:cs="Times New Roman"/>
                <w:sz w:val="28"/>
                <w:szCs w:val="28"/>
                <w:lang w:val="es-ES"/>
              </w:rPr>
              <w:t>53</w:t>
            </w:r>
            <w:r w:rsidRPr="0024716B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val="es-ES"/>
              </w:rPr>
              <w:t>Mflujosnetosdiarios</w:t>
            </w:r>
            <w:r w:rsidRPr="0024716B">
              <w:rPr>
                <w:rFonts w:ascii="Times New Roman" w:eastAsia="Times New Roman" w:hAnsi="Times New Roman" w:cs="Times New Roman"/>
                <w:sz w:val="28"/>
                <w:szCs w:val="28"/>
                <w:lang w:val="es-ES"/>
              </w:rPr>
              <w:t>,</w:t>
            </w: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7.8B en stablecoins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OKX/</w:t>
            </w:r>
            <w:proofErr w:type="spellStart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Arbitrum</w:t>
            </w:r>
            <w:proofErr w:type="spellEnd"/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 xml:space="preserve"> Insights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USDC en Arbitrum: de 44% a 58% de participación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hyperlink r:id="rId6" w:tgtFrame="_blank" w:history="1">
              <w:proofErr w:type="spellStart"/>
              <w:r w:rsidRPr="0024716B">
                <w:rPr>
                  <w:rFonts w:ascii="Inter" w:eastAsia="Times New Roman" w:hAnsi="Inter" w:cs="Times New Roman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BlockEden.xyz</w:t>
              </w:r>
              <w:proofErr w:type="spell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Arbitrum: 1.5M tx/día, $2.8B TVL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Juniper Research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$26 mil millones de ahorro empresarial con stablecoins para 2028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One Ocean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Colección NFT vendida en &lt; 1 mes</w:t>
            </w:r>
          </w:p>
        </w:tc>
      </w:tr>
      <w:tr w:rsidR="0024716B" w:rsidRPr="0024716B" w:rsidTr="00247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</w:rPr>
              <w:t>Brush of Hope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16B" w:rsidRPr="0024716B" w:rsidRDefault="0024716B" w:rsidP="0024716B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24716B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100% de obras vendidas combinando Web2 y Web3</w:t>
            </w:r>
          </w:p>
        </w:tc>
      </w:tr>
    </w:tbl>
    <w:p w:rsidR="004228B3" w:rsidRPr="0024716B" w:rsidRDefault="004228B3">
      <w:pPr>
        <w:rPr>
          <w:lang w:val="es-ES"/>
        </w:rPr>
      </w:pPr>
    </w:p>
    <w:sectPr w:rsidR="004228B3" w:rsidRPr="002471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94A57"/>
    <w:multiLevelType w:val="multilevel"/>
    <w:tmpl w:val="6AF6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6654"/>
    <w:multiLevelType w:val="multilevel"/>
    <w:tmpl w:val="CBBE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32DB5"/>
    <w:multiLevelType w:val="multilevel"/>
    <w:tmpl w:val="612A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03ECA"/>
    <w:multiLevelType w:val="multilevel"/>
    <w:tmpl w:val="F86E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6410D"/>
    <w:multiLevelType w:val="multilevel"/>
    <w:tmpl w:val="B312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3191F"/>
    <w:multiLevelType w:val="multilevel"/>
    <w:tmpl w:val="F49A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50736"/>
    <w:multiLevelType w:val="multilevel"/>
    <w:tmpl w:val="A1525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D67DC"/>
    <w:multiLevelType w:val="multilevel"/>
    <w:tmpl w:val="54D6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844DF"/>
    <w:multiLevelType w:val="multilevel"/>
    <w:tmpl w:val="B40E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F3DA0"/>
    <w:multiLevelType w:val="multilevel"/>
    <w:tmpl w:val="DD74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17104"/>
    <w:multiLevelType w:val="multilevel"/>
    <w:tmpl w:val="0A325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E83FD6"/>
    <w:multiLevelType w:val="multilevel"/>
    <w:tmpl w:val="8ED6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6"/>
  </w:num>
  <w:num w:numId="4">
    <w:abstractNumId w:val="3"/>
  </w:num>
  <w:num w:numId="5">
    <w:abstractNumId w:val="4"/>
  </w:num>
  <w:num w:numId="6">
    <w:abstractNumId w:val="1"/>
  </w:num>
  <w:num w:numId="7">
    <w:abstractNumId w:val="8"/>
  </w:num>
  <w:num w:numId="8">
    <w:abstractNumId w:val="5"/>
  </w:num>
  <w:num w:numId="9">
    <w:abstractNumId w:val="7"/>
  </w:num>
  <w:num w:numId="10">
    <w:abstractNumId w:val="9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2B2"/>
    <w:rsid w:val="0024716B"/>
    <w:rsid w:val="004228B3"/>
    <w:rsid w:val="00D9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0DE1EF-803C-4722-9BBA-802FAA50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471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2471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2471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2471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71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2471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24716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24716B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247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4716B"/>
    <w:rPr>
      <w:b/>
      <w:bCs/>
    </w:rPr>
  </w:style>
  <w:style w:type="character" w:customStyle="1" w:styleId="katex-mathml">
    <w:name w:val="katex-mathml"/>
    <w:basedOn w:val="Fuentedeprrafopredeter"/>
    <w:rsid w:val="0024716B"/>
  </w:style>
  <w:style w:type="character" w:customStyle="1" w:styleId="mord">
    <w:name w:val="mord"/>
    <w:basedOn w:val="Fuentedeprrafopredeter"/>
    <w:rsid w:val="0024716B"/>
  </w:style>
  <w:style w:type="character" w:customStyle="1" w:styleId="mbin">
    <w:name w:val="mbin"/>
    <w:basedOn w:val="Fuentedeprrafopredeter"/>
    <w:rsid w:val="0024716B"/>
  </w:style>
  <w:style w:type="character" w:customStyle="1" w:styleId="mpunct">
    <w:name w:val="mpunct"/>
    <w:basedOn w:val="Fuentedeprrafopredeter"/>
    <w:rsid w:val="0024716B"/>
  </w:style>
  <w:style w:type="character" w:customStyle="1" w:styleId="d813de27">
    <w:name w:val="d813de27"/>
    <w:basedOn w:val="Fuentedeprrafopredeter"/>
    <w:rsid w:val="0024716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471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4716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4716B"/>
  </w:style>
  <w:style w:type="character" w:styleId="Hipervnculo">
    <w:name w:val="Hyperlink"/>
    <w:basedOn w:val="Fuentedeprrafopredeter"/>
    <w:uiPriority w:val="99"/>
    <w:semiHidden/>
    <w:unhideWhenUsed/>
    <w:rsid w:val="002471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5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993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3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32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80277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0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26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8891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0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785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6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26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9743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1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5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970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6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7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92565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4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8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8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0218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16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19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ckeden.xyz/" TargetMode="External"/><Relationship Id="rId5" Type="http://schemas.openxmlformats.org/officeDocument/2006/relationships/hyperlink" Target="https://outposts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2903</Words>
  <Characters>16550</Characters>
  <Application>Microsoft Office Word</Application>
  <DocSecurity>0</DocSecurity>
  <Lines>137</Lines>
  <Paragraphs>38</Paragraphs>
  <ScaleCrop>false</ScaleCrop>
  <Company/>
  <LinksUpToDate>false</LinksUpToDate>
  <CharactersWithSpaces>19415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2026-05-01T18:16:00Z</dcterms:created>
  <dcterms:modified xsi:type="dcterms:W3CDTF">2026-05-01T18:17:00Z</dcterms:modified>
</cp:coreProperties>
</file>