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CA699" w14:textId="0A97FA77" w:rsidR="00830678" w:rsidRDefault="006631CD">
      <w:r>
        <w:t>KT430 and BQT code differences</w:t>
      </w:r>
      <w:r w:rsidR="00FA48BA">
        <w:t xml:space="preserve"> single run</w:t>
      </w:r>
    </w:p>
    <w:p w14:paraId="00EF976D" w14:textId="369E003A" w:rsidR="006631CD" w:rsidRDefault="006631CD" w:rsidP="006631CD">
      <w:pPr>
        <w:pStyle w:val="ListParagraph"/>
        <w:numPr>
          <w:ilvl w:val="0"/>
          <w:numId w:val="1"/>
        </w:numPr>
      </w:pPr>
      <w:r>
        <w:t>Changed to environment variable</w:t>
      </w:r>
    </w:p>
    <w:p w14:paraId="296242CA" w14:textId="23EA9072" w:rsidR="006631CD" w:rsidRDefault="006631CD" w:rsidP="006631CD">
      <w:pPr>
        <w:pStyle w:val="ListParagraph"/>
        <w:numPr>
          <w:ilvl w:val="0"/>
          <w:numId w:val="1"/>
        </w:numPr>
      </w:pPr>
      <w:r>
        <w:t>Updated logo</w:t>
      </w:r>
    </w:p>
    <w:p w14:paraId="304B5314" w14:textId="08FCEF69" w:rsidR="006631CD" w:rsidRDefault="007616A5" w:rsidP="006631CD">
      <w:pPr>
        <w:pStyle w:val="ListParagraph"/>
        <w:numPr>
          <w:ilvl w:val="0"/>
          <w:numId w:val="1"/>
        </w:numPr>
      </w:pPr>
      <w:r>
        <w:t>Pick file targets excel files now</w:t>
      </w:r>
    </w:p>
    <w:p w14:paraId="49091EEB" w14:textId="50085E55" w:rsidR="007616A5" w:rsidRDefault="007616A5" w:rsidP="006631CD">
      <w:pPr>
        <w:pStyle w:val="ListParagraph"/>
        <w:numPr>
          <w:ilvl w:val="0"/>
          <w:numId w:val="1"/>
        </w:numPr>
      </w:pPr>
      <w:r>
        <w:t>Updated column location for some variables</w:t>
      </w:r>
    </w:p>
    <w:p w14:paraId="1D26494A" w14:textId="7EEF29EC" w:rsidR="003E0C96" w:rsidRDefault="003E0C96" w:rsidP="003E0C96">
      <w:pPr>
        <w:pStyle w:val="ListParagraph"/>
        <w:numPr>
          <w:ilvl w:val="1"/>
          <w:numId w:val="1"/>
        </w:numPr>
      </w:pPr>
      <w:r>
        <w:t>New variable – ec50refcontarget</w:t>
      </w:r>
    </w:p>
    <w:p w14:paraId="5849DC2E" w14:textId="755A1D63" w:rsidR="003E0C96" w:rsidRDefault="003E0C96" w:rsidP="003E0C96">
      <w:pPr>
        <w:pStyle w:val="ListParagraph"/>
        <w:numPr>
          <w:ilvl w:val="1"/>
          <w:numId w:val="1"/>
        </w:numPr>
      </w:pPr>
      <w:proofErr w:type="spellStart"/>
      <w:r>
        <w:t>Fixedtavalue</w:t>
      </w:r>
      <w:proofErr w:type="spellEnd"/>
    </w:p>
    <w:p w14:paraId="78E5162D" w14:textId="434DF4B3" w:rsidR="003E0C96" w:rsidRDefault="003E0C96" w:rsidP="003E0C96">
      <w:pPr>
        <w:pStyle w:val="ListParagraph"/>
        <w:numPr>
          <w:ilvl w:val="1"/>
          <w:numId w:val="1"/>
        </w:numPr>
      </w:pPr>
      <w:r>
        <w:t xml:space="preserve">Infect part </w:t>
      </w:r>
      <w:proofErr w:type="spellStart"/>
      <w:r>
        <w:t>usl</w:t>
      </w:r>
      <w:proofErr w:type="spellEnd"/>
    </w:p>
    <w:p w14:paraId="4FDC6AC6" w14:textId="04C7F8F5" w:rsidR="003E0C96" w:rsidRDefault="003E0C96" w:rsidP="003E0C96">
      <w:pPr>
        <w:pStyle w:val="ListParagraph"/>
        <w:numPr>
          <w:ilvl w:val="1"/>
          <w:numId w:val="1"/>
        </w:numPr>
      </w:pPr>
      <w:r>
        <w:t xml:space="preserve">Infect part </w:t>
      </w:r>
      <w:proofErr w:type="spellStart"/>
      <w:r>
        <w:t>lsl</w:t>
      </w:r>
      <w:proofErr w:type="spellEnd"/>
    </w:p>
    <w:p w14:paraId="3B47AD1C" w14:textId="743229D8" w:rsidR="003E0C96" w:rsidRDefault="003E0C96" w:rsidP="003E0C96">
      <w:pPr>
        <w:pStyle w:val="ListParagraph"/>
        <w:numPr>
          <w:ilvl w:val="1"/>
          <w:numId w:val="1"/>
        </w:numPr>
      </w:pPr>
      <w:proofErr w:type="spellStart"/>
      <w:r>
        <w:t>Dropletcount</w:t>
      </w:r>
      <w:proofErr w:type="spellEnd"/>
      <w:r>
        <w:t xml:space="preserve"> limit</w:t>
      </w:r>
    </w:p>
    <w:p w14:paraId="1234241D" w14:textId="02E23DAD" w:rsidR="003E0C96" w:rsidRDefault="003E0C96" w:rsidP="003E0C96">
      <w:pPr>
        <w:pStyle w:val="ListParagraph"/>
        <w:numPr>
          <w:ilvl w:val="1"/>
          <w:numId w:val="1"/>
        </w:numPr>
      </w:pPr>
      <w:r>
        <w:t>Filename</w:t>
      </w:r>
    </w:p>
    <w:p w14:paraId="1AAB87DA" w14:textId="320DCE4A" w:rsidR="003E0C96" w:rsidRDefault="003E0C96" w:rsidP="003E0C96">
      <w:pPr>
        <w:pStyle w:val="ListParagraph"/>
        <w:numPr>
          <w:ilvl w:val="1"/>
          <w:numId w:val="1"/>
        </w:numPr>
      </w:pPr>
      <w:r>
        <w:t>Sn1-sn7</w:t>
      </w:r>
    </w:p>
    <w:p w14:paraId="2F846319" w14:textId="0C61D1D6" w:rsidR="003E0C96" w:rsidRDefault="003E0C96" w:rsidP="003E0C96">
      <w:pPr>
        <w:pStyle w:val="ListParagraph"/>
        <w:numPr>
          <w:ilvl w:val="1"/>
          <w:numId w:val="1"/>
        </w:numPr>
      </w:pPr>
      <w:proofErr w:type="spellStart"/>
      <w:r>
        <w:t>Rsstandard</w:t>
      </w:r>
      <w:proofErr w:type="spellEnd"/>
      <w:r>
        <w:t xml:space="preserve"> (</w:t>
      </w:r>
      <w:proofErr w:type="spellStart"/>
      <w:r>
        <w:t>rs</w:t>
      </w:r>
      <w:proofErr w:type="spellEnd"/>
      <w:r>
        <w:t xml:space="preserve"> name in config file)</w:t>
      </w:r>
    </w:p>
    <w:p w14:paraId="7C9A3811" w14:textId="7F906202" w:rsidR="003E0C96" w:rsidRDefault="003E0C96" w:rsidP="003E0C96">
      <w:pPr>
        <w:pStyle w:val="ListParagraph"/>
        <w:numPr>
          <w:ilvl w:val="1"/>
          <w:numId w:val="1"/>
        </w:numPr>
      </w:pPr>
      <w:proofErr w:type="spellStart"/>
      <w:r>
        <w:t>platetotal</w:t>
      </w:r>
      <w:proofErr w:type="spellEnd"/>
    </w:p>
    <w:p w14:paraId="18931287" w14:textId="662A59B8" w:rsidR="009029F2" w:rsidRDefault="009029F2" w:rsidP="006631CD">
      <w:pPr>
        <w:pStyle w:val="ListParagraph"/>
        <w:numPr>
          <w:ilvl w:val="0"/>
          <w:numId w:val="1"/>
        </w:numPr>
      </w:pPr>
      <w:r>
        <w:t>Check analytical outliers, that was adjusted somehow</w:t>
      </w:r>
      <w:r w:rsidR="003E0C96">
        <w:t xml:space="preserve">, SD calculation added in sample type and </w:t>
      </w:r>
      <w:proofErr w:type="spellStart"/>
      <w:r w:rsidR="003E0C96">
        <w:t>moi</w:t>
      </w:r>
      <w:proofErr w:type="spellEnd"/>
      <w:r w:rsidR="003E0C96">
        <w:t xml:space="preserve"> to the grouping, should just be MOI.</w:t>
      </w:r>
    </w:p>
    <w:p w14:paraId="370BB3B9" w14:textId="77777777" w:rsidR="003E0C96" w:rsidRPr="003E0C96" w:rsidRDefault="003E0C96" w:rsidP="003E0C96">
      <w:pPr>
        <w:pStyle w:val="ListParagraph"/>
        <w:widowControl/>
        <w:numPr>
          <w:ilvl w:val="0"/>
          <w:numId w:val="1"/>
        </w:numPr>
        <w:shd w:val="clear" w:color="auto" w:fill="FFFFFF"/>
        <w:autoSpaceDE/>
        <w:autoSpaceDN/>
        <w:spacing w:line="285" w:lineRule="atLeast"/>
        <w:rPr>
          <w:rFonts w:ascii="Consolas" w:hAnsi="Consolas"/>
          <w:color w:val="3B3B3B"/>
          <w:sz w:val="21"/>
          <w:szCs w:val="21"/>
        </w:rPr>
      </w:pPr>
      <w:r w:rsidRPr="003E0C96">
        <w:rPr>
          <w:rFonts w:ascii="Consolas" w:hAnsi="Consolas"/>
          <w:color w:val="3B3B3B"/>
          <w:sz w:val="21"/>
          <w:szCs w:val="21"/>
        </w:rPr>
        <w:t>:</w:t>
      </w:r>
      <w:r w:rsidRPr="003E0C96">
        <w:rPr>
          <w:rFonts w:ascii="Consolas" w:hAnsi="Consolas"/>
          <w:color w:val="0000FF"/>
          <w:sz w:val="21"/>
          <w:szCs w:val="21"/>
        </w:rPr>
        <w:t>Name</w:t>
      </w:r>
      <w:r w:rsidRPr="003E0C96">
        <w:rPr>
          <w:rFonts w:ascii="Consolas" w:hAnsi="Consolas"/>
          <w:color w:val="3B3B3B"/>
          <w:sz w:val="21"/>
          <w:szCs w:val="21"/>
        </w:rPr>
        <w:t>(</w:t>
      </w:r>
      <w:r w:rsidRPr="003E0C96">
        <w:rPr>
          <w:rFonts w:ascii="Consolas" w:hAnsi="Consolas"/>
          <w:color w:val="A31515"/>
          <w:sz w:val="21"/>
          <w:szCs w:val="21"/>
        </w:rPr>
        <w:t>"Conc(copies/µL)"</w:t>
      </w:r>
      <w:r w:rsidRPr="003E0C96">
        <w:rPr>
          <w:rFonts w:ascii="Consolas" w:hAnsi="Consolas"/>
          <w:color w:val="3B3B3B"/>
          <w:sz w:val="21"/>
          <w:szCs w:val="21"/>
        </w:rPr>
        <w:t>)</w:t>
      </w:r>
      <w:r w:rsidRPr="003E0C96">
        <w:rPr>
          <w:rFonts w:ascii="Consolas" w:hAnsi="Consolas"/>
          <w:color w:val="000000"/>
          <w:sz w:val="21"/>
          <w:szCs w:val="21"/>
        </w:rPr>
        <w:t>&lt;&lt;</w:t>
      </w:r>
      <w:r w:rsidRPr="003E0C96">
        <w:rPr>
          <w:rFonts w:ascii="Consolas" w:hAnsi="Consolas"/>
          <w:color w:val="795E26"/>
          <w:sz w:val="21"/>
          <w:szCs w:val="21"/>
        </w:rPr>
        <w:t>set name</w:t>
      </w:r>
      <w:r w:rsidRPr="003E0C96">
        <w:rPr>
          <w:rFonts w:ascii="Consolas" w:hAnsi="Consolas"/>
          <w:color w:val="3B3B3B"/>
          <w:sz w:val="21"/>
          <w:szCs w:val="21"/>
        </w:rPr>
        <w:t>(</w:t>
      </w:r>
      <w:r w:rsidRPr="003E0C96">
        <w:rPr>
          <w:rFonts w:ascii="Consolas" w:hAnsi="Consolas"/>
          <w:color w:val="A31515"/>
          <w:sz w:val="21"/>
          <w:szCs w:val="21"/>
        </w:rPr>
        <w:t>"Concentration"</w:t>
      </w:r>
      <w:proofErr w:type="gramStart"/>
      <w:r w:rsidRPr="003E0C96">
        <w:rPr>
          <w:rFonts w:ascii="Consolas" w:hAnsi="Consolas"/>
          <w:color w:val="3B3B3B"/>
          <w:sz w:val="21"/>
          <w:szCs w:val="21"/>
        </w:rPr>
        <w:t>);</w:t>
      </w:r>
      <w:proofErr w:type="gramEnd"/>
    </w:p>
    <w:p w14:paraId="56FAA489" w14:textId="77777777" w:rsidR="003E0C96" w:rsidRPr="003E0C96" w:rsidRDefault="003E0C96" w:rsidP="003E0C96">
      <w:pPr>
        <w:pStyle w:val="ListParagraph"/>
        <w:numPr>
          <w:ilvl w:val="0"/>
          <w:numId w:val="1"/>
        </w:numPr>
        <w:shd w:val="clear" w:color="auto" w:fill="FFFFFF"/>
        <w:spacing w:line="285" w:lineRule="atLeast"/>
        <w:rPr>
          <w:rFonts w:ascii="Consolas" w:hAnsi="Consolas"/>
          <w:color w:val="3B3B3B"/>
          <w:sz w:val="21"/>
          <w:szCs w:val="21"/>
        </w:rPr>
      </w:pPr>
      <w:r w:rsidRPr="003E0C96">
        <w:rPr>
          <w:rFonts w:ascii="Consolas" w:hAnsi="Consolas"/>
          <w:color w:val="3B3B3B"/>
          <w:sz w:val="21"/>
          <w:szCs w:val="21"/>
        </w:rPr>
        <w:t>:</w:t>
      </w:r>
      <w:r w:rsidRPr="003E0C96">
        <w:rPr>
          <w:rFonts w:ascii="Consolas" w:hAnsi="Consolas"/>
          <w:color w:val="0000FF"/>
          <w:sz w:val="21"/>
          <w:szCs w:val="21"/>
        </w:rPr>
        <w:t>Name</w:t>
      </w:r>
      <w:r w:rsidRPr="003E0C96">
        <w:rPr>
          <w:rFonts w:ascii="Consolas" w:hAnsi="Consolas"/>
          <w:color w:val="3B3B3B"/>
          <w:sz w:val="21"/>
          <w:szCs w:val="21"/>
        </w:rPr>
        <w:t>(</w:t>
      </w:r>
      <w:r w:rsidRPr="003E0C96">
        <w:rPr>
          <w:rFonts w:ascii="Consolas" w:hAnsi="Consolas"/>
          <w:color w:val="A31515"/>
          <w:sz w:val="21"/>
          <w:szCs w:val="21"/>
        </w:rPr>
        <w:t>"Sample Description 1"</w:t>
      </w:r>
      <w:r w:rsidRPr="003E0C96">
        <w:rPr>
          <w:rFonts w:ascii="Consolas" w:hAnsi="Consolas"/>
          <w:color w:val="3B3B3B"/>
          <w:sz w:val="21"/>
          <w:szCs w:val="21"/>
        </w:rPr>
        <w:t>)</w:t>
      </w:r>
      <w:r w:rsidRPr="003E0C96">
        <w:rPr>
          <w:rFonts w:ascii="Consolas" w:hAnsi="Consolas"/>
          <w:color w:val="000000"/>
          <w:sz w:val="21"/>
          <w:szCs w:val="21"/>
        </w:rPr>
        <w:t>&lt;&lt;</w:t>
      </w:r>
      <w:r w:rsidRPr="003E0C96">
        <w:rPr>
          <w:rFonts w:ascii="Consolas" w:hAnsi="Consolas"/>
          <w:color w:val="795E26"/>
          <w:sz w:val="21"/>
          <w:szCs w:val="21"/>
        </w:rPr>
        <w:t>set name</w:t>
      </w:r>
      <w:r w:rsidRPr="003E0C96">
        <w:rPr>
          <w:rFonts w:ascii="Consolas" w:hAnsi="Consolas"/>
          <w:color w:val="3B3B3B"/>
          <w:sz w:val="21"/>
          <w:szCs w:val="21"/>
        </w:rPr>
        <w:t>(</w:t>
      </w:r>
      <w:r w:rsidRPr="003E0C96">
        <w:rPr>
          <w:rFonts w:ascii="Consolas" w:hAnsi="Consolas"/>
          <w:color w:val="A31515"/>
          <w:sz w:val="21"/>
          <w:szCs w:val="21"/>
        </w:rPr>
        <w:t>"Sample"</w:t>
      </w:r>
      <w:proofErr w:type="gramStart"/>
      <w:r w:rsidRPr="003E0C96">
        <w:rPr>
          <w:rFonts w:ascii="Consolas" w:hAnsi="Consolas"/>
          <w:color w:val="3B3B3B"/>
          <w:sz w:val="21"/>
          <w:szCs w:val="21"/>
        </w:rPr>
        <w:t>);</w:t>
      </w:r>
      <w:proofErr w:type="gramEnd"/>
    </w:p>
    <w:p w14:paraId="661E3A78" w14:textId="77777777" w:rsidR="009029F2" w:rsidRDefault="009029F2" w:rsidP="006631CD">
      <w:pPr>
        <w:pStyle w:val="ListParagraph"/>
        <w:numPr>
          <w:ilvl w:val="0"/>
          <w:numId w:val="1"/>
        </w:numPr>
      </w:pPr>
    </w:p>
    <w:p w14:paraId="64793E7B" w14:textId="77777777" w:rsidR="007616A5" w:rsidRDefault="007616A5" w:rsidP="00550DFC"/>
    <w:p w14:paraId="3E72C879" w14:textId="77777777" w:rsidR="00550DFC" w:rsidRDefault="00550DFC" w:rsidP="00550DFC"/>
    <w:p w14:paraId="0EA341B2" w14:textId="250F3919" w:rsidR="00550DFC" w:rsidRDefault="004C2660" w:rsidP="00550DFC">
      <w:r w:rsidRPr="00B16519">
        <w:rPr>
          <w:highlight w:val="yellow"/>
        </w:rPr>
        <w:t xml:space="preserve">Start </w:t>
      </w:r>
      <w:r w:rsidR="00C06707" w:rsidRPr="00B16519">
        <w:rPr>
          <w:highlight w:val="yellow"/>
        </w:rPr>
        <w:t>Monday’s</w:t>
      </w:r>
      <w:r w:rsidRPr="00B16519">
        <w:rPr>
          <w:highlight w:val="yellow"/>
        </w:rPr>
        <w:t xml:space="preserve"> testing by following the script csv file import at each step</w:t>
      </w:r>
    </w:p>
    <w:p w14:paraId="55A595EC" w14:textId="77777777" w:rsidR="00550DFC" w:rsidRDefault="00550DFC" w:rsidP="00550DFC"/>
    <w:p w14:paraId="4BD11CB7" w14:textId="763EDB71" w:rsidR="00550DFC" w:rsidRDefault="00550DFC" w:rsidP="00550DFC">
      <w:r>
        <w:t>Added a \ in “Run File\” to get it to run</w:t>
      </w:r>
      <w:r w:rsidR="001C4CC3">
        <w:t xml:space="preserve"> Line 506</w:t>
      </w:r>
    </w:p>
    <w:p w14:paraId="04CCF9F2" w14:textId="62B056FA" w:rsidR="001C4CC3" w:rsidRDefault="001C4CC3" w:rsidP="001C4CC3">
      <w:r>
        <w:t>Added a \ in “Data File\” to get it to run Line 1232</w:t>
      </w:r>
    </w:p>
    <w:p w14:paraId="1B6A2BB5" w14:textId="77777777" w:rsidR="00FA48BA" w:rsidRDefault="00FA48BA" w:rsidP="001C4CC3"/>
    <w:p w14:paraId="632762FF" w14:textId="77777777" w:rsidR="00FA48BA" w:rsidRDefault="00FA48BA" w:rsidP="001C4CC3"/>
    <w:p w14:paraId="59764F41" w14:textId="3390EF08" w:rsidR="00FA48BA" w:rsidRDefault="00FA48BA" w:rsidP="00FA48BA">
      <w:r>
        <w:t xml:space="preserve">KT430 and BQT code differences </w:t>
      </w:r>
      <w:r>
        <w:t>Multiple</w:t>
      </w:r>
      <w:r>
        <w:t xml:space="preserve"> run</w:t>
      </w:r>
    </w:p>
    <w:p w14:paraId="2ACB58D7" w14:textId="77777777" w:rsidR="00FA48BA" w:rsidRDefault="00FA48BA" w:rsidP="00FA48BA">
      <w:pPr>
        <w:pStyle w:val="ListParagraph"/>
        <w:numPr>
          <w:ilvl w:val="0"/>
          <w:numId w:val="1"/>
        </w:numPr>
      </w:pPr>
      <w:r>
        <w:t>Changed to environment variable</w:t>
      </w:r>
    </w:p>
    <w:p w14:paraId="7CC0F826" w14:textId="58CC75F2" w:rsidR="00C82942" w:rsidRDefault="00C82942" w:rsidP="00FA48BA">
      <w:pPr>
        <w:pStyle w:val="ListParagraph"/>
        <w:numPr>
          <w:ilvl w:val="0"/>
          <w:numId w:val="1"/>
        </w:numPr>
      </w:pPr>
      <w:bookmarkStart w:id="0" w:name="_Hlk182827084"/>
      <w:r>
        <w:t>Had to fix all path location strings. For example I had to change “</w:t>
      </w:r>
      <w:r w:rsidRPr="00C82942">
        <w:t>Open(</w:t>
      </w:r>
      <w:proofErr w:type="spellStart"/>
      <w:r w:rsidRPr="00C82942">
        <w:t>concat</w:t>
      </w:r>
      <w:proofErr w:type="spellEnd"/>
      <w:r w:rsidRPr="00C82942">
        <w:t>(</w:t>
      </w:r>
      <w:proofErr w:type="spellStart"/>
      <w:r w:rsidRPr="00C82942">
        <w:t>pathlocation</w:t>
      </w:r>
      <w:proofErr w:type="spellEnd"/>
      <w:r w:rsidRPr="00C82942">
        <w:t xml:space="preserve">,"Tracking and Trending\Astellas BQT Aggregate Raw Data </w:t>
      </w:r>
      <w:proofErr w:type="spellStart"/>
      <w:r w:rsidRPr="00C82942">
        <w:t>Table.jmp</w:t>
      </w:r>
      <w:proofErr w:type="spellEnd"/>
      <w:r w:rsidRPr="00C82942">
        <w:t>"));</w:t>
      </w:r>
      <w:r>
        <w:t>” to “</w:t>
      </w:r>
      <w:r w:rsidRPr="00C82942">
        <w:t>Open(</w:t>
      </w:r>
      <w:proofErr w:type="spellStart"/>
      <w:r w:rsidRPr="00C82942">
        <w:t>concat</w:t>
      </w:r>
      <w:proofErr w:type="spellEnd"/>
      <w:r w:rsidRPr="00C82942">
        <w:t>(</w:t>
      </w:r>
      <w:proofErr w:type="spellStart"/>
      <w:r w:rsidRPr="00C82942">
        <w:t>pathlocation</w:t>
      </w:r>
      <w:proofErr w:type="spellEnd"/>
      <w:r w:rsidRPr="00C82942">
        <w:t>,"</w:t>
      </w:r>
      <w:r w:rsidRPr="00C82942">
        <w:rPr>
          <w:color w:val="FF0000"/>
        </w:rPr>
        <w:t>\</w:t>
      </w:r>
      <w:r w:rsidRPr="00C82942">
        <w:t xml:space="preserve">Tracking and Trending\Astellas BQT Aggregate Raw Data </w:t>
      </w:r>
      <w:proofErr w:type="spellStart"/>
      <w:r w:rsidRPr="00C82942">
        <w:t>Table.jmp</w:t>
      </w:r>
      <w:proofErr w:type="spellEnd"/>
      <w:r w:rsidRPr="00C82942">
        <w:t>"));</w:t>
      </w:r>
      <w:r>
        <w:t>”</w:t>
      </w:r>
      <w:r w:rsidR="00EA1A92">
        <w:t xml:space="preserve"> - Both</w:t>
      </w:r>
    </w:p>
    <w:p w14:paraId="444527B0" w14:textId="3D351868" w:rsidR="00834D1E" w:rsidRDefault="00834D1E" w:rsidP="00FA48BA">
      <w:pPr>
        <w:pStyle w:val="ListParagraph"/>
        <w:numPr>
          <w:ilvl w:val="0"/>
          <w:numId w:val="1"/>
        </w:numPr>
      </w:pPr>
      <w:bookmarkStart w:id="1" w:name="_Hlk182827261"/>
      <w:bookmarkEnd w:id="0"/>
      <w:r>
        <w:t>Had to use the importation code from the single plate script to import config file data. The limit column was coming in as numeric.</w:t>
      </w:r>
      <w:r w:rsidR="00EA1A92">
        <w:t xml:space="preserve"> - Multi</w:t>
      </w:r>
    </w:p>
    <w:p w14:paraId="02D53D8E" w14:textId="00E15B29" w:rsidR="00D75B27" w:rsidRDefault="00D75B27" w:rsidP="00FA48BA">
      <w:pPr>
        <w:pStyle w:val="ListParagraph"/>
        <w:numPr>
          <w:ilvl w:val="0"/>
          <w:numId w:val="1"/>
        </w:numPr>
      </w:pPr>
      <w:r>
        <w:t xml:space="preserve">Used the code for </w:t>
      </w:r>
      <w:r w:rsidRPr="00D75B27">
        <w:t>pmcolumn1details</w:t>
      </w:r>
      <w:r>
        <w:t xml:space="preserve"> - </w:t>
      </w:r>
      <w:r w:rsidRPr="00D75B27">
        <w:t>pmcolumn1</w:t>
      </w:r>
      <w:r>
        <w:t>2</w:t>
      </w:r>
      <w:r w:rsidRPr="00D75B27">
        <w:t>details</w:t>
      </w:r>
      <w:r>
        <w:t xml:space="preserve"> from the single run script.</w:t>
      </w:r>
      <w:r w:rsidR="00EA1A92">
        <w:t xml:space="preserve"> - Multi</w:t>
      </w:r>
    </w:p>
    <w:p w14:paraId="6E63F303" w14:textId="7437871C" w:rsidR="00C82942" w:rsidRDefault="00C82942" w:rsidP="00FA48BA">
      <w:pPr>
        <w:pStyle w:val="ListParagraph"/>
        <w:numPr>
          <w:ilvl w:val="0"/>
          <w:numId w:val="1"/>
        </w:numPr>
      </w:pPr>
      <w:r>
        <w:t>Tracking and trending data table variable looks like it had a typo it was “</w:t>
      </w:r>
      <w:proofErr w:type="spellStart"/>
      <w:r w:rsidRPr="00C82942">
        <w:t>ngAndTrendingdt</w:t>
      </w:r>
      <w:proofErr w:type="spellEnd"/>
      <w:r>
        <w:t>” and I changed it to “</w:t>
      </w:r>
      <w:proofErr w:type="spellStart"/>
      <w:r w:rsidRPr="00C82942">
        <w:t>trackingandtrendingdt</w:t>
      </w:r>
      <w:proofErr w:type="spellEnd"/>
      <w:r>
        <w:t>”</w:t>
      </w:r>
      <w:r w:rsidR="00EA1A92">
        <w:t xml:space="preserve"> - Multi</w:t>
      </w:r>
    </w:p>
    <w:p w14:paraId="30D314C8" w14:textId="302EE6F2" w:rsidR="008E717C" w:rsidRDefault="008E717C" w:rsidP="00FA48BA">
      <w:pPr>
        <w:pStyle w:val="ListParagraph"/>
        <w:numPr>
          <w:ilvl w:val="0"/>
          <w:numId w:val="1"/>
        </w:numPr>
      </w:pPr>
      <w:r>
        <w:t>Had to adjust the 4 MOI concentrations to start at row 32 in the MT.</w:t>
      </w:r>
      <w:r w:rsidR="00EB6936">
        <w:t xml:space="preserve"> (around line 1140)</w:t>
      </w:r>
      <w:r w:rsidR="00EA1A92">
        <w:t xml:space="preserve"> - Multi</w:t>
      </w:r>
    </w:p>
    <w:bookmarkEnd w:id="1"/>
    <w:p w14:paraId="72D5870C" w14:textId="1DF41459" w:rsidR="00084EB7" w:rsidRDefault="00084EB7" w:rsidP="00FA48BA">
      <w:pPr>
        <w:pStyle w:val="ListParagraph"/>
        <w:numPr>
          <w:ilvl w:val="0"/>
          <w:numId w:val="1"/>
        </w:numPr>
      </w:pPr>
      <w:r>
        <w:t>Change RP delta in the materials template to RI.</w:t>
      </w:r>
    </w:p>
    <w:p w14:paraId="67385E9F" w14:textId="67A9545F" w:rsidR="00F22ADC" w:rsidRPr="00F22ADC" w:rsidRDefault="00F22ADC" w:rsidP="00F22ADC">
      <w:pPr>
        <w:pStyle w:val="ListParagraph"/>
        <w:numPr>
          <w:ilvl w:val="0"/>
          <w:numId w:val="1"/>
        </w:numPr>
        <w:rPr>
          <w:rFonts w:ascii="Segoe UI" w:hAnsi="Segoe UI" w:cs="Segoe UI"/>
          <w:color w:val="000000"/>
          <w:kern w:val="0"/>
          <w:sz w:val="26"/>
          <w:szCs w:val="26"/>
        </w:rPr>
      </w:pPr>
      <w:bookmarkStart w:id="2" w:name="_Hlk182827222"/>
      <w:proofErr w:type="spellStart"/>
      <w:r w:rsidRPr="00F22ADC">
        <w:rPr>
          <w:rFonts w:ascii="Segoe UI" w:hAnsi="Segoe UI" w:cs="Segoe UI"/>
          <w:color w:val="000000"/>
          <w:kern w:val="0"/>
          <w:sz w:val="26"/>
          <w:szCs w:val="26"/>
        </w:rPr>
        <w:t>ValidityUSL</w:t>
      </w:r>
      <w:proofErr w:type="spellEnd"/>
      <w:r w:rsidRPr="00F22ADC">
        <w:rPr>
          <w:rFonts w:ascii="Segoe UI" w:hAnsi="Segoe UI" w:cs="Segoe UI"/>
          <w:color w:val="000000"/>
          <w:kern w:val="0"/>
          <w:sz w:val="26"/>
          <w:szCs w:val="26"/>
        </w:rPr>
        <w:t>[</w:t>
      </w:r>
      <w:r w:rsidRPr="00F22ADC">
        <w:rPr>
          <w:rFonts w:ascii="Segoe UI" w:hAnsi="Segoe UI" w:cs="Segoe UI"/>
          <w:color w:val="008080"/>
          <w:kern w:val="0"/>
          <w:sz w:val="26"/>
          <w:szCs w:val="26"/>
        </w:rPr>
        <w:t>7</w:t>
      </w:r>
      <w:r w:rsidRPr="00F22ADC">
        <w:rPr>
          <w:rFonts w:ascii="Segoe UI" w:hAnsi="Segoe UI" w:cs="Segoe UI"/>
          <w:color w:val="000000"/>
          <w:kern w:val="0"/>
          <w:sz w:val="26"/>
          <w:szCs w:val="26"/>
        </w:rPr>
        <w:t>]=</w:t>
      </w:r>
      <w:r w:rsidRPr="00F22ADC">
        <w:rPr>
          <w:rFonts w:ascii="Segoe UI" w:hAnsi="Segoe UI" w:cs="Segoe UI"/>
          <w:color w:val="0000DD"/>
          <w:kern w:val="0"/>
          <w:sz w:val="26"/>
          <w:szCs w:val="26"/>
        </w:rPr>
        <w:t>Column</w:t>
      </w:r>
      <w:r w:rsidRPr="00F22ADC">
        <w:rPr>
          <w:rFonts w:ascii="Segoe UI" w:hAnsi="Segoe UI" w:cs="Segoe UI"/>
          <w:color w:val="000000"/>
          <w:kern w:val="0"/>
          <w:sz w:val="26"/>
          <w:szCs w:val="26"/>
        </w:rPr>
        <w:t>(</w:t>
      </w:r>
      <w:r w:rsidRPr="00F22ADC">
        <w:rPr>
          <w:rFonts w:ascii="Segoe UI" w:hAnsi="Segoe UI" w:cs="Segoe UI"/>
          <w:color w:val="008080"/>
          <w:kern w:val="0"/>
          <w:sz w:val="26"/>
          <w:szCs w:val="26"/>
        </w:rPr>
        <w:t>2</w:t>
      </w:r>
      <w:r w:rsidRPr="00F22ADC">
        <w:rPr>
          <w:rFonts w:ascii="Segoe UI" w:hAnsi="Segoe UI" w:cs="Segoe UI"/>
          <w:color w:val="000000"/>
          <w:kern w:val="0"/>
          <w:sz w:val="26"/>
          <w:szCs w:val="26"/>
        </w:rPr>
        <w:t>)[</w:t>
      </w:r>
      <w:r w:rsidRPr="00F22ADC">
        <w:rPr>
          <w:rFonts w:ascii="Segoe UI" w:hAnsi="Segoe UI" w:cs="Segoe UI"/>
          <w:color w:val="008080"/>
          <w:kern w:val="0"/>
          <w:sz w:val="26"/>
          <w:szCs w:val="26"/>
        </w:rPr>
        <w:t>17</w:t>
      </w:r>
      <w:r w:rsidRPr="00F22ADC">
        <w:rPr>
          <w:rFonts w:ascii="Segoe UI" w:hAnsi="Segoe UI" w:cs="Segoe UI"/>
          <w:color w:val="000000"/>
          <w:kern w:val="0"/>
          <w:sz w:val="26"/>
          <w:szCs w:val="26"/>
        </w:rPr>
        <w:t>];</w:t>
      </w:r>
      <w:r>
        <w:rPr>
          <w:rFonts w:ascii="Segoe UI" w:hAnsi="Segoe UI" w:cs="Segoe UI"/>
          <w:color w:val="000000"/>
          <w:kern w:val="0"/>
          <w:sz w:val="26"/>
          <w:szCs w:val="26"/>
        </w:rPr>
        <w:t xml:space="preserve"> changed to </w:t>
      </w:r>
      <w:r w:rsidRPr="00F22ADC">
        <w:rPr>
          <w:rFonts w:ascii="Segoe UI" w:hAnsi="Segoe UI" w:cs="Segoe UI"/>
          <w:color w:val="000000"/>
          <w:kern w:val="0"/>
          <w:sz w:val="26"/>
          <w:szCs w:val="26"/>
        </w:rPr>
        <w:tab/>
      </w:r>
      <w:proofErr w:type="spellStart"/>
      <w:r w:rsidRPr="00F22ADC">
        <w:rPr>
          <w:rFonts w:ascii="Segoe UI" w:hAnsi="Segoe UI" w:cs="Segoe UI"/>
          <w:color w:val="000000"/>
          <w:kern w:val="0"/>
          <w:sz w:val="26"/>
          <w:szCs w:val="26"/>
        </w:rPr>
        <w:t>ValidityUSL</w:t>
      </w:r>
      <w:proofErr w:type="spellEnd"/>
      <w:r w:rsidRPr="00F22ADC">
        <w:rPr>
          <w:rFonts w:ascii="Segoe UI" w:hAnsi="Segoe UI" w:cs="Segoe UI"/>
          <w:color w:val="000000"/>
          <w:kern w:val="0"/>
          <w:sz w:val="26"/>
          <w:szCs w:val="26"/>
        </w:rPr>
        <w:t>[7]=Column(2)[1</w:t>
      </w:r>
      <w:r>
        <w:rPr>
          <w:rFonts w:ascii="Segoe UI" w:hAnsi="Segoe UI" w:cs="Segoe UI"/>
          <w:color w:val="000000"/>
          <w:kern w:val="0"/>
          <w:sz w:val="26"/>
          <w:szCs w:val="26"/>
        </w:rPr>
        <w:t>8</w:t>
      </w:r>
      <w:r w:rsidRPr="00F22ADC">
        <w:rPr>
          <w:rFonts w:ascii="Segoe UI" w:hAnsi="Segoe UI" w:cs="Segoe UI"/>
          <w:color w:val="000000"/>
          <w:kern w:val="0"/>
          <w:sz w:val="26"/>
          <w:szCs w:val="26"/>
        </w:rPr>
        <w:t>];</w:t>
      </w:r>
      <w:r w:rsidR="0045511C">
        <w:rPr>
          <w:rFonts w:ascii="Segoe UI" w:hAnsi="Segoe UI" w:cs="Segoe UI"/>
          <w:color w:val="000000"/>
          <w:kern w:val="0"/>
          <w:sz w:val="26"/>
          <w:szCs w:val="26"/>
        </w:rPr>
        <w:t xml:space="preserve"> </w:t>
      </w:r>
      <w:bookmarkEnd w:id="2"/>
      <w:r w:rsidR="0045511C">
        <w:rPr>
          <w:rFonts w:ascii="Segoe UI" w:hAnsi="Segoe UI" w:cs="Segoe UI"/>
          <w:color w:val="000000"/>
          <w:kern w:val="0"/>
          <w:sz w:val="26"/>
          <w:szCs w:val="26"/>
        </w:rPr>
        <w:t>- both</w:t>
      </w:r>
    </w:p>
    <w:p w14:paraId="3056FEE7" w14:textId="495C0966" w:rsidR="00F22ADC" w:rsidRPr="00F22ADC" w:rsidRDefault="00567613" w:rsidP="00F22ADC">
      <w:pPr>
        <w:pStyle w:val="ListParagraph"/>
        <w:widowControl/>
        <w:numPr>
          <w:ilvl w:val="0"/>
          <w:numId w:val="1"/>
        </w:numPr>
        <w:adjustRightInd w:val="0"/>
        <w:rPr>
          <w:rFonts w:ascii="Segoe UI" w:hAnsi="Segoe UI" w:cs="Segoe UI"/>
          <w:color w:val="000000"/>
          <w:kern w:val="0"/>
          <w:sz w:val="26"/>
          <w:szCs w:val="26"/>
        </w:rPr>
      </w:pPr>
      <w:r>
        <w:rPr>
          <w:rFonts w:ascii="Segoe UI" w:hAnsi="Segoe UI" w:cs="Segoe UI"/>
          <w:color w:val="000000"/>
          <w:kern w:val="0"/>
          <w:sz w:val="26"/>
          <w:szCs w:val="26"/>
        </w:rPr>
        <w:lastRenderedPageBreak/>
        <w:t>Added an invisible command to the opening the materials template file. This really was needed in the multiple runs script because it was blocking the file selection part for additional plates of data.</w:t>
      </w:r>
    </w:p>
    <w:p w14:paraId="0AC1B656" w14:textId="77777777" w:rsidR="00F22ADC" w:rsidRDefault="00F22ADC" w:rsidP="00FA48BA">
      <w:pPr>
        <w:pStyle w:val="ListParagraph"/>
        <w:numPr>
          <w:ilvl w:val="0"/>
          <w:numId w:val="1"/>
        </w:numPr>
      </w:pPr>
    </w:p>
    <w:p w14:paraId="0B98C86E" w14:textId="77777777" w:rsidR="001C4CC3" w:rsidRDefault="001C4CC3" w:rsidP="00550DFC"/>
    <w:sectPr w:rsidR="001C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54ED3"/>
    <w:multiLevelType w:val="hybridMultilevel"/>
    <w:tmpl w:val="54C0E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9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AD"/>
    <w:rsid w:val="00084EB7"/>
    <w:rsid w:val="00087B66"/>
    <w:rsid w:val="001C4CC3"/>
    <w:rsid w:val="003B6D7C"/>
    <w:rsid w:val="003E0C96"/>
    <w:rsid w:val="0045511C"/>
    <w:rsid w:val="004C2660"/>
    <w:rsid w:val="00550DFC"/>
    <w:rsid w:val="00567613"/>
    <w:rsid w:val="006631CD"/>
    <w:rsid w:val="007616A5"/>
    <w:rsid w:val="00830678"/>
    <w:rsid w:val="00834D1E"/>
    <w:rsid w:val="008E717C"/>
    <w:rsid w:val="009029F2"/>
    <w:rsid w:val="00990D60"/>
    <w:rsid w:val="00B16519"/>
    <w:rsid w:val="00BE2451"/>
    <w:rsid w:val="00C06707"/>
    <w:rsid w:val="00C82942"/>
    <w:rsid w:val="00D75B27"/>
    <w:rsid w:val="00DF20A1"/>
    <w:rsid w:val="00E8272E"/>
    <w:rsid w:val="00EA1A92"/>
    <w:rsid w:val="00EB6936"/>
    <w:rsid w:val="00EF50AD"/>
    <w:rsid w:val="00F22ADC"/>
    <w:rsid w:val="00F52EE5"/>
    <w:rsid w:val="00FA4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9E320"/>
  <w15:chartTrackingRefBased/>
  <w15:docId w15:val="{DD5EA135-EA25-491D-A0ED-06D99566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ind w:left="288" w:hanging="28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paragraph" w:styleId="Heading1">
    <w:name w:val="heading 1"/>
    <w:basedOn w:val="Normal"/>
    <w:next w:val="Normal"/>
    <w:link w:val="Heading1Char"/>
    <w:uiPriority w:val="9"/>
    <w:qFormat/>
    <w:rsid w:val="00EF5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0A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0A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0A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0A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0AD"/>
    <w:rPr>
      <w:rFonts w:eastAsiaTheme="majorEastAsia" w:cstheme="majorBidi"/>
      <w:color w:val="272727" w:themeColor="text1" w:themeTint="D8"/>
    </w:rPr>
  </w:style>
  <w:style w:type="paragraph" w:styleId="Title">
    <w:name w:val="Title"/>
    <w:basedOn w:val="Normal"/>
    <w:next w:val="Normal"/>
    <w:link w:val="TitleChar"/>
    <w:uiPriority w:val="10"/>
    <w:qFormat/>
    <w:rsid w:val="00EF50A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0AD"/>
    <w:pPr>
      <w:numPr>
        <w:ilvl w:val="1"/>
      </w:numPr>
      <w:spacing w:after="160"/>
      <w:ind w:left="288" w:hanging="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0A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50AD"/>
    <w:rPr>
      <w:i/>
      <w:iCs/>
      <w:color w:val="404040" w:themeColor="text1" w:themeTint="BF"/>
    </w:rPr>
  </w:style>
  <w:style w:type="paragraph" w:styleId="ListParagraph">
    <w:name w:val="List Paragraph"/>
    <w:basedOn w:val="Normal"/>
    <w:uiPriority w:val="34"/>
    <w:qFormat/>
    <w:rsid w:val="00EF50AD"/>
    <w:pPr>
      <w:ind w:left="720"/>
      <w:contextualSpacing/>
    </w:pPr>
  </w:style>
  <w:style w:type="character" w:styleId="IntenseEmphasis">
    <w:name w:val="Intense Emphasis"/>
    <w:basedOn w:val="DefaultParagraphFont"/>
    <w:uiPriority w:val="21"/>
    <w:qFormat/>
    <w:rsid w:val="00EF50AD"/>
    <w:rPr>
      <w:i/>
      <w:iCs/>
      <w:color w:val="0F4761" w:themeColor="accent1" w:themeShade="BF"/>
    </w:rPr>
  </w:style>
  <w:style w:type="paragraph" w:styleId="IntenseQuote">
    <w:name w:val="Intense Quote"/>
    <w:basedOn w:val="Normal"/>
    <w:next w:val="Normal"/>
    <w:link w:val="IntenseQuoteChar"/>
    <w:uiPriority w:val="30"/>
    <w:qFormat/>
    <w:rsid w:val="00EF5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0AD"/>
    <w:rPr>
      <w:i/>
      <w:iCs/>
      <w:color w:val="0F4761" w:themeColor="accent1" w:themeShade="BF"/>
    </w:rPr>
  </w:style>
  <w:style w:type="character" w:styleId="IntenseReference">
    <w:name w:val="Intense Reference"/>
    <w:basedOn w:val="DefaultParagraphFont"/>
    <w:uiPriority w:val="32"/>
    <w:qFormat/>
    <w:rsid w:val="00EF50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964567">
      <w:bodyDiv w:val="1"/>
      <w:marLeft w:val="0"/>
      <w:marRight w:val="0"/>
      <w:marTop w:val="0"/>
      <w:marBottom w:val="0"/>
      <w:divBdr>
        <w:top w:val="none" w:sz="0" w:space="0" w:color="auto"/>
        <w:left w:val="none" w:sz="0" w:space="0" w:color="auto"/>
        <w:bottom w:val="none" w:sz="0" w:space="0" w:color="auto"/>
        <w:right w:val="none" w:sz="0" w:space="0" w:color="auto"/>
      </w:divBdr>
      <w:divsChild>
        <w:div w:id="1410422305">
          <w:marLeft w:val="0"/>
          <w:marRight w:val="0"/>
          <w:marTop w:val="0"/>
          <w:marBottom w:val="0"/>
          <w:divBdr>
            <w:top w:val="none" w:sz="0" w:space="0" w:color="auto"/>
            <w:left w:val="none" w:sz="0" w:space="0" w:color="auto"/>
            <w:bottom w:val="none" w:sz="0" w:space="0" w:color="auto"/>
            <w:right w:val="none" w:sz="0" w:space="0" w:color="auto"/>
          </w:divBdr>
          <w:divsChild>
            <w:div w:id="2098673388">
              <w:marLeft w:val="0"/>
              <w:marRight w:val="0"/>
              <w:marTop w:val="0"/>
              <w:marBottom w:val="0"/>
              <w:divBdr>
                <w:top w:val="none" w:sz="0" w:space="0" w:color="auto"/>
                <w:left w:val="none" w:sz="0" w:space="0" w:color="auto"/>
                <w:bottom w:val="none" w:sz="0" w:space="0" w:color="auto"/>
                <w:right w:val="none" w:sz="0" w:space="0" w:color="auto"/>
              </w:divBdr>
            </w:div>
            <w:div w:id="524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Little</dc:creator>
  <cp:keywords/>
  <dc:description/>
  <cp:lastModifiedBy>John Little</cp:lastModifiedBy>
  <cp:revision>18</cp:revision>
  <dcterms:created xsi:type="dcterms:W3CDTF">2024-11-15T18:38:00Z</dcterms:created>
  <dcterms:modified xsi:type="dcterms:W3CDTF">2024-11-18T20:17:00Z</dcterms:modified>
</cp:coreProperties>
</file>