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5D64" w14:textId="26FD9D7F" w:rsidR="00812A49" w:rsidRPr="00915F30" w:rsidRDefault="00DB6B64" w:rsidP="007D6F06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Statistical Evaluation</w:t>
      </w:r>
      <w:r w:rsidR="00E6660A">
        <w:rPr>
          <w:rFonts w:ascii="Calibri" w:hAnsi="Calibri" w:cs="Calibri"/>
          <w:b/>
          <w:bCs/>
          <w:sz w:val="40"/>
          <w:szCs w:val="40"/>
        </w:rPr>
        <w:t xml:space="preserve"> o</w:t>
      </w:r>
      <w:r>
        <w:rPr>
          <w:rFonts w:ascii="Calibri" w:hAnsi="Calibri" w:cs="Calibri"/>
          <w:b/>
          <w:bCs/>
          <w:sz w:val="40"/>
          <w:szCs w:val="40"/>
        </w:rPr>
        <w:t>f</w:t>
      </w:r>
      <w:r w:rsidR="00E6660A">
        <w:rPr>
          <w:rFonts w:ascii="Calibri" w:hAnsi="Calibri" w:cs="Calibri"/>
          <w:b/>
          <w:bCs/>
          <w:sz w:val="40"/>
          <w:szCs w:val="40"/>
        </w:rPr>
        <w:t xml:space="preserve"> Nuclear </w:t>
      </w:r>
      <w:r w:rsidR="000865CC">
        <w:rPr>
          <w:rFonts w:ascii="Calibri" w:hAnsi="Calibri" w:cs="Calibri"/>
          <w:b/>
          <w:bCs/>
          <w:sz w:val="40"/>
          <w:szCs w:val="40"/>
        </w:rPr>
        <w:t>and</w:t>
      </w:r>
      <w:r w:rsidR="00E6660A">
        <w:rPr>
          <w:rFonts w:ascii="Calibri" w:hAnsi="Calibri" w:cs="Calibri"/>
          <w:b/>
          <w:bCs/>
          <w:sz w:val="40"/>
          <w:szCs w:val="40"/>
        </w:rPr>
        <w:t xml:space="preserve"> Coal Power Generation</w:t>
      </w:r>
    </w:p>
    <w:p w14:paraId="5A487E6E" w14:textId="77777777" w:rsidR="00C64A99" w:rsidRPr="0048713F" w:rsidRDefault="00C64A99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EA5163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BF0D481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ECC5FB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B563453" w14:textId="77777777" w:rsidR="00C64A99" w:rsidRPr="0048713F" w:rsidRDefault="00C64A99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68F1F9F" w14:textId="7917825E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48713F">
        <w:rPr>
          <w:rFonts w:ascii="Calibri" w:hAnsi="Calibri" w:cs="Calibri"/>
          <w:sz w:val="28"/>
          <w:szCs w:val="28"/>
        </w:rPr>
        <w:t xml:space="preserve">A </w:t>
      </w:r>
      <w:r w:rsidR="00C958F6">
        <w:rPr>
          <w:rFonts w:ascii="Calibri" w:hAnsi="Calibri" w:cs="Calibri"/>
          <w:sz w:val="28"/>
          <w:szCs w:val="28"/>
        </w:rPr>
        <w:t>hypothesis testing activity</w:t>
      </w:r>
      <w:r w:rsidRPr="0048713F">
        <w:rPr>
          <w:rFonts w:ascii="Calibri" w:hAnsi="Calibri" w:cs="Calibri"/>
          <w:sz w:val="28"/>
          <w:szCs w:val="28"/>
        </w:rPr>
        <w:t xml:space="preserve"> submitted </w:t>
      </w:r>
      <w:r w:rsidR="00C64A99" w:rsidRPr="0048713F">
        <w:rPr>
          <w:rFonts w:ascii="Calibri" w:hAnsi="Calibri" w:cs="Calibri"/>
          <w:sz w:val="28"/>
          <w:szCs w:val="28"/>
        </w:rPr>
        <w:t xml:space="preserve">by </w:t>
      </w:r>
    </w:p>
    <w:p w14:paraId="6D580E2F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B6CA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D1CE611" w14:textId="7465262D" w:rsidR="00C64A99" w:rsidRPr="007E2E57" w:rsidRDefault="00F644B8" w:rsidP="007D6F0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Ada</w:t>
      </w:r>
      <w:r w:rsidR="00412952" w:rsidRPr="007E2E57">
        <w:rPr>
          <w:rFonts w:ascii="Calibri" w:hAnsi="Calibri" w:cs="Calibri"/>
          <w:b/>
          <w:bCs/>
          <w:sz w:val="28"/>
          <w:szCs w:val="28"/>
        </w:rPr>
        <w:t xml:space="preserve"> A. </w:t>
      </w:r>
      <w:r>
        <w:rPr>
          <w:rFonts w:ascii="Calibri" w:hAnsi="Calibri" w:cs="Calibri"/>
          <w:b/>
          <w:bCs/>
          <w:sz w:val="28"/>
          <w:szCs w:val="28"/>
        </w:rPr>
        <w:t>Lovelace</w:t>
      </w:r>
    </w:p>
    <w:p w14:paraId="60BD0C30" w14:textId="5C2D86CF" w:rsidR="004E0BB6" w:rsidRPr="0048713F" w:rsidRDefault="00F644B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T09-A</w:t>
      </w:r>
    </w:p>
    <w:p w14:paraId="2CF03B95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FCDA13E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FE98819" w14:textId="49B73264" w:rsidR="004E0BB6" w:rsidRPr="006B27B7" w:rsidRDefault="006B27B7" w:rsidP="00AF53D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6B27B7">
        <w:rPr>
          <w:rFonts w:ascii="Calibri" w:hAnsi="Calibri" w:cs="Calibri"/>
          <w:b/>
          <w:bCs/>
          <w:sz w:val="28"/>
          <w:szCs w:val="28"/>
        </w:rPr>
        <w:t xml:space="preserve">Engr. </w:t>
      </w:r>
      <w:r w:rsidR="00C958F6">
        <w:rPr>
          <w:rFonts w:ascii="Calibri" w:hAnsi="Calibri" w:cs="Calibri"/>
          <w:b/>
          <w:bCs/>
          <w:sz w:val="28"/>
          <w:szCs w:val="28"/>
        </w:rPr>
        <w:t>Gyro A. Madrona</w:t>
      </w:r>
    </w:p>
    <w:p w14:paraId="5A1A3854" w14:textId="676EC4D6" w:rsidR="004E0BB6" w:rsidRDefault="00C958F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Instructor</w:t>
      </w:r>
    </w:p>
    <w:p w14:paraId="124E3ED1" w14:textId="77777777" w:rsidR="006B27B7" w:rsidRPr="0048713F" w:rsidRDefault="006B27B7" w:rsidP="006B27B7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561AF889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571C01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86389F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3D65F52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827D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733211C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28A68D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17FF8B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0FDE5B7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BB2C6A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4E21CBA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DFBEE85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1CA43D0" w14:textId="77777777" w:rsidR="002E6E28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AA5BF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B57CBD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4E92B69F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61534B6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620EE6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05EBE887" w14:textId="78FA803C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Computer Engineering Technology</w:t>
      </w:r>
    </w:p>
    <w:p w14:paraId="436AACCA" w14:textId="1802892B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374D67">
        <w:rPr>
          <w:rFonts w:ascii="Calibri" w:hAnsi="Calibri" w:cs="Calibri"/>
          <w:sz w:val="28"/>
          <w:szCs w:val="28"/>
        </w:rPr>
        <w:t>ECHNOLOGICAL UNIVERSITY OF THE PHILIPPINES VISAYAS</w:t>
      </w:r>
    </w:p>
    <w:p w14:paraId="40BCD5E4" w14:textId="0EFCE000" w:rsidR="007D6F06" w:rsidRDefault="00915880" w:rsidP="007C1972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February</w:t>
      </w:r>
      <w:r w:rsidR="002E6E28" w:rsidRPr="0048713F">
        <w:rPr>
          <w:rFonts w:ascii="Calibri" w:hAnsi="Calibri" w:cs="Calibri"/>
          <w:sz w:val="28"/>
          <w:szCs w:val="28"/>
        </w:rPr>
        <w:t xml:space="preserve"> 202</w:t>
      </w:r>
      <w:r>
        <w:rPr>
          <w:rFonts w:ascii="Calibri" w:hAnsi="Calibri" w:cs="Calibri"/>
          <w:sz w:val="28"/>
          <w:szCs w:val="28"/>
        </w:rPr>
        <w:t>6</w:t>
      </w:r>
    </w:p>
    <w:p w14:paraId="5C39A076" w14:textId="77777777" w:rsidR="009E2EFF" w:rsidRDefault="009E2EFF" w:rsidP="007C1972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D2E5C61" w14:textId="77777777" w:rsidR="00FC7673" w:rsidRDefault="00FC7673" w:rsidP="009E2EF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91E5AF4" w14:textId="7B894BD0" w:rsidR="009E2EFF" w:rsidRPr="00FC7673" w:rsidRDefault="00ED249B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lastRenderedPageBreak/>
        <w:t xml:space="preserve">1. About </w:t>
      </w:r>
      <w:r w:rsidR="003B73A7" w:rsidRPr="00FC7673">
        <w:rPr>
          <w:rFonts w:ascii="Calibri" w:hAnsi="Calibri" w:cs="Calibri"/>
          <w:b/>
          <w:bCs/>
        </w:rPr>
        <w:t>t</w:t>
      </w:r>
      <w:r w:rsidRPr="00FC7673">
        <w:rPr>
          <w:rFonts w:ascii="Calibri" w:hAnsi="Calibri" w:cs="Calibri"/>
          <w:b/>
          <w:bCs/>
        </w:rPr>
        <w:t xml:space="preserve">he </w:t>
      </w:r>
      <w:r w:rsidR="003B73A7" w:rsidRPr="00FC7673">
        <w:rPr>
          <w:rFonts w:ascii="Calibri" w:hAnsi="Calibri" w:cs="Calibri"/>
          <w:b/>
          <w:bCs/>
        </w:rPr>
        <w:t>D</w:t>
      </w:r>
      <w:r w:rsidRPr="00FC7673">
        <w:rPr>
          <w:rFonts w:ascii="Calibri" w:hAnsi="Calibri" w:cs="Calibri"/>
          <w:b/>
          <w:bCs/>
        </w:rPr>
        <w:t>ataset</w:t>
      </w:r>
    </w:p>
    <w:p w14:paraId="47C8A342" w14:textId="53B29F96" w:rsidR="00ED249B" w:rsidRPr="00DF731C" w:rsidRDefault="001A50BC" w:rsidP="002D301B">
      <w:pPr>
        <w:spacing w:after="0" w:line="360" w:lineRule="auto"/>
        <w:ind w:firstLine="720"/>
        <w:rPr>
          <w:rFonts w:ascii="Calibri" w:hAnsi="Calibri" w:cs="Calibri"/>
          <w:i/>
          <w:iCs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 xml:space="preserve">The dataset used in this </w:t>
      </w:r>
      <w:r w:rsidRPr="00FC7673">
        <w:rPr>
          <w:rFonts w:ascii="Calibri" w:hAnsi="Calibri" w:cs="Calibri"/>
          <w:sz w:val="22"/>
          <w:szCs w:val="22"/>
        </w:rPr>
        <w:t>analysis</w:t>
      </w:r>
      <w:r w:rsidRPr="00FC7673">
        <w:rPr>
          <w:rFonts w:ascii="Calibri" w:hAnsi="Calibri" w:cs="Calibri"/>
          <w:sz w:val="22"/>
          <w:szCs w:val="22"/>
        </w:rPr>
        <w:t xml:space="preserve"> contains power generation values (measured in megawatts, MW) from two types of power plants: nuclear and coal. Each record represents the amount of electrical power produced at a given time</w:t>
      </w:r>
      <w:r w:rsidR="00640CBB" w:rsidRPr="00FC7673">
        <w:rPr>
          <w:rFonts w:ascii="Calibri" w:hAnsi="Calibri" w:cs="Calibri"/>
          <w:sz w:val="22"/>
          <w:szCs w:val="22"/>
        </w:rPr>
        <w:t xml:space="preserve"> </w:t>
      </w:r>
      <w:r w:rsidR="006E0E27" w:rsidRPr="00FC7673">
        <w:rPr>
          <w:rFonts w:ascii="Calibri" w:hAnsi="Calibri" w:cs="Calibri"/>
          <w:sz w:val="22"/>
          <w:szCs w:val="22"/>
        </w:rPr>
        <w:t>.</w:t>
      </w:r>
      <w:r w:rsidR="006E0E27" w:rsidRPr="00FC7673">
        <w:rPr>
          <w:rFonts w:ascii="Calibri" w:hAnsi="Calibri" w:cs="Calibri"/>
          <w:sz w:val="22"/>
          <w:szCs w:val="22"/>
        </w:rPr>
        <w:br/>
      </w:r>
      <w:r w:rsidR="006E0E27" w:rsidRPr="00DF731C">
        <w:rPr>
          <w:rFonts w:ascii="Calibri" w:hAnsi="Calibri" w:cs="Calibri"/>
          <w:i/>
          <w:iCs/>
          <w:sz w:val="22"/>
          <w:szCs w:val="22"/>
        </w:rPr>
        <w:t xml:space="preserve">source: </w:t>
      </w:r>
      <w:hyperlink r:id="rId9" w:history="1">
        <w:r w:rsidR="00A171C4" w:rsidRPr="00DF731C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https://www.kaggle.com/dat</w:t>
        </w:r>
        <w:r w:rsidR="00A171C4" w:rsidRPr="00DF731C">
          <w:rPr>
            <w:rStyle w:val="Hyperlink"/>
            <w:rFonts w:ascii="Calibri" w:hAnsi="Calibri" w:cs="Calibri"/>
            <w:i/>
            <w:iCs/>
            <w:sz w:val="22"/>
            <w:szCs w:val="22"/>
          </w:rPr>
          <w:t>a</w:t>
        </w:r>
        <w:r w:rsidR="00A171C4" w:rsidRPr="00DF731C">
          <w:rPr>
            <w:rStyle w:val="Hyperlink"/>
            <w:rFonts w:ascii="Calibri" w:hAnsi="Calibri" w:cs="Calibri"/>
            <w:i/>
            <w:iCs/>
            <w:sz w:val="22"/>
            <w:szCs w:val="22"/>
          </w:rPr>
          <w:t>sets/stefancomanita/hourly-electricity-consumption-and-production</w:t>
        </w:r>
      </w:hyperlink>
    </w:p>
    <w:p w14:paraId="10FCC1A5" w14:textId="77777777" w:rsidR="001D4161" w:rsidRPr="00FC7673" w:rsidRDefault="001D4161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818A26A" w14:textId="2B05E89B" w:rsidR="001D4161" w:rsidRPr="00FC7673" w:rsidRDefault="001D4161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 xml:space="preserve">2. </w:t>
      </w:r>
      <w:r w:rsidR="003B73A7" w:rsidRPr="00FC7673">
        <w:rPr>
          <w:rFonts w:ascii="Calibri" w:hAnsi="Calibri" w:cs="Calibri"/>
          <w:b/>
          <w:bCs/>
        </w:rPr>
        <w:t>Statistical Question</w:t>
      </w:r>
    </w:p>
    <w:p w14:paraId="775FA75A" w14:textId="46F7728F" w:rsidR="001D4161" w:rsidRPr="00FC7673" w:rsidRDefault="00077550" w:rsidP="00C5399E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Is the power generation of nuclear power plants significantly higher than that of coal power plants?</w:t>
      </w:r>
    </w:p>
    <w:p w14:paraId="726B82AA" w14:textId="77777777" w:rsidR="006E0E27" w:rsidRPr="00FC7673" w:rsidRDefault="006E0E27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2E858EC1" w14:textId="77777777" w:rsidR="003B73A7" w:rsidRDefault="003B73A7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3</w:t>
      </w:r>
      <w:r w:rsidR="001D4161" w:rsidRPr="00FC7673">
        <w:rPr>
          <w:rFonts w:ascii="Calibri" w:hAnsi="Calibri" w:cs="Calibri"/>
          <w:b/>
          <w:bCs/>
        </w:rPr>
        <w:t>.</w:t>
      </w:r>
      <w:r w:rsidRPr="00FC7673">
        <w:rPr>
          <w:rFonts w:ascii="Calibri" w:hAnsi="Calibri" w:cs="Calibri"/>
          <w:b/>
          <w:bCs/>
        </w:rPr>
        <w:t xml:space="preserve"> Hypotheses</w:t>
      </w:r>
    </w:p>
    <w:p w14:paraId="3F5710ED" w14:textId="14FE0CBA" w:rsidR="003B73A7" w:rsidRPr="00FC7673" w:rsidRDefault="005B3FDE" w:rsidP="00C5399E">
      <w:pPr>
        <w:spacing w:after="0" w:line="360" w:lineRule="auto"/>
        <w:ind w:left="72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o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: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Nuc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Coal</m:t>
              </m:r>
            </m:sub>
          </m:sSub>
        </m:oMath>
      </m:oMathPara>
    </w:p>
    <w:p w14:paraId="3C2525AE" w14:textId="68400C04" w:rsidR="003E47A5" w:rsidRPr="00FC7673" w:rsidRDefault="003E47A5" w:rsidP="00C5399E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: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Nuc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&gt;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Coal</m:t>
              </m:r>
            </m:sub>
          </m:sSub>
        </m:oMath>
      </m:oMathPara>
    </w:p>
    <w:p w14:paraId="2406403B" w14:textId="77777777" w:rsidR="00344201" w:rsidRPr="00FC7673" w:rsidRDefault="00344201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CBAF642" w14:textId="54ED05D9" w:rsidR="002C283F" w:rsidRPr="00FC7673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4. Test Statistic</w:t>
      </w:r>
    </w:p>
    <w:p w14:paraId="08357709" w14:textId="7D01557E" w:rsidR="004B42F1" w:rsidRPr="00FC7673" w:rsidRDefault="00FA69DA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2C283F" w:rsidRPr="00FC7673">
        <w:rPr>
          <w:rFonts w:ascii="Calibri" w:hAnsi="Calibri" w:cs="Calibri"/>
          <w:sz w:val="22"/>
          <w:szCs w:val="22"/>
        </w:rPr>
        <w:t>1</w:t>
      </w:r>
      <w:r w:rsidRPr="00FC7673">
        <w:rPr>
          <w:rFonts w:ascii="Calibri" w:hAnsi="Calibri" w:cs="Calibri"/>
          <w:sz w:val="22"/>
          <w:szCs w:val="22"/>
        </w:rPr>
        <w:t xml:space="preserve"> Summary of statistics</w:t>
      </w:r>
    </w:p>
    <w:p w14:paraId="341A87A4" w14:textId="52536425" w:rsidR="0084110B" w:rsidRPr="00FC7673" w:rsidRDefault="00BC6786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C7673">
        <w:rPr>
          <w:noProof/>
          <w:sz w:val="22"/>
          <w:szCs w:val="22"/>
        </w:rPr>
        <w:drawing>
          <wp:inline distT="0" distB="0" distL="0" distR="0" wp14:anchorId="6435D288" wp14:editId="3EEC00C4">
            <wp:extent cx="3335097" cy="1371600"/>
            <wp:effectExtent l="19050" t="19050" r="17780" b="19050"/>
            <wp:docPr id="13819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7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5097" cy="13716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6D7DB" w14:textId="1F3C1A9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4.2 Box</w:t>
      </w:r>
      <w:r w:rsidR="00E70C6E" w:rsidRPr="00FC7673">
        <w:rPr>
          <w:rFonts w:ascii="Calibri" w:hAnsi="Calibri" w:cs="Calibri"/>
          <w:sz w:val="22"/>
          <w:szCs w:val="22"/>
        </w:rPr>
        <w:t>plot</w:t>
      </w:r>
    </w:p>
    <w:p w14:paraId="0DB30461" w14:textId="19B45B62" w:rsidR="001D4C9F" w:rsidRPr="00FC7673" w:rsidRDefault="00CE4E4D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C7673">
        <w:rPr>
          <w:noProof/>
          <w:sz w:val="22"/>
          <w:szCs w:val="22"/>
        </w:rPr>
        <w:drawing>
          <wp:inline distT="0" distB="0" distL="0" distR="0" wp14:anchorId="37228795" wp14:editId="645017AF">
            <wp:extent cx="3003409" cy="2286000"/>
            <wp:effectExtent l="19050" t="19050" r="26035" b="19050"/>
            <wp:docPr id="6865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0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409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EA94A" w14:textId="77777777" w:rsidR="002D301B" w:rsidRDefault="002D301B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68237AE1" w14:textId="06A1177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lastRenderedPageBreak/>
        <w:t xml:space="preserve">4.3 </w:t>
      </w:r>
      <w:r w:rsidR="00E70C6E" w:rsidRPr="00FC7673">
        <w:rPr>
          <w:rFonts w:ascii="Calibri" w:hAnsi="Calibri" w:cs="Calibri"/>
          <w:sz w:val="22"/>
          <w:szCs w:val="22"/>
        </w:rPr>
        <w:t>Normality Test</w:t>
      </w:r>
    </w:p>
    <w:p w14:paraId="72246FD5" w14:textId="0C7C91E1" w:rsidR="00E70C6E" w:rsidRPr="00FC7673" w:rsidRDefault="009C233A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C7673">
        <w:rPr>
          <w:noProof/>
          <w:sz w:val="22"/>
          <w:szCs w:val="22"/>
        </w:rPr>
        <w:drawing>
          <wp:inline distT="0" distB="0" distL="0" distR="0" wp14:anchorId="21F51A50" wp14:editId="6C0EF55E">
            <wp:extent cx="1157836" cy="1463040"/>
            <wp:effectExtent l="19050" t="19050" r="23495" b="22860"/>
            <wp:docPr id="1893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7836" cy="14630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683D2" w14:textId="66024A7D" w:rsidR="005F6DFE" w:rsidRPr="00FC7673" w:rsidRDefault="005F6DF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4.4 F-Test</w:t>
      </w:r>
    </w:p>
    <w:p w14:paraId="310E94AB" w14:textId="5ED62A88" w:rsidR="005F6DFE" w:rsidRPr="00FC7673" w:rsidRDefault="00572048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C7673">
        <w:rPr>
          <w:noProof/>
          <w:sz w:val="22"/>
          <w:szCs w:val="22"/>
        </w:rPr>
        <w:drawing>
          <wp:inline distT="0" distB="0" distL="0" distR="0" wp14:anchorId="592A8C9B" wp14:editId="55373419">
            <wp:extent cx="1236847" cy="548640"/>
            <wp:effectExtent l="19050" t="19050" r="20955" b="22860"/>
            <wp:docPr id="5971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42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6847" cy="548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8F67A" w14:textId="25C510C9" w:rsidR="00E70C6E" w:rsidRPr="00FC7673" w:rsidRDefault="00E70C6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5F6DFE" w:rsidRPr="00FC7673">
        <w:rPr>
          <w:rFonts w:ascii="Calibri" w:hAnsi="Calibri" w:cs="Calibri"/>
          <w:sz w:val="22"/>
          <w:szCs w:val="22"/>
        </w:rPr>
        <w:t>5</w:t>
      </w:r>
      <w:r w:rsidRPr="00FC7673">
        <w:rPr>
          <w:rFonts w:ascii="Calibri" w:hAnsi="Calibri" w:cs="Calibri"/>
          <w:sz w:val="22"/>
          <w:szCs w:val="22"/>
        </w:rPr>
        <w:t xml:space="preserve"> 2-Sample t-Test</w:t>
      </w:r>
    </w:p>
    <w:p w14:paraId="013FE4E1" w14:textId="65F3F0A9" w:rsidR="002C283F" w:rsidRDefault="00881AE5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C7673">
        <w:rPr>
          <w:noProof/>
          <w:sz w:val="22"/>
          <w:szCs w:val="22"/>
        </w:rPr>
        <w:drawing>
          <wp:inline distT="0" distB="0" distL="0" distR="0" wp14:anchorId="5A6468FF" wp14:editId="2C78BC43">
            <wp:extent cx="2527664" cy="548640"/>
            <wp:effectExtent l="19050" t="19050" r="25400" b="22860"/>
            <wp:docPr id="111435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3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7664" cy="548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0C331" w14:textId="75F651AD" w:rsidR="00CC3E28" w:rsidRDefault="00CC3E28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4.6 Power of the Test</w:t>
      </w:r>
    </w:p>
    <w:p w14:paraId="26C17467" w14:textId="7125CDEC" w:rsidR="00CC3E28" w:rsidRPr="00FC7673" w:rsidRDefault="00944C5E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259DD9B" wp14:editId="4323C99B">
            <wp:extent cx="2061275" cy="457200"/>
            <wp:effectExtent l="19050" t="19050" r="15240" b="19050"/>
            <wp:docPr id="15331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53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1275" cy="4572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628B6" w14:textId="77777777" w:rsidR="00EE3115" w:rsidRDefault="00EE3115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59F9F11" w14:textId="69E7F95C" w:rsidR="009B58A0" w:rsidRPr="00EE3115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EE3115">
        <w:rPr>
          <w:rFonts w:ascii="Calibri" w:hAnsi="Calibri" w:cs="Calibri"/>
          <w:b/>
          <w:bCs/>
        </w:rPr>
        <w:t xml:space="preserve">5. </w:t>
      </w:r>
      <w:r w:rsidR="009B58A0" w:rsidRPr="00EE3115">
        <w:rPr>
          <w:rFonts w:ascii="Calibri" w:hAnsi="Calibri" w:cs="Calibri"/>
          <w:b/>
          <w:bCs/>
        </w:rPr>
        <w:t>Conclusion</w:t>
      </w:r>
    </w:p>
    <w:p w14:paraId="20327F97" w14:textId="532D9122" w:rsidR="002C283F" w:rsidRPr="00FC7673" w:rsidRDefault="00904D2A" w:rsidP="00C5399E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Using a two-sample t-test to evaluate whether nuclear plants produce more power (in MW) than coal plants, the analysis yielded a t</w:t>
      </w:r>
      <w:r w:rsidRPr="00FC7673">
        <w:rPr>
          <w:rFonts w:ascii="Cambria Math" w:hAnsi="Cambria Math" w:cs="Cambria Math"/>
          <w:sz w:val="22"/>
          <w:szCs w:val="22"/>
        </w:rPr>
        <w:t>‑</w:t>
      </w:r>
      <w:r w:rsidRPr="00FC7673">
        <w:rPr>
          <w:rFonts w:ascii="Calibri" w:hAnsi="Calibri" w:cs="Calibri"/>
          <w:sz w:val="22"/>
          <w:szCs w:val="22"/>
        </w:rPr>
        <w:t>statistic of 17.1421 with a p</w:t>
      </w:r>
      <w:r w:rsidRPr="00FC7673">
        <w:rPr>
          <w:rFonts w:ascii="Cambria Math" w:hAnsi="Cambria Math" w:cs="Cambria Math"/>
          <w:sz w:val="22"/>
          <w:szCs w:val="22"/>
        </w:rPr>
        <w:t>‑</w:t>
      </w:r>
      <w:r w:rsidRPr="00FC7673">
        <w:rPr>
          <w:rFonts w:ascii="Calibri" w:hAnsi="Calibri" w:cs="Calibri"/>
          <w:sz w:val="22"/>
          <w:szCs w:val="22"/>
        </w:rPr>
        <w:t>value &lt; 0.0000. At the 0.05 significance level, the null hypothesis is rejected. This result indicates that nuclear power plants produce significantly higher power output than coal power plants.</w:t>
      </w:r>
    </w:p>
    <w:sectPr w:rsidR="002C283F" w:rsidRPr="00FC7673" w:rsidSect="00BF092C">
      <w:headerReference w:type="default" r:id="rId16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5BD3" w14:textId="77777777" w:rsidR="000D3B5C" w:rsidRDefault="000D3B5C" w:rsidP="00980BFB">
      <w:pPr>
        <w:spacing w:after="0" w:line="240" w:lineRule="auto"/>
      </w:pPr>
      <w:r>
        <w:separator/>
      </w:r>
    </w:p>
  </w:endnote>
  <w:endnote w:type="continuationSeparator" w:id="0">
    <w:p w14:paraId="76523FE2" w14:textId="77777777" w:rsidR="000D3B5C" w:rsidRDefault="000D3B5C" w:rsidP="0098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E0EBA" w14:textId="77777777" w:rsidR="000D3B5C" w:rsidRDefault="000D3B5C" w:rsidP="00980BFB">
      <w:pPr>
        <w:spacing w:after="0" w:line="240" w:lineRule="auto"/>
      </w:pPr>
      <w:r>
        <w:separator/>
      </w:r>
    </w:p>
  </w:footnote>
  <w:footnote w:type="continuationSeparator" w:id="0">
    <w:p w14:paraId="52AEDFBE" w14:textId="77777777" w:rsidR="000D3B5C" w:rsidRDefault="000D3B5C" w:rsidP="00980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B81E" w14:textId="63064B46" w:rsidR="00980BFB" w:rsidRPr="00A56FFD" w:rsidRDefault="00980BFB" w:rsidP="00B36AEF">
    <w:pPr>
      <w:pStyle w:val="Header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6"/>
    <w:rsid w:val="0004041D"/>
    <w:rsid w:val="000406E5"/>
    <w:rsid w:val="00077550"/>
    <w:rsid w:val="00085529"/>
    <w:rsid w:val="000865CC"/>
    <w:rsid w:val="000D3B5C"/>
    <w:rsid w:val="000E7F4B"/>
    <w:rsid w:val="001125D9"/>
    <w:rsid w:val="0014070B"/>
    <w:rsid w:val="0017226D"/>
    <w:rsid w:val="001A50BC"/>
    <w:rsid w:val="001B4765"/>
    <w:rsid w:val="001D2DAE"/>
    <w:rsid w:val="001D4161"/>
    <w:rsid w:val="001D4C9F"/>
    <w:rsid w:val="001F5532"/>
    <w:rsid w:val="00245A73"/>
    <w:rsid w:val="002C283F"/>
    <w:rsid w:val="002D301B"/>
    <w:rsid w:val="002D6650"/>
    <w:rsid w:val="002E3B1C"/>
    <w:rsid w:val="002E6E28"/>
    <w:rsid w:val="002F2F67"/>
    <w:rsid w:val="00314087"/>
    <w:rsid w:val="00344201"/>
    <w:rsid w:val="00344DC5"/>
    <w:rsid w:val="00374D67"/>
    <w:rsid w:val="00387273"/>
    <w:rsid w:val="003B6F67"/>
    <w:rsid w:val="003B73A7"/>
    <w:rsid w:val="003C7148"/>
    <w:rsid w:val="003E47A5"/>
    <w:rsid w:val="00412952"/>
    <w:rsid w:val="0048713F"/>
    <w:rsid w:val="00495F8A"/>
    <w:rsid w:val="004A502E"/>
    <w:rsid w:val="004B42F1"/>
    <w:rsid w:val="004D4C84"/>
    <w:rsid w:val="004E0BB6"/>
    <w:rsid w:val="004F0063"/>
    <w:rsid w:val="00511352"/>
    <w:rsid w:val="00562795"/>
    <w:rsid w:val="00572048"/>
    <w:rsid w:val="0058726B"/>
    <w:rsid w:val="005924C6"/>
    <w:rsid w:val="005A353D"/>
    <w:rsid w:val="005B3FDE"/>
    <w:rsid w:val="005F6DFE"/>
    <w:rsid w:val="006248B3"/>
    <w:rsid w:val="00640CBB"/>
    <w:rsid w:val="006463EF"/>
    <w:rsid w:val="006B27B7"/>
    <w:rsid w:val="006E0E27"/>
    <w:rsid w:val="00704A1D"/>
    <w:rsid w:val="007241FC"/>
    <w:rsid w:val="007264E8"/>
    <w:rsid w:val="00751C71"/>
    <w:rsid w:val="007542C9"/>
    <w:rsid w:val="007553AB"/>
    <w:rsid w:val="007C1972"/>
    <w:rsid w:val="007D61C4"/>
    <w:rsid w:val="007D6F06"/>
    <w:rsid w:val="007E2E57"/>
    <w:rsid w:val="007E4CBC"/>
    <w:rsid w:val="007F7444"/>
    <w:rsid w:val="008038EB"/>
    <w:rsid w:val="00812A49"/>
    <w:rsid w:val="0084110B"/>
    <w:rsid w:val="00854879"/>
    <w:rsid w:val="00881AE5"/>
    <w:rsid w:val="00904D2A"/>
    <w:rsid w:val="009129A7"/>
    <w:rsid w:val="00915880"/>
    <w:rsid w:val="00915F30"/>
    <w:rsid w:val="00936B1C"/>
    <w:rsid w:val="00944C5E"/>
    <w:rsid w:val="00966B78"/>
    <w:rsid w:val="00980BFB"/>
    <w:rsid w:val="009820C5"/>
    <w:rsid w:val="00997FC8"/>
    <w:rsid w:val="009B58A0"/>
    <w:rsid w:val="009C233A"/>
    <w:rsid w:val="009C7933"/>
    <w:rsid w:val="009E2EFF"/>
    <w:rsid w:val="009F0CEE"/>
    <w:rsid w:val="009F7F95"/>
    <w:rsid w:val="00A171C4"/>
    <w:rsid w:val="00A56FFD"/>
    <w:rsid w:val="00A83BB8"/>
    <w:rsid w:val="00AB19DB"/>
    <w:rsid w:val="00AE688F"/>
    <w:rsid w:val="00AF53D6"/>
    <w:rsid w:val="00B01464"/>
    <w:rsid w:val="00B36AEF"/>
    <w:rsid w:val="00B40400"/>
    <w:rsid w:val="00B50866"/>
    <w:rsid w:val="00B63DF8"/>
    <w:rsid w:val="00BB1F15"/>
    <w:rsid w:val="00BC6786"/>
    <w:rsid w:val="00BF092C"/>
    <w:rsid w:val="00C5399E"/>
    <w:rsid w:val="00C64A99"/>
    <w:rsid w:val="00C958F6"/>
    <w:rsid w:val="00CC3E28"/>
    <w:rsid w:val="00CD63FB"/>
    <w:rsid w:val="00CE4E4D"/>
    <w:rsid w:val="00CF2358"/>
    <w:rsid w:val="00CF43C0"/>
    <w:rsid w:val="00D92E64"/>
    <w:rsid w:val="00DB6B64"/>
    <w:rsid w:val="00DF731C"/>
    <w:rsid w:val="00E433E3"/>
    <w:rsid w:val="00E6162C"/>
    <w:rsid w:val="00E66537"/>
    <w:rsid w:val="00E6660A"/>
    <w:rsid w:val="00E70C6E"/>
    <w:rsid w:val="00EB113E"/>
    <w:rsid w:val="00ED249B"/>
    <w:rsid w:val="00EE3115"/>
    <w:rsid w:val="00EF79B0"/>
    <w:rsid w:val="00F644B8"/>
    <w:rsid w:val="00FA69DA"/>
    <w:rsid w:val="00FB0687"/>
    <w:rsid w:val="00FB632B"/>
    <w:rsid w:val="00FC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CAFA5"/>
  <w15:chartTrackingRefBased/>
  <w15:docId w15:val="{46D34621-0EF3-4B54-A5EC-19861ACB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FB"/>
  </w:style>
  <w:style w:type="paragraph" w:styleId="Footer">
    <w:name w:val="footer"/>
    <w:basedOn w:val="Normal"/>
    <w:link w:val="Foot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FB"/>
  </w:style>
  <w:style w:type="character" w:styleId="PlaceholderText">
    <w:name w:val="Placeholder Text"/>
    <w:basedOn w:val="DefaultParagraphFont"/>
    <w:uiPriority w:val="99"/>
    <w:semiHidden/>
    <w:rsid w:val="005B3FD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DF73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stefancomanita/hourly-electricity-consumption-and-produc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a434b8-4dc5-44f7-bb31-0866ee440822">
      <Terms xmlns="http://schemas.microsoft.com/office/infopath/2007/PartnerControls"/>
    </lcf76f155ced4ddcb4097134ff3c332f>
    <TaxCatchAll xmlns="d90711d2-37bb-4b26-8b23-51c02972fe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5B03F0E29F341B8FA8A02C69678F2" ma:contentTypeVersion="14" ma:contentTypeDescription="Create a new document." ma:contentTypeScope="" ma:versionID="f35cc62205a827ed6bad5897f2d7e415">
  <xsd:schema xmlns:xsd="http://www.w3.org/2001/XMLSchema" xmlns:xs="http://www.w3.org/2001/XMLSchema" xmlns:p="http://schemas.microsoft.com/office/2006/metadata/properties" xmlns:ns2="1ea434b8-4dc5-44f7-bb31-0866ee440822" xmlns:ns3="d90711d2-37bb-4b26-8b23-51c02972fe26" targetNamespace="http://schemas.microsoft.com/office/2006/metadata/properties" ma:root="true" ma:fieldsID="06925a7510c69c316ad12f6d7218c728" ns2:_="" ns3:_="">
    <xsd:import namespace="1ea434b8-4dc5-44f7-bb31-0866ee440822"/>
    <xsd:import namespace="d90711d2-37bb-4b26-8b23-51c02972f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434b8-4dc5-44f7-bb31-0866ee440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08379bb-b442-46b3-b8c0-8817e2eba0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711d2-37bb-4b26-8b23-51c02972f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eaf912c-29cf-4286-b4b5-c2af885f2953}" ma:internalName="TaxCatchAll" ma:showField="CatchAllData" ma:web="d90711d2-37bb-4b26-8b23-51c02972fe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E3ECD7-B37F-41E6-B3B4-7225C8474BA6}">
  <ds:schemaRefs>
    <ds:schemaRef ds:uri="http://schemas.microsoft.com/office/2006/metadata/properties"/>
    <ds:schemaRef ds:uri="http://schemas.microsoft.com/office/infopath/2007/PartnerControls"/>
    <ds:schemaRef ds:uri="1ea434b8-4dc5-44f7-bb31-0866ee440822"/>
    <ds:schemaRef ds:uri="d90711d2-37bb-4b26-8b23-51c02972fe26"/>
  </ds:schemaRefs>
</ds:datastoreItem>
</file>

<file path=customXml/itemProps2.xml><?xml version="1.0" encoding="utf-8"?>
<ds:datastoreItem xmlns:ds="http://schemas.openxmlformats.org/officeDocument/2006/customXml" ds:itemID="{807D2DA9-64F6-4AE6-845F-B18513AEF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C67E28-0C56-4179-A60E-6B4EAECA9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434b8-4dc5-44f7-bb31-0866ee440822"/>
    <ds:schemaRef ds:uri="d90711d2-37bb-4b26-8b23-51c02972f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R. Caparanga</dc:creator>
  <cp:keywords/>
  <dc:description/>
  <cp:lastModifiedBy>GYRO A. MADRONA</cp:lastModifiedBy>
  <cp:revision>98</cp:revision>
  <dcterms:created xsi:type="dcterms:W3CDTF">2024-06-08T07:57:00Z</dcterms:created>
  <dcterms:modified xsi:type="dcterms:W3CDTF">2026-02-09T11:10:00Z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0x0101000045B03F0E29F341B8FA8A02C69678F2</vt:lpwstr>
  </property>
</Properties>
</file>