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b/>
        </w:rPr>
      </w:pPr>
      <w:r>
        <w:rPr/>
        <w:drawing>
          <wp:inline distT="0" distB="0" distL="0" distR="0">
            <wp:extent cx="2694305" cy="80454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OBJECT ORIENTED PRINCIPLES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ASSIGNMENT3 DS: A JAVA APPLICATION FOR MANAGING A COMPUTER STORE.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Declaration of Authorship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I, Daniel Soden, declare that the work presented in this assignment titled ‘A Java Application for Managing a Computer Store’ is my own. I confirm that: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This work was done wholly by me as part of my BSc. (Hons) in Software Development, my Msc at Munster Technological University.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I have consulted the published work and source code of others, this is always clearly attributed.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On 01/12/2024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Signature: Daniel Soden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Dependencies: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Although Maven should for the most part ensure this code will work on any machine, with my usage of SQLite I think my video demonstration would be the best way to view the work I have put into this project. I had to do a lot of shuffling of packages to get SQLite to work for me initially so I hope it will still work for you too. In the future if I were to do this project again I would put it in a docker container so that then there would be no trouble at all with building the project and running the code.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Maven (Used to manage packages, builds and directories rather than intellij’s standard method).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OpenJDk23 – I.E. Java 23.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SQLite3 – Database used for program.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Java Application Description.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This Java application provides an </w:t>
      </w:r>
      <w:r>
        <w:rPr>
          <w:rFonts w:cs="Times New Roman" w:ascii="Times New Roman" w:hAnsi="Times New Roman"/>
          <w:sz w:val="24"/>
          <w:szCs w:val="24"/>
        </w:rPr>
        <w:t xml:space="preserve">interactive, text menu-based, session for managing and purchasing computer products. </w:t>
      </w:r>
      <w:r>
        <w:rPr>
          <w:rFonts w:cs="Times New Roman" w:ascii="Times New Roman" w:hAnsi="Times New Roman"/>
          <w:bCs/>
          <w:sz w:val="24"/>
          <w:szCs w:val="24"/>
        </w:rPr>
        <w:t xml:space="preserve">The functionality of the application includes: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Adding/removing users from the shop.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Displaying the info of a user/computer.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For users to purchase products from the Shops;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For the user/store content to be loaded/stored to a SQLite3 database. – Resource for sqlite (</w:t>
      </w:r>
      <w:hyperlink r:id="rId3">
        <w:r>
          <w:rPr>
            <w:rStyle w:val="Hyperlink"/>
            <w:rFonts w:cs="Times New Roman" w:ascii="Times New Roman" w:hAnsi="Times New Roman"/>
            <w:bCs/>
            <w:sz w:val="24"/>
            <w:szCs w:val="24"/>
          </w:rPr>
          <w:t>https://www.sqlitetutorial.net/sqlite-java/</w:t>
        </w:r>
      </w:hyperlink>
      <w:r>
        <w:rPr>
          <w:rFonts w:cs="Times New Roman" w:ascii="Times New Roman" w:hAnsi="Times New Roman"/>
          <w:bCs/>
          <w:sz w:val="24"/>
          <w:szCs w:val="24"/>
        </w:rPr>
        <w:t>) - Main usage of resource was for the boilerplate before any SQL code is made, after the boilerplate I declare all SQL code is my own. On top of this for demonstration purposes, I have filled in some SQL data  manually via the SQLite CLI</w:t>
      </w:r>
    </w:p>
    <w:p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jc w:val="left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Technical Difficulty: OOP Concepts Demonstrated in the Java Application.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Primitive and Reference Variables.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Order,java has the fields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 xml:space="preserve">productID and customerID </w:t>
      </w:r>
      <w:r>
        <w:rPr>
          <w:rFonts w:cs="Times New Roman" w:ascii="Times New Roman" w:hAnsi="Times New Roman"/>
          <w:bCs/>
          <w:sz w:val="24"/>
          <w:szCs w:val="24"/>
        </w:rPr>
        <w:t xml:space="preserve"> (an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int</w:t>
      </w:r>
      <w:r>
        <w:rPr>
          <w:rFonts w:cs="Times New Roman" w:ascii="Times New Roman" w:hAnsi="Times New Roman"/>
          <w:bCs/>
          <w:sz w:val="24"/>
          <w:szCs w:val="24"/>
        </w:rPr>
        <w:t xml:space="preserve"> and, therefore, primitive variable) and these fields (a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Borrow</w:t>
      </w:r>
      <w:r>
        <w:rPr>
          <w:rFonts w:cs="Times New Roman" w:ascii="Times New Roman" w:hAnsi="Times New Roman"/>
          <w:bCs/>
          <w:sz w:val="24"/>
          <w:szCs w:val="24"/>
        </w:rPr>
        <w:t xml:space="preserve"> and, therefore, reference variable).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Classes and Objects.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Times New Roman" w:hAnsi="Times New Roman"/>
          <w:bCs/>
          <w:sz w:val="24"/>
          <w:szCs w:val="24"/>
        </w:rPr>
        <w:t>Customer.java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models a user of the library, and the method </w:t>
      </w:r>
      <w:r>
        <w:rPr>
          <w:rFonts w:cs="Times New Roman" w:ascii="Times New Roman" w:hAnsi="Times New Roman"/>
          <w:bCs/>
          <w:sz w:val="24"/>
          <w:szCs w:val="24"/>
        </w:rPr>
        <w:t xml:space="preserve">ShopImp.java::addCustomer </w:t>
      </w:r>
      <w:r>
        <w:rPr>
          <w:rFonts w:cs="Times New Roman" w:ascii="Times New Roman" w:hAnsi="Times New Roman"/>
          <w:bCs/>
          <w:sz w:val="24"/>
          <w:szCs w:val="24"/>
        </w:rPr>
        <w:t xml:space="preserve">creates a new </w:t>
      </w:r>
      <w:r>
        <w:rPr>
          <w:rFonts w:cs="Times New Roman" w:ascii="Garamond" w:hAnsi="Garamond"/>
          <w:bCs/>
          <w:sz w:val="26"/>
          <w:szCs w:val="26"/>
        </w:rPr>
        <w:t>Customer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Customer</w:t>
      </w:r>
      <w:r>
        <w:rPr>
          <w:rFonts w:cs="Times New Roman" w:ascii="Times New Roman" w:hAnsi="Times New Roman"/>
          <w:bCs/>
          <w:sz w:val="24"/>
          <w:szCs w:val="24"/>
          <w:highlight w:val="lightGray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Encapsulation.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Times New Roman" w:hAnsi="Times New Roman"/>
          <w:bCs/>
          <w:sz w:val="24"/>
          <w:szCs w:val="24"/>
        </w:rPr>
        <w:t>Computer.java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p</w:t>
      </w:r>
      <w:r>
        <w:rPr>
          <w:rFonts w:cs="Times New Roman" w:ascii="Times New Roman" w:hAnsi="Times New Roman"/>
          <w:bCs/>
          <w:sz w:val="24"/>
          <w:szCs w:val="24"/>
        </w:rPr>
        <w:t>ublic field gbRam</w:t>
      </w:r>
      <w:r>
        <w:rPr>
          <w:rFonts w:cs="Times New Roman" w:ascii="Times New Roman" w:hAnsi="Times New Roman"/>
          <w:bCs/>
          <w:sz w:val="24"/>
          <w:szCs w:val="24"/>
        </w:rPr>
        <w:t xml:space="preserve">, and public methods 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getRam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setRam</w:t>
      </w:r>
      <w:r>
        <w:rPr>
          <w:rFonts w:cs="Times New Roman" w:ascii="Times New Roman" w:hAnsi="Times New Roman"/>
          <w:bCs/>
          <w:sz w:val="24"/>
          <w:szCs w:val="24"/>
        </w:rPr>
        <w:t xml:space="preserve"> methods to access/update the field from other classes.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Inheritance.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classes </w:t>
      </w:r>
      <w:r>
        <w:rPr>
          <w:rFonts w:cs="Times New Roman" w:ascii="Times New Roman" w:hAnsi="Times New Roman"/>
          <w:bCs/>
          <w:sz w:val="24"/>
          <w:szCs w:val="24"/>
        </w:rPr>
        <w:t>Product.java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inherits</w:t>
      </w:r>
      <w:r>
        <w:rPr>
          <w:rFonts w:cs="Times New Roman" w:ascii="Times New Roman" w:hAnsi="Times New Roman"/>
          <w:bCs/>
          <w:sz w:val="24"/>
          <w:szCs w:val="24"/>
        </w:rPr>
        <w:t xml:space="preserve">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Class Hierarchy.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Times New Roman" w:hAnsi="Times New Roman"/>
          <w:bCs/>
          <w:sz w:val="24"/>
          <w:szCs w:val="24"/>
        </w:rPr>
        <w:t>Computer.java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inher</w:t>
      </w:r>
      <w:r>
        <w:rPr>
          <w:rFonts w:cs="Times New Roman" w:ascii="Times New Roman" w:hAnsi="Times New Roman"/>
          <w:bCs/>
          <w:sz w:val="24"/>
          <w:szCs w:val="24"/>
        </w:rPr>
        <w:t>it</w:t>
      </w:r>
      <w:r>
        <w:rPr>
          <w:rFonts w:cs="Times New Roman" w:ascii="Times New Roman" w:hAnsi="Times New Roman"/>
          <w:bCs/>
          <w:sz w:val="24"/>
          <w:szCs w:val="24"/>
        </w:rPr>
        <w:t>s</w:t>
      </w:r>
      <w:r>
        <w:rPr>
          <w:rFonts w:cs="Times New Roman" w:ascii="Times New Roman" w:hAnsi="Times New Roman"/>
          <w:bCs/>
          <w:sz w:val="24"/>
          <w:szCs w:val="24"/>
        </w:rPr>
        <w:t xml:space="preserve"> from </w:t>
      </w:r>
      <w:r>
        <w:rPr>
          <w:rFonts w:cs="Times New Roman" w:ascii="Times New Roman" w:hAnsi="Times New Roman"/>
          <w:bCs/>
          <w:sz w:val="24"/>
          <w:szCs w:val="24"/>
        </w:rPr>
        <w:t>Product.java.</w:t>
      </w:r>
      <w:r>
        <w:rPr>
          <w:rFonts w:cs="Times New Roman" w:ascii="Times New Roman" w:hAnsi="Times New Roman"/>
          <w:bCs/>
          <w:sz w:val="24"/>
          <w:szCs w:val="24"/>
        </w:rPr>
        <w:t xml:space="preserve"> Therefore, there is a class hierarchy, where </w:t>
      </w:r>
      <w:r>
        <w:rPr>
          <w:rFonts w:cs="Times New Roman" w:ascii="Times New Roman" w:hAnsi="Times New Roman"/>
          <w:bCs/>
          <w:sz w:val="24"/>
          <w:szCs w:val="24"/>
        </w:rPr>
        <w:t>computer is a child class of the parent Product.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Static Polymorphism (overloading).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two versions of 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selectIntOption</w:t>
      </w:r>
      <w:r>
        <w:rPr>
          <w:rFonts w:cs="Times New Roman" w:ascii="Times New Roman" w:hAnsi="Times New Roman"/>
          <w:bCs/>
          <w:sz w:val="24"/>
          <w:szCs w:val="24"/>
        </w:rPr>
        <w:t xml:space="preserve">, each of them with a different signature.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Dynamic Polymorphism (overwriting).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classes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overwrite 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toString</w:t>
      </w:r>
      <w:r>
        <w:rPr>
          <w:rFonts w:cs="Times New Roman" w:ascii="Times New Roman" w:hAnsi="Times New Roman"/>
          <w:bCs/>
          <w:sz w:val="24"/>
          <w:szCs w:val="24"/>
        </w:rPr>
        <w:t xml:space="preserve">, specified in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Object</w:t>
      </w:r>
      <w:r>
        <w:rPr>
          <w:rFonts w:cs="Times New Roman" w:ascii="Times New Roman" w:hAnsi="Times New Roman"/>
          <w:bCs/>
          <w:sz w:val="24"/>
          <w:szCs w:val="24"/>
        </w:rPr>
        <w:t xml:space="preserve"> any Java class automatically inherits from. </w:t>
      </w:r>
    </w:p>
    <w:p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Interface.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Shop.java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is an interface, modelling the management of a computer Shop (via methods as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purchaseItem</w:t>
      </w:r>
      <w:r>
        <w:rPr>
          <w:rFonts w:cs="Times New Roman" w:ascii="Times New Roman" w:hAnsi="Times New Roman"/>
          <w:bCs/>
          <w:sz w:val="24"/>
          <w:szCs w:val="24"/>
        </w:rPr>
        <w:t xml:space="preserve">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saveReceipt</w:t>
      </w:r>
      <w:r>
        <w:rPr>
          <w:rFonts w:cs="Times New Roman" w:ascii="Times New Roman" w:hAnsi="Times New Roman"/>
          <w:bCs/>
          <w:sz w:val="24"/>
          <w:szCs w:val="24"/>
        </w:rPr>
        <w:t xml:space="preserve">, etc). The interface is implemented in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ShopImp.java</w:t>
      </w:r>
      <w:r>
        <w:rPr>
          <w:rFonts w:cs="Times New Roman" w:ascii="Times New Roman" w:hAnsi="Times New Roman"/>
          <w:bCs/>
          <w:sz w:val="24"/>
          <w:szCs w:val="24"/>
        </w:rPr>
        <w:t>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User and Developer Isolation.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Abstract Datatypes isolate the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what</w:t>
      </w:r>
      <w:r>
        <w:rPr>
          <w:rFonts w:cs="Times New Roman" w:ascii="Times New Roman" w:hAnsi="Times New Roman"/>
          <w:bCs/>
          <w:sz w:val="24"/>
          <w:szCs w:val="24"/>
        </w:rPr>
        <w:t xml:space="preserve"> (what represents this data and what operations can we do with it) from the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how</w:t>
      </w:r>
      <w:r>
        <w:rPr>
          <w:rFonts w:cs="Times New Roman" w:ascii="Times New Roman" w:hAnsi="Times New Roman"/>
          <w:bCs/>
          <w:sz w:val="24"/>
          <w:szCs w:val="24"/>
        </w:rPr>
        <w:t xml:space="preserve"> (how is this data internally represented and how is each operation internally implemented).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See the UML diagram on this appendix:</w:t>
      </w:r>
    </w:p>
    <w:p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Let’s assume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was implemented by Programmer1.             She can look at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then create a variable of type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</w:t>
      </w:r>
      <w:r>
        <w:rPr>
          <w:rFonts w:cs="Times New Roman" w:ascii="Times New Roman" w:hAnsi="Times New Roman"/>
          <w:bCs/>
          <w:sz w:val="24"/>
          <w:szCs w:val="24"/>
        </w:rPr>
        <w:t xml:space="preserve"> to use all its functionality (the methods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addUser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removeUser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etc.), without knowing how all this functionality is internally implemented. </w:t>
      </w:r>
    </w:p>
    <w:p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All she needs is to use the object of type Library for her own application, programmed in the methods of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. In this case, her application is an interactive text menu for using a library. </w:t>
      </w:r>
    </w:p>
    <w:p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Let’s assume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was implemented by Programmer2.  She knows how to represent internally a library (via a number of fields) and how to implement each of the methods offered. On doing so, she also implements the rest of classes (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, etc.) </w:t>
      </w:r>
    </w:p>
    <w:p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On programming the library implementation and the rest of classes, she makes sure other programmer can create a variable of type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</w:t>
      </w:r>
      <w:r>
        <w:rPr>
          <w:rFonts w:cs="Times New Roman" w:ascii="Times New Roman" w:hAnsi="Times New Roman"/>
          <w:bCs/>
          <w:sz w:val="24"/>
          <w:szCs w:val="24"/>
        </w:rPr>
        <w:t xml:space="preserve"> to use all its functionality. But Programmer2 does not know the type of application programmer1 is creating (maybe an interactive text menu, a graphic-based app, a web-based one, etc).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Static Fields and Methods.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Times New Roman" w:hAnsi="Times New Roman"/>
          <w:bCs/>
          <w:sz w:val="24"/>
          <w:szCs w:val="24"/>
        </w:rPr>
        <w:t>Database.java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static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url</w:t>
      </w:r>
      <w:r>
        <w:rPr>
          <w:rFonts w:cs="Times New Roman" w:ascii="Times New Roman" w:hAnsi="Times New Roman"/>
          <w:bCs/>
          <w:sz w:val="24"/>
          <w:szCs w:val="24"/>
        </w:rPr>
        <w:t>. Therefore, the field does not belong to a single object of the class, but to all objects of the class.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This decision was made so I could access this field universally for database connectivity.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isUserInUsersList</w:t>
      </w:r>
      <w:r>
        <w:rPr>
          <w:rFonts w:cs="Times New Roman" w:ascii="Times New Roman" w:hAnsi="Times New Roman"/>
          <w:bCs/>
          <w:sz w:val="24"/>
          <w:szCs w:val="24"/>
        </w:rPr>
        <w:t xml:space="preserve">, to compute whether any of the users of a list contains a concrete id. As a public static method, it can be called from any class without the need of a concrete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object, just by using the prefix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User.isUserInUsersList</w:t>
      </w:r>
      <w:r>
        <w:rPr>
          <w:rFonts w:cs="Times New Roman" w:ascii="Times New Roman" w:hAnsi="Times New Roman"/>
          <w:bCs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Final Fields, Methods and Classes.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final</w:t>
      </w:r>
      <w:r>
        <w:rPr>
          <w:rFonts w:cs="Times New Roman" w:ascii="Times New Roman" w:hAnsi="Times New Roman"/>
          <w:bCs/>
          <w:sz w:val="24"/>
          <w:szCs w:val="24"/>
        </w:rPr>
        <w:t xml:space="preserve">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name</w:t>
      </w:r>
      <w:r>
        <w:rPr>
          <w:rFonts w:cs="Times New Roman" w:ascii="Times New Roman" w:hAnsi="Times New Roman"/>
          <w:bCs/>
          <w:sz w:val="24"/>
          <w:szCs w:val="24"/>
        </w:rPr>
        <w:t xml:space="preserve">, as once it is defined, it cannot be modified.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</w:t>
      </w:r>
      <w:r>
        <w:rPr>
          <w:rFonts w:cs="Times New Roman" w:ascii="Garamond" w:hAnsi="Garamond"/>
          <w:bCs/>
          <w:sz w:val="26"/>
          <w:szCs w:val="26"/>
        </w:rPr>
        <w:t>final</w:t>
      </w:r>
      <w:r>
        <w:rPr>
          <w:rFonts w:cs="Times New Roman" w:ascii="Times New Roman" w:hAnsi="Times New Roman"/>
          <w:bCs/>
          <w:sz w:val="24"/>
          <w:szCs w:val="24"/>
        </w:rPr>
        <w:t xml:space="preserve">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getId</w:t>
      </w:r>
      <w:r>
        <w:rPr>
          <w:rFonts w:cs="Times New Roman" w:ascii="Times New Roman" w:hAnsi="Times New Roman"/>
          <w:bCs/>
          <w:sz w:val="24"/>
          <w:szCs w:val="24"/>
        </w:rPr>
        <w:t xml:space="preserve">, so that no other class inheriting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 (for example,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or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) can overwrite the method and compute the id in a different way.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 Handling.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method</w:t>
      </w:r>
      <w:r>
        <w:rPr>
          <w:rFonts w:cs="Times New Roman" w:ascii="Times New Roman" w:hAnsi="Times New Roman"/>
          <w:sz w:val="24"/>
          <w:szCs w:val="24"/>
        </w:rPr>
        <w:t>s relating to the Sqlite connection all contain exception handling in that if it is unable to reach the Structured query language data, it will give back an sql, like exception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File Reading and Writing.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Although not directly file reading, throughout the course of my application, espeically for listItems and listRecentOrders we are reading from the shop.db database file.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method saveReceipt takes in an order O and from here is called within purchaseItem as an optional method to save the contents of their order to a txt file receipt</w:t>
      </w:r>
      <w:r>
        <w:rPr>
          <w:rFonts w:cs="Times New Roman" w:ascii="Times New Roman" w:hAnsi="Times New Roman"/>
          <w:b/>
          <w:bCs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UML Design: Java Application.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31635" cy="32918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Testing the Java Application.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functionality of the application is tested in </w:t>
      </w:r>
      <w:r>
        <w:rPr>
          <w:rFonts w:cs="Times New Roman" w:ascii="Garamond" w:hAnsi="Garamond"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sz w:val="24"/>
          <w:szCs w:val="24"/>
        </w:rPr>
        <w:t xml:space="preserve"> via an interactive, text menu-based, session. On it, we can select among a range of different functions to test the different operations of the Shop.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My application is completely based off text inputs as seen by the scan(&lt;GivenDatatype&gt;) Methods in the main, ensuring the user gives both the correct length and that they give a variable of some sort. 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Overall I am quite dissapointed in myself as although all the code I have written has some logical backing to it, between the lack of javadoc comments, overall functionality due to simple errors and being overly focused on implementing sqlite (not required) I put myself in a very difficult position to adhere also to the OOP principles.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b33fd"/>
    <w:rPr>
      <w:color w:themeColor="hyperlink" w:val="0563C1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hAnsi="Courier New" w:eastAsia="Times New Roman" w:cs="Courier New"/>
      <w:sz w:val="20"/>
      <w:szCs w:val="20"/>
      <w:lang w:eastAsia="en-I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b33fd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E"/>
    </w:rPr>
  </w:style>
  <w:style w:type="paragraph" w:styleId="Default" w:customStyle="1">
    <w:name w:val="Default"/>
    <w:qFormat/>
    <w:rsid w:val="008657c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IE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qlitetutorial.net/sqlite-java/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Application>LibreOffice/24.8.3.2$Linux_X86_64 LibreOffice_project/480$Build-2</Application>
  <AppVersion>15.0000</AppVersion>
  <Pages>6</Pages>
  <Words>1165</Words>
  <Characters>5974</Characters>
  <CharactersWithSpaces>7074</CharactersWithSpaces>
  <Paragraphs>61</Paragraphs>
  <Company>Cork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2021-02-16T16:57:00Z</dcterms:created>
  <dc:creator>Ignacio Castineiras</dc:creator>
  <dc:description/>
  <dc:language>en-IE</dc:language>
  <cp:lastModifiedBy/>
  <cp:lastPrinted>2021-02-16T16:57:00Z</cp:lastPrinted>
  <dcterms:modified xsi:type="dcterms:W3CDTF">2024-12-08T23:31:03Z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