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</w:rPr>
      </w:pPr>
      <w:r>
        <w:rPr/>
        <w:drawing>
          <wp:inline distT="0" distB="0" distL="0" distR="0">
            <wp:extent cx="2694305" cy="8045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OBJECT ORIENTED PRINCIPLES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ASSIGNMENT3 </w:t>
      </w:r>
      <w:r>
        <w:rPr>
          <w:rFonts w:cs="Times New Roman" w:ascii="Times New Roman" w:hAnsi="Times New Roman"/>
          <w:sz w:val="28"/>
          <w:szCs w:val="28"/>
        </w:rPr>
        <w:t>DS</w:t>
      </w:r>
      <w:r>
        <w:rPr>
          <w:rFonts w:cs="Times New Roman" w:ascii="Times New Roman" w:hAnsi="Times New Roman"/>
          <w:sz w:val="28"/>
          <w:szCs w:val="28"/>
        </w:rPr>
        <w:t xml:space="preserve">: A JAVA APPLICATION FOR MANAGING A </w:t>
      </w:r>
      <w:r>
        <w:rPr>
          <w:rFonts w:cs="Times New Roman" w:ascii="Times New Roman" w:hAnsi="Times New Roman"/>
          <w:sz w:val="28"/>
          <w:szCs w:val="28"/>
        </w:rPr>
        <w:t xml:space="preserve">COMPUTER </w:t>
      </w:r>
      <w:r>
        <w:rPr>
          <w:rFonts w:cs="Times New Roman" w:ascii="Times New Roman" w:hAnsi="Times New Roman"/>
          <w:sz w:val="28"/>
          <w:szCs w:val="28"/>
        </w:rPr>
        <w:t>STORE.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Declaration of Authorship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I, Daniel Soden, declare that the work presented in this assignment titled ‘A Java Application for Managing a </w:t>
      </w:r>
      <w:r>
        <w:rPr>
          <w:rFonts w:cs="Times New Roman" w:ascii="Times New Roman" w:hAnsi="Times New Roman"/>
          <w:sz w:val="24"/>
          <w:szCs w:val="24"/>
        </w:rPr>
        <w:t xml:space="preserve">Computer </w:t>
      </w:r>
      <w:r>
        <w:rPr>
          <w:rFonts w:cs="Times New Roman" w:ascii="Times New Roman" w:hAnsi="Times New Roman"/>
          <w:sz w:val="24"/>
          <w:szCs w:val="24"/>
        </w:rPr>
        <w:t xml:space="preserve">Store’ is my own. I confirm that: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This work was done wholly by me as part of my BSc. (Hons) in Software Development, my Msc at Munster Technological University.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consulted the published work and source code of others, this is always clearly attributed.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 01/12/2024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Signature: Daniel Soden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Dependencies: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Although Maven should for the most part ensure this code will work on any machine, with my usage of SQLite I think my video demonstration would be the best way to view the work I have put into this project. I had to do a lot of shuffling of packages to get SQLite to work for me initially so I hope it will still work for you too. In the future if I were to do this project again I would put it in a docker container so that then there would be no trouble at all with building the project and running the code.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Maven (Used to manage packages, </w:t>
      </w:r>
      <w:r>
        <w:rPr>
          <w:b w:val="false"/>
          <w:bCs w:val="false"/>
          <w:sz w:val="24"/>
          <w:szCs w:val="24"/>
          <w:u w:val="none"/>
        </w:rPr>
        <w:t xml:space="preserve">builds </w:t>
      </w:r>
      <w:r>
        <w:rPr>
          <w:b w:val="false"/>
          <w:bCs w:val="false"/>
          <w:sz w:val="24"/>
          <w:szCs w:val="24"/>
          <w:u w:val="none"/>
        </w:rPr>
        <w:t>and directories rather than intellij’s standard method).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OpenJDk23 – I.E. Java 23.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SQLite3 – Database used for program.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Java Application Description.</w:t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This Java application provides an </w:t>
      </w:r>
      <w:r>
        <w:rPr>
          <w:rFonts w:cs="Times New Roman" w:ascii="Times New Roman" w:hAnsi="Times New Roman"/>
          <w:sz w:val="24"/>
          <w:szCs w:val="24"/>
        </w:rPr>
        <w:t xml:space="preserve">interactive, text menu-based, session for managing and purchasing computer products. </w:t>
      </w:r>
      <w:r>
        <w:rPr>
          <w:rFonts w:cs="Times New Roman" w:ascii="Times New Roman" w:hAnsi="Times New Roman"/>
          <w:bCs/>
          <w:sz w:val="24"/>
          <w:szCs w:val="24"/>
        </w:rPr>
        <w:t xml:space="preserve">The functionality of the application includes: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Adding/removing users from the shop.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Displaying the info of a user/</w:t>
      </w:r>
      <w:r>
        <w:rPr>
          <w:rFonts w:cs="Times New Roman" w:ascii="Times New Roman" w:hAnsi="Times New Roman"/>
          <w:bCs/>
          <w:sz w:val="24"/>
          <w:szCs w:val="24"/>
        </w:rPr>
        <w:t>computer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For users to purchase and return Products of the Shops;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For the library content to be loaded/stored to a SQLite3 database. – Resource for sqlite (</w:t>
      </w:r>
      <w:hyperlink r:id="rId3">
        <w:r>
          <w:rPr>
            <w:rStyle w:val="Hyperlink"/>
            <w:rFonts w:cs="Times New Roman" w:ascii="Times New Roman" w:hAnsi="Times New Roman"/>
            <w:bCs/>
            <w:sz w:val="24"/>
            <w:szCs w:val="24"/>
          </w:rPr>
          <w:t>https://www.sqlitetutorial.net/sqlite-java/</w:t>
        </w:r>
      </w:hyperlink>
      <w:r>
        <w:rPr>
          <w:rFonts w:cs="Times New Roman" w:ascii="Times New Roman" w:hAnsi="Times New Roman"/>
          <w:bCs/>
          <w:sz w:val="24"/>
          <w:szCs w:val="24"/>
        </w:rPr>
        <w:t xml:space="preserve">) - </w:t>
      </w:r>
      <w:r>
        <w:rPr>
          <w:rFonts w:cs="Times New Roman" w:ascii="Times New Roman" w:hAnsi="Times New Roman"/>
          <w:bCs/>
          <w:sz w:val="24"/>
          <w:szCs w:val="24"/>
        </w:rPr>
        <w:t>Main usage of resource was for the boilerplate before any SQL code is made, after the boilerplate I declare all SQL code is my own. On top of this for demonstration purposes, I have filled in some SQL data  manually via the SQLite CLI</w:t>
      </w:r>
    </w:p>
    <w:p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jc w:val="left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Technical Difficulty: OOP Concepts Demonstrated in the Java Application.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Primitive and Reference Variables.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Times New Roman" w:hAnsi="Times New Roman"/>
          <w:bCs/>
          <w:sz w:val="24"/>
          <w:szCs w:val="24"/>
        </w:rPr>
        <w:t>Order,java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the field</w:t>
      </w:r>
      <w:r>
        <w:rPr>
          <w:rFonts w:cs="Times New Roman" w:ascii="Times New Roman" w:hAnsi="Times New Roman"/>
          <w:bCs/>
          <w:sz w:val="24"/>
          <w:szCs w:val="24"/>
        </w:rPr>
        <w:t>s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 xml:space="preserve">productID and customerID </w:t>
      </w:r>
      <w:r>
        <w:rPr>
          <w:rFonts w:cs="Times New Roman" w:ascii="Times New Roman" w:hAnsi="Times New Roman"/>
          <w:bCs/>
          <w:sz w:val="24"/>
          <w:szCs w:val="24"/>
        </w:rPr>
        <w:t xml:space="preserve"> (an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int</w:t>
      </w:r>
      <w:r>
        <w:rPr>
          <w:rFonts w:cs="Times New Roman" w:ascii="Times New Roman" w:hAnsi="Times New Roman"/>
          <w:bCs/>
          <w:sz w:val="24"/>
          <w:szCs w:val="24"/>
        </w:rPr>
        <w:t xml:space="preserve"> and, therefore, primitive variable) and the</w:t>
      </w:r>
      <w:r>
        <w:rPr>
          <w:rFonts w:cs="Times New Roman" w:ascii="Times New Roman" w:hAnsi="Times New Roman"/>
          <w:bCs/>
          <w:sz w:val="24"/>
          <w:szCs w:val="24"/>
        </w:rPr>
        <w:t>se</w:t>
      </w:r>
      <w:r>
        <w:rPr>
          <w:rFonts w:cs="Times New Roman" w:ascii="Times New Roman" w:hAnsi="Times New Roman"/>
          <w:bCs/>
          <w:sz w:val="24"/>
          <w:szCs w:val="24"/>
        </w:rPr>
        <w:t xml:space="preserve"> field</w:t>
      </w:r>
      <w:r>
        <w:rPr>
          <w:rFonts w:cs="Times New Roman" w:ascii="Times New Roman" w:hAnsi="Times New Roman"/>
          <w:bCs/>
          <w:sz w:val="24"/>
          <w:szCs w:val="24"/>
        </w:rPr>
        <w:t>s</w:t>
      </w:r>
      <w:r>
        <w:rPr>
          <w:rFonts w:cs="Times New Roman" w:ascii="Times New Roman" w:hAnsi="Times New Roman"/>
          <w:bCs/>
          <w:sz w:val="24"/>
          <w:szCs w:val="24"/>
        </w:rPr>
        <w:t xml:space="preserve"> (a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 and, therefore, reference variable).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Classes and Objects.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models a user of the library, and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LibraryImp.java::addUser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creates a new </w:t>
      </w:r>
      <w:r>
        <w:rPr>
          <w:rFonts w:cs="Times New Roman" w:ascii="Garamond" w:hAnsi="Garamond"/>
          <w:bCs/>
          <w:sz w:val="26"/>
          <w:szCs w:val="26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newUser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in line 62.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Encapsulation.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private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isFined</w:t>
      </w:r>
      <w:r>
        <w:rPr>
          <w:rFonts w:cs="Times New Roman" w:ascii="Times New Roman" w:hAnsi="Times New Roman"/>
          <w:bCs/>
          <w:sz w:val="24"/>
          <w:szCs w:val="24"/>
        </w:rPr>
        <w:t xml:space="preserve">, and public methods 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getIsFined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setIsFined</w:t>
      </w:r>
      <w:r>
        <w:rPr>
          <w:rFonts w:cs="Times New Roman" w:ascii="Times New Roman" w:hAnsi="Times New Roman"/>
          <w:bCs/>
          <w:sz w:val="24"/>
          <w:szCs w:val="24"/>
        </w:rPr>
        <w:t xml:space="preserve"> methods to access/update the field from other classes.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Aggregation.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Item.java has a private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currentBorrowed</w:t>
      </w:r>
      <w:r>
        <w:rPr>
          <w:rFonts w:cs="Times New Roman" w:ascii="Times New Roman" w:hAnsi="Times New Roman"/>
          <w:bCs/>
          <w:sz w:val="24"/>
          <w:szCs w:val="24"/>
        </w:rPr>
        <w:t xml:space="preserve">, an object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.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Inheritance.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inherit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 Hierarchy.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Book.java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inherit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Therefore, there is a class hierarchy, where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are siblings,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a grandchildren of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Static Polymorphism (overloading).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two versions of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selectIntOption</w:t>
      </w:r>
      <w:r>
        <w:rPr>
          <w:rFonts w:cs="Times New Roman" w:ascii="Times New Roman" w:hAnsi="Times New Roman"/>
          <w:bCs/>
          <w:sz w:val="24"/>
          <w:szCs w:val="24"/>
        </w:rPr>
        <w:t xml:space="preserve">, each of them with a different signature.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Dynamic Polymorphism (overwriting).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overwrite 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toString</w:t>
      </w:r>
      <w:r>
        <w:rPr>
          <w:rFonts w:cs="Times New Roman" w:ascii="Times New Roman" w:hAnsi="Times New Roman"/>
          <w:bCs/>
          <w:sz w:val="24"/>
          <w:szCs w:val="24"/>
        </w:rPr>
        <w:t xml:space="preserve">, specified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Object</w:t>
      </w:r>
      <w:r>
        <w:rPr>
          <w:rFonts w:cs="Times New Roman" w:ascii="Times New Roman" w:hAnsi="Times New Roman"/>
          <w:bCs/>
          <w:sz w:val="24"/>
          <w:szCs w:val="24"/>
        </w:rPr>
        <w:t xml:space="preserve"> any Java class automatically inherits from.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Abstract Class.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declared abstract, as it contains an abstract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numDaysToBorrow</w:t>
      </w:r>
      <w:r>
        <w:rPr>
          <w:rFonts w:cs="Times New Roman" w:ascii="Times New Roman" w:hAnsi="Times New Roman"/>
          <w:bCs/>
          <w:sz w:val="24"/>
          <w:szCs w:val="24"/>
        </w:rPr>
        <w:t xml:space="preserve">. The method must, therefore, be overwritten by any class inheriting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(as is the case in the classes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Book.java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MusicAlbum.java</w:t>
      </w:r>
      <w:r>
        <w:rPr>
          <w:rFonts w:cs="Times New Roman" w:ascii="Times New Roman" w:hAnsi="Times New Roman"/>
          <w:bCs/>
          <w:sz w:val="24"/>
          <w:szCs w:val="24"/>
        </w:rPr>
        <w:t>).</w:t>
      </w:r>
    </w:p>
    <w:p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Interface.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is an interface, modelling the management of a public library (via methods as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removeUser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etc). The interface is implemented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>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User and Developer Isolation.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Abstract Datatypes isolate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what</w:t>
      </w:r>
      <w:r>
        <w:rPr>
          <w:rFonts w:cs="Times New Roman" w:ascii="Times New Roman" w:hAnsi="Times New Roman"/>
          <w:bCs/>
          <w:sz w:val="24"/>
          <w:szCs w:val="24"/>
        </w:rPr>
        <w:t xml:space="preserve"> (what represents this data and what operations can we do with it) from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how</w:t>
      </w:r>
      <w:r>
        <w:rPr>
          <w:rFonts w:cs="Times New Roman" w:ascii="Times New Roman" w:hAnsi="Times New Roman"/>
          <w:bCs/>
          <w:sz w:val="24"/>
          <w:szCs w:val="24"/>
        </w:rPr>
        <w:t xml:space="preserve"> (how is this data internally represented and how is each operation internally implemented).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See the UML diagram on this appendix:</w:t>
      </w:r>
    </w:p>
    <w:p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Let’s assume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was implemented by Programmer1.             She can look at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and then create a variable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</w:t>
      </w:r>
      <w:r>
        <w:rPr>
          <w:rFonts w:cs="Times New Roman" w:ascii="Times New Roman" w:hAnsi="Times New Roman"/>
          <w:bCs/>
          <w:sz w:val="24"/>
          <w:szCs w:val="24"/>
        </w:rPr>
        <w:t xml:space="preserve"> to use all its functionality (the methods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addUser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removeUser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etc.), without knowing how all this functionality is internally implemented. 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All she needs is to use the object of type Library for her own application, programmed in the methods of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. In this case, her application is an interactive text menu for using a library. </w:t>
      </w:r>
    </w:p>
    <w:p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Let’s assume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was implemented by Programmer2.  She knows how to represent internally a library (via a number of fields) and how to implement each of the methods offered. On doing so, she also implements the rest of classes (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etc.) </w:t>
      </w:r>
    </w:p>
    <w:p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On programming the library implementation and the rest of classes, she makes sure other programmer can create a variable of type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</w:t>
      </w:r>
      <w:r>
        <w:rPr>
          <w:rFonts w:cs="Times New Roman" w:ascii="Times New Roman" w:hAnsi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Upcasting.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LibraryImp::loadItemsFromDisk</w:t>
      </w:r>
      <w:r>
        <w:rPr>
          <w:rFonts w:cs="Times New Roman" w:ascii="Times New Roman" w:hAnsi="Times New Roman"/>
          <w:bCs/>
          <w:sz w:val="24"/>
          <w:szCs w:val="24"/>
        </w:rPr>
        <w:t xml:space="preserve"> creates the variable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 myItem</w:t>
      </w:r>
      <w:r>
        <w:rPr>
          <w:rFonts w:cs="Times New Roman" w:ascii="Times New Roman" w:hAnsi="Times New Roman"/>
          <w:bCs/>
          <w:sz w:val="24"/>
          <w:szCs w:val="24"/>
        </w:rPr>
        <w:t xml:space="preserve"> in line 675. The variable is there assigned to a newly created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Book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(line 681) or to a newly created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MusicAlbum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 (line 694).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Static Fields and Methods.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static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nextId</w:t>
      </w:r>
      <w:r>
        <w:rPr>
          <w:rFonts w:cs="Times New Roman" w:ascii="Times New Roman" w:hAnsi="Times New Roman"/>
          <w:bCs/>
          <w:sz w:val="24"/>
          <w:szCs w:val="24"/>
        </w:rPr>
        <w:t xml:space="preserve">. Therefore, the field does not belong to a single object of the class, but to all objects of the class. </w:t>
      </w:r>
    </w:p>
    <w:p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Indeed, if I were to program the Java application again, I would put this field in 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, where it definitely fits better.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isUserInUsersList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, to compute whether any of the users of a list contains a concrete id. As a public static method, it can be called from any class without the need of a concrete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object, just by using the prefix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User.isUserInUsersList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Final Fields, Methods and Classes.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final</w:t>
      </w:r>
      <w:r>
        <w:rPr>
          <w:rFonts w:cs="Times New Roman" w:ascii="Times New Roman" w:hAnsi="Times New Roman"/>
          <w:bCs/>
          <w:sz w:val="24"/>
          <w:szCs w:val="24"/>
        </w:rPr>
        <w:t xml:space="preserve">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name</w:t>
      </w:r>
      <w:r>
        <w:rPr>
          <w:rFonts w:cs="Times New Roman" w:ascii="Times New Roman" w:hAnsi="Times New Roman"/>
          <w:bCs/>
          <w:sz w:val="24"/>
          <w:szCs w:val="24"/>
        </w:rPr>
        <w:t xml:space="preserve">, as once it is defined, it cannot be modified.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</w:t>
      </w:r>
      <w:r>
        <w:rPr>
          <w:rFonts w:cs="Times New Roman" w:ascii="Garamond" w:hAnsi="Garamond"/>
          <w:bCs/>
          <w:sz w:val="26"/>
          <w:szCs w:val="26"/>
        </w:rPr>
        <w:t>final</w:t>
      </w:r>
      <w:r>
        <w:rPr>
          <w:rFonts w:cs="Times New Roman" w:ascii="Times New Roman" w:hAnsi="Times New Roman"/>
          <w:bCs/>
          <w:sz w:val="24"/>
          <w:szCs w:val="24"/>
        </w:rPr>
        <w:t xml:space="preserve"> method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getId</w:t>
      </w:r>
      <w:r>
        <w:rPr>
          <w:rFonts w:cs="Times New Roman" w:ascii="Times New Roman" w:hAnsi="Times New Roman"/>
          <w:bCs/>
          <w:sz w:val="24"/>
          <w:szCs w:val="24"/>
        </w:rPr>
        <w:t xml:space="preserve">, so that no other class inheriting from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Agent.java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 (for example,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or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) can overwrite the method and compute the id in a different way.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Data Structures.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The class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bCs/>
          <w:sz w:val="24"/>
          <w:szCs w:val="24"/>
        </w:rPr>
        <w:t xml:space="preserve"> has a field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usersList</w:t>
      </w:r>
      <w:r>
        <w:rPr>
          <w:rFonts w:cs="Times New Roman" w:ascii="Times New Roman" w:hAnsi="Times New Roman"/>
          <w:bCs/>
          <w:sz w:val="24"/>
          <w:szCs w:val="24"/>
        </w:rPr>
        <w:t xml:space="preserve">, representing the list of users of the library. The list is represented as an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ArrayList</w:t>
      </w:r>
      <w:r>
        <w:rPr>
          <w:rFonts w:cs="Times New Roman" w:ascii="Times New Roman" w:hAnsi="Times New Roman"/>
          <w:bCs/>
          <w:sz w:val="24"/>
          <w:szCs w:val="24"/>
        </w:rPr>
        <w:t xml:space="preserve"> of </w:t>
      </w:r>
      <w:r>
        <w:rPr>
          <w:rFonts w:cs="Times New Roman" w:ascii="Garamond" w:hAnsi="Garamond"/>
          <w:bCs/>
          <w:sz w:val="26"/>
          <w:szCs w:val="26"/>
          <w:highlight w:val="lightGray"/>
        </w:rPr>
        <w:t>User</w:t>
      </w:r>
      <w:r>
        <w:rPr>
          <w:rFonts w:cs="Times New Roman" w:ascii="Times New Roman" w:hAnsi="Times New Roman"/>
          <w:bCs/>
          <w:sz w:val="24"/>
          <w:szCs w:val="24"/>
        </w:rPr>
        <w:t xml:space="preserve"> objects.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Java Generics.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class </w:t>
      </w:r>
      <w:r>
        <w:rPr>
          <w:rFonts w:cs="Times New Roman" w:ascii="Garamond" w:hAnsi="Garamond"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sz w:val="24"/>
          <w:szCs w:val="24"/>
        </w:rPr>
        <w:t xml:space="preserve"> has a field </w:t>
      </w:r>
      <w:r>
        <w:rPr>
          <w:rFonts w:cs="Times New Roman" w:ascii="Garamond" w:hAnsi="Garamond"/>
          <w:sz w:val="26"/>
          <w:szCs w:val="26"/>
          <w:highlight w:val="lightGray"/>
        </w:rPr>
        <w:t>usersList</w:t>
      </w:r>
      <w:r>
        <w:rPr>
          <w:rFonts w:cs="Times New Roman" w:ascii="Times New Roman" w:hAnsi="Times New Roman"/>
          <w:sz w:val="24"/>
          <w:szCs w:val="24"/>
        </w:rPr>
        <w:t xml:space="preserve"> as an </w:t>
      </w:r>
      <w:r>
        <w:rPr>
          <w:rFonts w:cs="Times New Roman" w:ascii="Garamond" w:hAnsi="Garamond"/>
          <w:sz w:val="26"/>
          <w:szCs w:val="26"/>
          <w:highlight w:val="lightGray"/>
        </w:rPr>
        <w:t>ArrayList&lt;User&gt;</w:t>
      </w:r>
      <w:r>
        <w:rPr>
          <w:rFonts w:cs="Times New Roman" w:ascii="Times New Roman" w:hAnsi="Times New Roman"/>
          <w:sz w:val="24"/>
          <w:szCs w:val="24"/>
        </w:rPr>
        <w:t xml:space="preserve"> and a field </w:t>
      </w:r>
      <w:r>
        <w:rPr>
          <w:rFonts w:cs="Times New Roman" w:ascii="Garamond" w:hAnsi="Garamond"/>
          <w:sz w:val="26"/>
          <w:szCs w:val="26"/>
          <w:highlight w:val="lightGray"/>
        </w:rPr>
        <w:t>itemsList</w:t>
      </w:r>
      <w:r>
        <w:rPr>
          <w:rFonts w:cs="Times New Roman" w:ascii="Times New Roman" w:hAnsi="Times New Roman"/>
          <w:sz w:val="24"/>
          <w:szCs w:val="24"/>
        </w:rPr>
        <w:t xml:space="preserve"> as an </w:t>
      </w:r>
      <w:r>
        <w:rPr>
          <w:rFonts w:cs="Times New Roman" w:ascii="Garamond" w:hAnsi="Garamond"/>
          <w:sz w:val="26"/>
          <w:szCs w:val="26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. The use of Java Generics allows to have lists of different types.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Downcasting.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 </w:t>
      </w:r>
      <w:r>
        <w:rPr>
          <w:rFonts w:cs="Times New Roman" w:ascii="Garamond" w:hAnsi="Garamond"/>
          <w:sz w:val="26"/>
          <w:szCs w:val="26"/>
          <w:highlight w:val="lightGray"/>
        </w:rPr>
        <w:t>Item.java</w:t>
      </w:r>
      <w:r>
        <w:rPr>
          <w:rFonts w:cs="Times New Roman" w:ascii="Times New Roman" w:hAnsi="Times New Roman"/>
          <w:sz w:val="24"/>
          <w:szCs w:val="24"/>
        </w:rPr>
        <w:t xml:space="preserve"> is an abstract class, and </w:t>
      </w:r>
      <w:r>
        <w:rPr>
          <w:rFonts w:cs="Times New Roman" w:ascii="Garamond" w:hAnsi="Garamond"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sz w:val="24"/>
          <w:szCs w:val="24"/>
        </w:rPr>
        <w:t xml:space="preserve"> has a field </w:t>
      </w:r>
      <w:r>
        <w:rPr>
          <w:rFonts w:cs="Times New Roman" w:ascii="Garamond" w:hAnsi="Garamond"/>
          <w:sz w:val="26"/>
          <w:szCs w:val="26"/>
          <w:highlight w:val="lightGray"/>
        </w:rPr>
        <w:t>itemsList</w:t>
      </w:r>
      <w:r>
        <w:rPr>
          <w:rFonts w:cs="Times New Roman" w:ascii="Times New Roman" w:hAnsi="Times New Roman"/>
          <w:sz w:val="24"/>
          <w:szCs w:val="24"/>
        </w:rPr>
        <w:t xml:space="preserve"> as an </w:t>
      </w:r>
      <w:r>
        <w:rPr>
          <w:rFonts w:cs="Times New Roman" w:ascii="Garamond" w:hAnsi="Garamond"/>
          <w:sz w:val="26"/>
          <w:szCs w:val="26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, when we access the concrete objects of the list for doing something with them, we implicitly refer to the child class methods. For example, when we use </w:t>
      </w:r>
      <w:r>
        <w:rPr>
          <w:rFonts w:cs="Times New Roman" w:ascii="Garamond" w:hAnsi="Garamond"/>
          <w:sz w:val="26"/>
          <w:szCs w:val="26"/>
          <w:highlight w:val="lightGray"/>
        </w:rPr>
        <w:t>Item myItem</w:t>
      </w:r>
      <w:r>
        <w:rPr>
          <w:rFonts w:cs="Times New Roman" w:ascii="Garamond" w:hAnsi="Garamond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 then</w:t>
      </w:r>
      <w:r>
        <w:rPr>
          <w:rFonts w:cs="Times New Roman" w:ascii="Garamond" w:hAnsi="Garamond"/>
          <w:sz w:val="26"/>
          <w:szCs w:val="26"/>
        </w:rPr>
        <w:t xml:space="preserve"> </w:t>
      </w:r>
      <w:r>
        <w:rPr>
          <w:rFonts w:cs="Times New Roman" w:ascii="Garamond" w:hAnsi="Garamond"/>
          <w:sz w:val="26"/>
          <w:szCs w:val="26"/>
          <w:highlight w:val="lightGray"/>
        </w:rPr>
        <w:t>myItem.numDaysToBorrow</w:t>
      </w:r>
      <w:r>
        <w:rPr>
          <w:rFonts w:cs="Times New Roman" w:ascii="Times New Roman" w:hAnsi="Times New Roman"/>
          <w:sz w:val="24"/>
          <w:szCs w:val="24"/>
        </w:rPr>
        <w:t xml:space="preserve"> in line 392 of  </w:t>
      </w:r>
      <w:r>
        <w:rPr>
          <w:rFonts w:cs="Times New Roman" w:ascii="Garamond" w:hAnsi="Garamond"/>
          <w:sz w:val="26"/>
          <w:szCs w:val="26"/>
          <w:highlight w:val="lightGray"/>
        </w:rPr>
        <w:t>LibraryImp.java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 Handling.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method </w:t>
      </w:r>
      <w:r>
        <w:rPr>
          <w:rFonts w:cs="Times New Roman" w:ascii="Garamond" w:hAnsi="Garamond"/>
          <w:sz w:val="26"/>
          <w:szCs w:val="26"/>
          <w:highlight w:val="lightGray"/>
        </w:rPr>
        <w:t>MyMain::selectIntOption</w:t>
      </w:r>
      <w:r>
        <w:rPr>
          <w:rFonts w:cs="Times New Roman" w:ascii="Times New Roman" w:hAnsi="Times New Roman"/>
          <w:sz w:val="24"/>
          <w:szCs w:val="24"/>
        </w:rPr>
        <w:t xml:space="preserve"> handles the exception of a user inputting by keyboard a value that is not an integer (as expected by </w:t>
      </w:r>
      <w:r>
        <w:rPr>
          <w:rFonts w:cs="Times New Roman" w:ascii="Garamond" w:hAnsi="Garamond"/>
          <w:sz w:val="26"/>
          <w:szCs w:val="26"/>
          <w:highlight w:val="lightGray"/>
        </w:rPr>
        <w:t>sc.nextInt</w:t>
      </w:r>
      <w:r>
        <w:rPr>
          <w:rFonts w:cs="Times New Roman" w:ascii="Times New Roman" w:hAnsi="Times New Roman"/>
          <w:sz w:val="24"/>
          <w:szCs w:val="24"/>
        </w:rPr>
        <w:t xml:space="preserve"> in line 110). The instruction is placed in a </w:t>
      </w:r>
      <w:r>
        <w:rPr>
          <w:rFonts w:cs="Times New Roman" w:ascii="Garamond" w:hAnsi="Garamond"/>
          <w:sz w:val="26"/>
          <w:szCs w:val="26"/>
          <w:highlight w:val="lightGray"/>
        </w:rPr>
        <w:t>try</w:t>
      </w:r>
      <w:r>
        <w:rPr>
          <w:rFonts w:cs="Times New Roman" w:ascii="Times New Roman" w:hAnsi="Times New Roman"/>
          <w:sz w:val="24"/>
          <w:szCs w:val="24"/>
        </w:rPr>
        <w:t xml:space="preserve"> block; if something goes wrong, for example if the user enters instea a String value, then the block </w:t>
      </w:r>
      <w:r>
        <w:rPr>
          <w:rFonts w:cs="Times New Roman" w:ascii="Garamond" w:hAnsi="Garamond"/>
          <w:sz w:val="26"/>
          <w:szCs w:val="26"/>
          <w:highlight w:val="lightGray"/>
        </w:rPr>
        <w:t>catch</w:t>
      </w:r>
      <w:r>
        <w:rPr>
          <w:rFonts w:cs="Times New Roman" w:ascii="Times New Roman" w:hAnsi="Times New Roman"/>
          <w:sz w:val="24"/>
          <w:szCs w:val="24"/>
        </w:rPr>
        <w:t xml:space="preserve"> is executed, instead of making the whole application crash.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File Reading and Writing.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method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LibraryImp::loadContentFromDisk</w:t>
      </w:r>
      <w:r>
        <w:rPr>
          <w:rFonts w:cs="Times New Roman" w:ascii="Times New Roman" w:hAnsi="Times New Roman"/>
          <w:sz w:val="24"/>
          <w:szCs w:val="24"/>
        </w:rPr>
        <w:t xml:space="preserve"> reads the content from a text file and loads it into the Java Application (specifically, into the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ArrayList&lt;User&gt;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 lists of the library manager).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method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LibraryImp::saveContenToDisk</w:t>
      </w:r>
      <w:r>
        <w:rPr>
          <w:rFonts w:cs="Times New Roman" w:ascii="Times New Roman" w:hAnsi="Times New Roman"/>
          <w:sz w:val="24"/>
          <w:szCs w:val="24"/>
        </w:rPr>
        <w:t xml:space="preserve"> writes the content from a list of users or items to a text file (specifically, the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ArrayList&lt;User&gt;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sz w:val="24"/>
          <w:szCs w:val="24"/>
          <w:highlight w:val="lightGray"/>
        </w:rPr>
        <w:t>ArrayList&lt;Item&gt;</w:t>
      </w:r>
      <w:r>
        <w:rPr>
          <w:rFonts w:cs="Times New Roman" w:ascii="Times New Roman" w:hAnsi="Times New Roman"/>
          <w:sz w:val="24"/>
          <w:szCs w:val="24"/>
        </w:rPr>
        <w:t xml:space="preserve"> lists of the library manager).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Default Constructor and Copy Constructor.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 the time of writing this appendix, I realise I have not included a copy constructor or default constructor in the Java application, but this is something that could have been added also :(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UML Design: Java Application.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850640"/>
            <wp:effectExtent l="0" t="0" r="0" b="0"/>
            <wp:docPr id="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Diagram Legend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2212975"/>
            <wp:effectExtent l="0" t="0" r="0" b="0"/>
            <wp:docPr id="3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850640"/>
            <wp:effectExtent l="0" t="0" r="0" b="0"/>
            <wp:docPr id="4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inline distT="0" distB="0" distL="0" distR="0">
            <wp:extent cx="5731510" cy="3850640"/>
            <wp:effectExtent l="0" t="0" r="0" b="0"/>
            <wp:docPr id="5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Testing the Java Application.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functionality of the application is tested in </w:t>
      </w:r>
      <w:r>
        <w:rPr>
          <w:rFonts w:cs="Times New Roman" w:ascii="Garamond" w:hAnsi="Garamond"/>
          <w:sz w:val="26"/>
          <w:szCs w:val="26"/>
          <w:highlight w:val="lightGray"/>
        </w:rPr>
        <w:t>MyMain.java</w:t>
      </w:r>
      <w:r>
        <w:rPr>
          <w:rFonts w:cs="Times New Roman" w:ascii="Times New Roman" w:hAnsi="Times New Roman"/>
          <w:sz w:val="24"/>
          <w:szCs w:val="24"/>
        </w:rPr>
        <w:t xml:space="preserve"> via an interactive, text menu-based, session. On it, we can select among a range of different </w:t>
      </w:r>
      <w:r>
        <w:rPr>
          <w:rFonts w:cs="Times New Roman" w:ascii="Times New Roman" w:hAnsi="Times New Roman"/>
          <w:sz w:val="24"/>
          <w:szCs w:val="24"/>
        </w:rPr>
        <w:t>functions</w:t>
      </w:r>
      <w:r>
        <w:rPr>
          <w:rFonts w:cs="Times New Roman" w:ascii="Times New Roman" w:hAnsi="Times New Roman"/>
          <w:sz w:val="24"/>
          <w:szCs w:val="24"/>
        </w:rPr>
        <w:t xml:space="preserve"> to test the different </w:t>
      </w:r>
      <w:r>
        <w:rPr>
          <w:rFonts w:cs="Times New Roman" w:ascii="Times New Roman" w:hAnsi="Times New Roman"/>
          <w:sz w:val="24"/>
          <w:szCs w:val="24"/>
        </w:rPr>
        <w:t>operations</w:t>
      </w:r>
      <w:r>
        <w:rPr>
          <w:rFonts w:cs="Times New Roman" w:ascii="Times New Roman" w:hAnsi="Times New Roman"/>
          <w:sz w:val="24"/>
          <w:szCs w:val="24"/>
        </w:rPr>
        <w:t xml:space="preserve"> of the </w:t>
      </w:r>
      <w:r>
        <w:rPr>
          <w:rFonts w:cs="Times New Roman" w:ascii="Times New Roman" w:hAnsi="Times New Roman"/>
          <w:sz w:val="24"/>
          <w:szCs w:val="24"/>
        </w:rPr>
        <w:t>Shop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My application is completely based off text inputs as seen by the scan(&lt;GivenDatatype&gt;) Methods in the main, ensuring the user gives both the correct length and that they give a variable of some sort. 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b33fd"/>
    <w:rPr>
      <w:color w:themeColor="hyperlink" w:val="0563C1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b33fd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E"/>
    </w:rPr>
  </w:style>
  <w:style w:type="paragraph" w:styleId="Default" w:customStyle="1">
    <w:name w:val="Default"/>
    <w:qFormat/>
    <w:rsid w:val="008657c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IE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qlitetutorial.net/sqlite-java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LibreOffice/24.8.3.2$Linux_X86_64 LibreOffice_project/480$Build-2</Application>
  <AppVersion>15.0000</AppVersion>
  <Pages>8</Pages>
  <Words>1410</Words>
  <Characters>7332</Characters>
  <CharactersWithSpaces>8659</CharactersWithSpaces>
  <Paragraphs>80</Paragraphs>
  <Company>Cork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2021-02-16T16:57:00Z</dcterms:created>
  <dc:creator>Ignacio Castineiras</dc:creator>
  <dc:description/>
  <dc:language>en-IE</dc:language>
  <cp:lastModifiedBy/>
  <cp:lastPrinted>2021-02-16T16:57:00Z</cp:lastPrinted>
  <dcterms:modified xsi:type="dcterms:W3CDTF">2024-12-06T12:25:27Z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