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./</w:t>
      </w:r>
      <w:proofErr w:type="spellStart"/>
      <w:proofErr w:type="gramEnd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A516C4">
        <w:fldChar w:fldCharType="begin"/>
      </w:r>
      <w:r w:rsidR="00A516C4">
        <w:instrText xml:space="preserve"> HYPERLINK \l "_</w:instrText>
      </w:r>
      <w:r w:rsidR="00A516C4">
        <w:rPr>
          <w:rtl/>
        </w:rPr>
        <w:instrText>תיאור_פרוטוקול_התקשורות</w:instrText>
      </w:r>
      <w:r w:rsidR="00A516C4">
        <w:instrText xml:space="preserve">:" </w:instrText>
      </w:r>
      <w:r w:rsidR="00A516C4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A516C4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A516C4">
        <w:fldChar w:fldCharType="begin"/>
      </w:r>
      <w:r w:rsidR="00A516C4">
        <w:instrText xml:space="preserve"> HYPERLINK \l "_Packet_–_</w:instrText>
      </w:r>
      <w:r w:rsidR="00A516C4">
        <w:rPr>
          <w:rtl/>
        </w:rPr>
        <w:instrText>משותף</w:instrText>
      </w:r>
      <w:r w:rsidR="00A516C4">
        <w:instrText xml:space="preserve">" </w:instrText>
      </w:r>
      <w:r w:rsidR="00A516C4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A516C4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A516C4">
        <w:fldChar w:fldCharType="begin"/>
      </w:r>
      <w:r w:rsidR="00A516C4">
        <w:instrText xml:space="preserve"> HYPERLINK \l "_</w:instrText>
      </w:r>
      <w:r w:rsidR="00A516C4">
        <w:rPr>
          <w:rtl/>
        </w:rPr>
        <w:instrText>תיאור_פרוטוקול_התקשורות</w:instrText>
      </w:r>
      <w:r w:rsidR="00A516C4">
        <w:instrText xml:space="preserve">:" </w:instrText>
      </w:r>
      <w:r w:rsidR="00A516C4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A516C4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A516C4">
        <w:fldChar w:fldCharType="begin"/>
      </w:r>
      <w:r w:rsidR="00A516C4">
        <w:instrText xml:space="preserve"> HYPERLINK \l "_MailObj_–_</w:instrText>
      </w:r>
      <w:r w:rsidR="00A516C4">
        <w:rPr>
          <w:rtl/>
        </w:rPr>
        <w:instrText>צד</w:instrText>
      </w:r>
      <w:r w:rsidR="00A516C4">
        <w:instrText xml:space="preserve">" </w:instrText>
      </w:r>
      <w:r w:rsidR="00A516C4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A516C4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A516C4">
        <w:fldChar w:fldCharType="begin"/>
      </w:r>
      <w:r w:rsidR="00A516C4">
        <w:instrText xml:space="preserve"> HYPERLINK \l "_User_–_</w:instrText>
      </w:r>
      <w:r w:rsidR="00A516C4">
        <w:rPr>
          <w:rtl/>
        </w:rPr>
        <w:instrText>צד</w:instrText>
      </w:r>
      <w:r w:rsidR="00A516C4">
        <w:instrText xml:space="preserve">" </w:instrText>
      </w:r>
      <w:r w:rsidR="00A516C4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A516C4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8813A0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ארוך מחרוזות מקסימלית ב</w:t>
      </w:r>
      <w:r w:rsidR="00480F38">
        <w:rPr>
          <w:rFonts w:hint="cs"/>
          <w:rtl/>
        </w:rPr>
        <w:t xml:space="preserve">כל סוג </w:t>
      </w:r>
      <w:r>
        <w:rPr>
          <w:rFonts w:hint="cs"/>
          <w:rtl/>
        </w:rPr>
        <w:t>הודעה הוא 10000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E33886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480F38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ארוך מחרוזות מקסימלית בכל סוג הודעה הוא 10000 תווים.</w:t>
      </w:r>
    </w:p>
    <w:p w:rsidR="00833E6C" w:rsidRDefault="002718EE" w:rsidP="00833E6C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פקוד</w:t>
      </w:r>
      <w:bookmarkStart w:id="7" w:name="_GoBack"/>
      <w:bookmarkEnd w:id="7"/>
      <w:r w:rsidR="00833E6C">
        <w:rPr>
          <w:rFonts w:hint="cs"/>
          <w:rtl/>
        </w:rPr>
        <w:t xml:space="preserve">ת </w:t>
      </w:r>
      <w:r w:rsidR="00833E6C">
        <w:t>Compose</w:t>
      </w:r>
      <w:r w:rsidR="00833E6C">
        <w:rPr>
          <w:rFonts w:hint="cs"/>
          <w:rtl/>
        </w:rPr>
        <w:t>:</w:t>
      </w:r>
    </w:p>
    <w:p w:rsidR="00833E6C" w:rsidRDefault="00833E6C" w:rsidP="00833E6C">
      <w:pPr>
        <w:pStyle w:val="ListParagraph"/>
        <w:numPr>
          <w:ilvl w:val="1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במידה ואחד המשתמשים (או יותר) בשדה </w:t>
      </w:r>
      <w:r>
        <w:t>To:</w:t>
      </w:r>
      <w:r>
        <w:rPr>
          <w:rFonts w:hint="cs"/>
          <w:rtl/>
        </w:rPr>
        <w:t xml:space="preserve"> לא קיים בשרת, השרת מתעלם ממנו ומטפל בשאר ההודעה כרגיל.</w:t>
      </w:r>
    </w:p>
    <w:p w:rsidR="00833E6C" w:rsidRDefault="00833E6C" w:rsidP="00833E6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בשדה </w:t>
      </w:r>
      <w:r>
        <w:t>To:</w:t>
      </w:r>
      <w:r>
        <w:rPr>
          <w:rFonts w:hint="cs"/>
          <w:rtl/>
        </w:rPr>
        <w:t xml:space="preserve"> ,שמות המשתמשים צריכים להיות מופרדים בפסיקים ללא רווחים.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C4" w:rsidRDefault="00A516C4" w:rsidP="00D07BB2">
      <w:pPr>
        <w:spacing w:after="0" w:line="240" w:lineRule="auto"/>
      </w:pPr>
      <w:r>
        <w:separator/>
      </w:r>
    </w:p>
  </w:endnote>
  <w:endnote w:type="continuationSeparator" w:id="0">
    <w:p w:rsidR="00A516C4" w:rsidRDefault="00A516C4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C4" w:rsidRDefault="00A516C4" w:rsidP="00D07BB2">
      <w:pPr>
        <w:spacing w:after="0" w:line="240" w:lineRule="auto"/>
      </w:pPr>
      <w:r>
        <w:separator/>
      </w:r>
    </w:p>
  </w:footnote>
  <w:footnote w:type="continuationSeparator" w:id="0">
    <w:p w:rsidR="00A516C4" w:rsidRDefault="00A516C4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718EE"/>
    <w:rsid w:val="00286BC2"/>
    <w:rsid w:val="002A2034"/>
    <w:rsid w:val="002E56EB"/>
    <w:rsid w:val="003101B7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6F3F0C"/>
    <w:rsid w:val="00702FA0"/>
    <w:rsid w:val="00704844"/>
    <w:rsid w:val="00783F41"/>
    <w:rsid w:val="007B6675"/>
    <w:rsid w:val="007E44D0"/>
    <w:rsid w:val="00832B2E"/>
    <w:rsid w:val="00833E6C"/>
    <w:rsid w:val="00840748"/>
    <w:rsid w:val="008813A0"/>
    <w:rsid w:val="00920839"/>
    <w:rsid w:val="0098736D"/>
    <w:rsid w:val="009C17B2"/>
    <w:rsid w:val="009C7D3D"/>
    <w:rsid w:val="009D48C4"/>
    <w:rsid w:val="00A05936"/>
    <w:rsid w:val="00A35402"/>
    <w:rsid w:val="00A36A9C"/>
    <w:rsid w:val="00A516C4"/>
    <w:rsid w:val="00AA5749"/>
    <w:rsid w:val="00B30E0A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E05BD0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85E9C-596F-4264-8669-F1B54BD5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2016-12-02T15:40:00Z</dcterms:created>
  <dcterms:modified xsi:type="dcterms:W3CDTF">2016-12-03T08:11:00Z</dcterms:modified>
</cp:coreProperties>
</file>