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850.3937007874016" w:left="1417.3228346456694" w:right="1440" w:header="720" w:footer="720"/>
          <w:pgNumType w:start="1"/>
        </w:sectPr>
      </w:pPr>
      <w:bookmarkStart w:colFirst="0" w:colLast="0" w:name="_s6m7s31fnkf0"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分頁 1</w:t>
      </w:r>
      <w:r w:rsidDel="00000000" w:rsidR="00000000" w:rsidRPr="00000000">
        <w:rPr>
          <w:rtl w:val="0"/>
        </w:rPr>
      </w:r>
    </w:p>
    <w:p w:rsidR="00000000" w:rsidDel="00000000" w:rsidP="00000000" w:rsidRDefault="00000000" w:rsidRPr="00000000" w14:paraId="00000002">
      <w:pPr>
        <w:widowControl w:val="0"/>
        <w:spacing w:line="403.4286689758301" w:lineRule="auto"/>
        <w:ind w:left="21.939315795898438" w:right="130.8661417322844" w:firstLine="0"/>
        <w:jc w:val="center"/>
        <w:rPr>
          <w:rFonts w:ascii="DFKai-SB" w:cs="DFKai-SB" w:eastAsia="DFKai-SB" w:hAnsi="DFKai-SB"/>
          <w:b w:val="1"/>
          <w:sz w:val="36"/>
          <w:szCs w:val="36"/>
        </w:rPr>
      </w:pPr>
      <w:r w:rsidDel="00000000" w:rsidR="00000000" w:rsidRPr="00000000">
        <w:rPr>
          <w:rFonts w:ascii="DFKai-SB" w:cs="DFKai-SB" w:eastAsia="DFKai-SB" w:hAnsi="DFKai-SB"/>
          <w:b w:val="1"/>
          <w:sz w:val="36"/>
          <w:szCs w:val="36"/>
          <w:rtl w:val="0"/>
        </w:rPr>
        <w:t xml:space="preserve">AI分析嬰兒動作年齡</w:t>
      </w:r>
    </w:p>
    <w:p w:rsidR="00000000" w:rsidDel="00000000" w:rsidP="00000000" w:rsidRDefault="00000000" w:rsidRPr="00000000" w14:paraId="00000003">
      <w:pPr>
        <w:widowControl w:val="0"/>
        <w:spacing w:line="403.4286689758301" w:lineRule="auto"/>
        <w:ind w:left="21.939315795898438" w:right="130.8661417322844" w:firstLine="0"/>
        <w:jc w:val="center"/>
        <w:rPr>
          <w:rFonts w:ascii="DFKai-SB" w:cs="DFKai-SB" w:eastAsia="DFKai-SB" w:hAnsi="DFKai-SB"/>
          <w:sz w:val="24.664823532104492"/>
          <w:szCs w:val="24.664823532104492"/>
        </w:rPr>
      </w:pPr>
      <w:r w:rsidDel="00000000" w:rsidR="00000000" w:rsidRPr="00000000">
        <w:rPr>
          <w:rFonts w:ascii="DFKai-SB" w:cs="DFKai-SB" w:eastAsia="DFKai-SB" w:hAnsi="DFKai-SB"/>
          <w:sz w:val="26"/>
          <w:szCs w:val="26"/>
          <w:rtl w:val="0"/>
        </w:rPr>
        <w:t xml:space="preserve">作者姓名  陳柏夆 孫浩文 王淳毅</w:t>
      </w:r>
      <w:r w:rsidDel="00000000" w:rsidR="00000000" w:rsidRPr="00000000">
        <w:rPr>
          <w:rtl w:val="0"/>
        </w:rPr>
      </w:r>
    </w:p>
    <w:p w:rsidR="00000000" w:rsidDel="00000000" w:rsidP="00000000" w:rsidRDefault="00000000" w:rsidRPr="00000000" w14:paraId="00000004">
      <w:pPr>
        <w:widowControl w:val="0"/>
        <w:spacing w:line="360" w:lineRule="auto"/>
        <w:ind w:left="18.6993408203125" w:firstLine="0"/>
        <w:jc w:val="center"/>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摘要</w:t>
      </w:r>
    </w:p>
    <w:p w:rsidR="00000000" w:rsidDel="00000000" w:rsidP="00000000" w:rsidRDefault="00000000" w:rsidRPr="00000000" w14:paraId="00000005">
      <w:pPr>
        <w:widowControl w:val="0"/>
        <w:spacing w:line="291.7972755432129" w:lineRule="auto"/>
        <w:ind w:left="2.183380126953125" w:right="-4.000244140625" w:firstLine="2.8800201416015625"/>
        <w:rPr>
          <w:rFonts w:ascii="DFKai-SB" w:cs="DFKai-SB" w:eastAsia="DFKai-SB" w:hAnsi="DFKai-SB"/>
          <w:sz w:val="24.664823532104492"/>
          <w:szCs w:val="24.664823532104492"/>
        </w:rPr>
      </w:pPr>
      <w:r w:rsidDel="00000000" w:rsidR="00000000" w:rsidRPr="00000000">
        <w:rPr>
          <w:rFonts w:ascii="DFKai-SB" w:cs="DFKai-SB" w:eastAsia="DFKai-SB" w:hAnsi="DFKai-SB"/>
          <w:sz w:val="24.664823532104492"/>
          <w:szCs w:val="24.664823532104492"/>
          <w:rtl w:val="0"/>
        </w:rPr>
        <w:t xml:space="preserve">    </w:t>
      </w:r>
      <w:r w:rsidDel="00000000" w:rsidR="00000000" w:rsidRPr="00000000">
        <w:rPr>
          <w:rFonts w:ascii="DFKai-SB" w:cs="DFKai-SB" w:eastAsia="DFKai-SB" w:hAnsi="DFKai-SB"/>
          <w:sz w:val="24"/>
          <w:szCs w:val="24"/>
          <w:rtl w:val="0"/>
        </w:rPr>
        <w:t xml:space="preserve">本研究旨在探討幼兒的動作行為，並運用資料分析技術識別影響其發展的關鍵因素。我們採用了 SRDA 幼兒發展資料庫建置計畫中的 33,474 份問卷數據，結合回歸分析與機器學習方法進行數據建模。研究結果顯示，幼兒動作表現與其年齡具有顯著相關性。此外，我們提出了數個模型，能根據幼兒對不同動作的熟悉程度預測其年齡，並針對結果提供相關建議。</w:t>
      </w:r>
      <w:r w:rsidDel="00000000" w:rsidR="00000000" w:rsidRPr="00000000">
        <w:rPr>
          <w:rtl w:val="0"/>
        </w:rPr>
      </w:r>
    </w:p>
    <w:p w:rsidR="00000000" w:rsidDel="00000000" w:rsidP="00000000" w:rsidRDefault="00000000" w:rsidRPr="00000000" w14:paraId="00000006">
      <w:pPr>
        <w:widowControl w:val="0"/>
        <w:spacing w:before="200" w:line="360" w:lineRule="auto"/>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壹、研究目的與動機</w:t>
      </w:r>
    </w:p>
    <w:p w:rsidR="00000000" w:rsidDel="00000000" w:rsidP="00000000" w:rsidRDefault="00000000" w:rsidRPr="00000000" w14:paraId="00000007">
      <w:pPr>
        <w:widowControl w:val="0"/>
        <w:spacing w:line="291.5932273864746" w:lineRule="auto"/>
        <w:ind w:left="425.19685039370086" w:right="71.639404296875" w:firstLine="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研究問題:</w:t>
      </w:r>
    </w:p>
    <w:p w:rsidR="00000000" w:rsidDel="00000000" w:rsidP="00000000" w:rsidRDefault="00000000" w:rsidRPr="00000000" w14:paraId="00000008">
      <w:pPr>
        <w:widowControl w:val="0"/>
        <w:spacing w:line="291.5932273864746" w:lineRule="auto"/>
        <w:ind w:left="992.1259842519685" w:right="71.639404296875" w:firstLine="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幼兒動作發展程度與年齡的相關性，進而透過動作靈敏度預測幼兒的年齡。</w:t>
      </w:r>
    </w:p>
    <w:p w:rsidR="00000000" w:rsidDel="00000000" w:rsidP="00000000" w:rsidRDefault="00000000" w:rsidRPr="00000000" w14:paraId="00000009">
      <w:pPr>
        <w:widowControl w:val="0"/>
        <w:spacing w:line="291.5932273864746" w:lineRule="auto"/>
        <w:ind w:left="425.19685039370086" w:right="71.639404296875" w:firstLine="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研究動機:</w:t>
      </w:r>
    </w:p>
    <w:p w:rsidR="00000000" w:rsidDel="00000000" w:rsidP="00000000" w:rsidRDefault="00000000" w:rsidRPr="00000000" w14:paraId="0000000A">
      <w:pPr>
        <w:widowControl w:val="0"/>
        <w:spacing w:line="291.5932273864746" w:lineRule="auto"/>
        <w:ind w:left="992.1259842519685" w:firstLine="566.9291338582677"/>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當前少子化的社會背景下，每一個孩子都是家長的心肝寶貝。對於家長而言，了解孩子在不同年齡階段應該達成的動作標準，不僅是確認其是否正常發展的重要指標，更有可能揭示孩子的潛在天賦，從而為家長提供有價值的參考，協助評估孩子的早期發展潛力。</w:t>
      </w:r>
    </w:p>
    <w:p w:rsidR="00000000" w:rsidDel="00000000" w:rsidP="00000000" w:rsidRDefault="00000000" w:rsidRPr="00000000" w14:paraId="0000000B">
      <w:pPr>
        <w:widowControl w:val="0"/>
        <w:spacing w:after="240" w:line="291.5932273864746" w:lineRule="auto"/>
        <w:ind w:left="992.1259842519685" w:firstLine="566.9291338582677"/>
        <w:jc w:val="both"/>
        <w:rPr>
          <w:rFonts w:ascii="DFKai-SB" w:cs="DFKai-SB" w:eastAsia="DFKai-SB" w:hAnsi="DFKai-SB"/>
          <w:sz w:val="24.664823532104492"/>
          <w:szCs w:val="24.664823532104492"/>
        </w:rPr>
      </w:pPr>
      <w:r w:rsidDel="00000000" w:rsidR="00000000" w:rsidRPr="00000000">
        <w:rPr>
          <w:rFonts w:ascii="DFKai-SB" w:cs="DFKai-SB" w:eastAsia="DFKai-SB" w:hAnsi="DFKai-SB"/>
          <w:sz w:val="24"/>
          <w:szCs w:val="24"/>
          <w:rtl w:val="0"/>
        </w:rPr>
        <w:t xml:space="preserve">基於此，我們計劃運用數據分析技術，打造一個以幼兒動作為基礎，準確預測其發展年齡的智能模型。這不僅能幫助家長及早識別孩子的成長趨勢，還能為幼兒教育和早期干預提供科學依據，進一步提升孩子的潛能發揮與發展速度。我們相信，這項創新技術將在未來成為每位家長和教育工作者的得力助手，為幼兒的全面發展提供更精準的指導。</w:t>
      </w:r>
      <w:r w:rsidDel="00000000" w:rsidR="00000000" w:rsidRPr="00000000">
        <w:rPr>
          <w:rtl w:val="0"/>
        </w:rPr>
      </w:r>
    </w:p>
    <w:p w:rsidR="00000000" w:rsidDel="00000000" w:rsidP="00000000" w:rsidRDefault="00000000" w:rsidRPr="00000000" w14:paraId="0000000C">
      <w:pPr>
        <w:widowControl w:val="0"/>
        <w:spacing w:line="360" w:lineRule="auto"/>
        <w:ind w:left="18.6993408203125" w:firstLine="0"/>
        <w:rPr>
          <w:rFonts w:ascii="DFKai-SB" w:cs="DFKai-SB" w:eastAsia="DFKai-SB" w:hAnsi="DFKai-SB"/>
          <w:b w:val="1"/>
          <w:sz w:val="31.645313262939453"/>
          <w:szCs w:val="31.645313262939453"/>
        </w:rPr>
      </w:pPr>
      <w:r w:rsidDel="00000000" w:rsidR="00000000" w:rsidRPr="00000000">
        <w:rPr>
          <w:rFonts w:ascii="DFKai-SB" w:cs="DFKai-SB" w:eastAsia="DFKai-SB" w:hAnsi="DFKai-SB"/>
          <w:b w:val="1"/>
          <w:sz w:val="30"/>
          <w:szCs w:val="30"/>
          <w:rtl w:val="0"/>
        </w:rPr>
        <w:t xml:space="preserve">貳、科學方法與工具使用</w:t>
      </w:r>
      <w:r w:rsidDel="00000000" w:rsidR="00000000" w:rsidRPr="00000000">
        <w:rPr>
          <w:rtl w:val="0"/>
        </w:rPr>
      </w:r>
    </w:p>
    <w:p w:rsidR="00000000" w:rsidDel="00000000" w:rsidP="00000000" w:rsidRDefault="00000000" w:rsidRPr="00000000" w14:paraId="0000000D">
      <w:pPr>
        <w:widowControl w:val="0"/>
        <w:spacing w:after="240" w:line="291.7969036102295" w:lineRule="auto"/>
        <w:ind w:left="566.9291338582675" w:firstLine="57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在資料處理過程中，我們主要使用了 Python 數據分析工具，如 Pandas 和 NumPy，進行資料前處理，包括資料篩選、分類與加總等操作，以確保資料品質並提升分析準確性。為了進行機器學習模型訓練，我們將數據隨機抽樣並分割為 8:2 的比例，其中 80% 作為訓練集（training set），用於模型的學習，剩餘 20% 作為測試集（testing set），用於模型評估與預測性能的驗證。</w:t>
      </w:r>
    </w:p>
    <w:p w:rsidR="00000000" w:rsidDel="00000000" w:rsidP="00000000" w:rsidRDefault="00000000" w:rsidRPr="00000000" w14:paraId="0000000E">
      <w:pPr>
        <w:widowControl w:val="0"/>
        <w:spacing w:after="240" w:before="240" w:line="291.7969036102295" w:lineRule="auto"/>
        <w:ind w:left="566.9291338582675" w:firstLine="57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我們選取了家長問卷中的 44 項有關幼兒動作熟練度的問題作為分析對象，並應用多種機器學習模型進行建模與比較，包括隨機森林（Random Forest，n_estimators=100）、XGBoost（n_estimators=300）、支持向量回歸（SVR）以及類神經網絡等。通過不同模型的比較與驗證，旨在找出最具準確性與穩定性的預測模型。</w:t>
      </w:r>
    </w:p>
    <w:p w:rsidR="00000000" w:rsidDel="00000000" w:rsidP="00000000" w:rsidRDefault="00000000" w:rsidRPr="00000000" w14:paraId="0000000F">
      <w:pPr>
        <w:widowControl w:val="0"/>
        <w:spacing w:after="240" w:before="240" w:line="291.7969036102295" w:lineRule="auto"/>
        <w:ind w:left="566.9291338582675" w:firstLine="57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此外，我們利用 Matplotlib 將結果進行可視化展示，生成直觀的圖表，清晰呈現數據趨勢與分析結果，為後續的討論與決策提供支持。</w:t>
      </w:r>
    </w:p>
    <w:p w:rsidR="00000000" w:rsidDel="00000000" w:rsidP="00000000" w:rsidRDefault="00000000" w:rsidRPr="00000000" w14:paraId="00000010">
      <w:pPr>
        <w:widowControl w:val="0"/>
        <w:spacing w:line="360" w:lineRule="auto"/>
        <w:ind w:left="23.019332885742188" w:firstLine="0"/>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參、成果展現與報告</w:t>
      </w:r>
    </w:p>
    <w:p w:rsidR="00000000" w:rsidDel="00000000" w:rsidP="00000000" w:rsidRDefault="00000000" w:rsidRPr="00000000" w14:paraId="00000011">
      <w:pPr>
        <w:widowControl w:val="0"/>
        <w:spacing w:line="360" w:lineRule="auto"/>
        <w:ind w:left="566.9291338582675" w:firstLine="5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我們使用了3-24月齡的家長面談問卷題本，此次的分析我們聚焦在身體動作發展問卷進行討論與預測，下圖為關於此問卷中與身體動作相關題目的型式</w:t>
      </w:r>
    </w:p>
    <w:p w:rsidR="00000000" w:rsidDel="00000000" w:rsidP="00000000" w:rsidRDefault="00000000" w:rsidRPr="00000000" w14:paraId="00000012">
      <w:pPr>
        <w:widowControl w:val="0"/>
        <w:spacing w:line="291.7969036102295" w:lineRule="auto"/>
        <w:ind w:left="5.0634002685546875" w:right="101.890869140625" w:firstLine="561.8657335897128"/>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4343513" cy="2028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513" cy="20280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360" w:lineRule="auto"/>
        <w:ind w:left="566.9291338582675" w:firstLine="566.92913385826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關於身體動作發展問卷共有44題，以下使用pandas匯入我們要進行資料分析的表格</w:t>
      </w:r>
    </w:p>
    <w:p w:rsidR="00000000" w:rsidDel="00000000" w:rsidP="00000000" w:rsidRDefault="00000000" w:rsidRPr="00000000" w14:paraId="00000014">
      <w:pPr>
        <w:widowControl w:val="0"/>
        <w:spacing w:line="360" w:lineRule="auto"/>
        <w:ind w:left="23.019332885742188" w:firstLine="0"/>
        <w:jc w:val="center"/>
        <w:rPr>
          <w:rFonts w:ascii="DFKai-SB" w:cs="DFKai-SB" w:eastAsia="DFKai-SB" w:hAnsi="DFKai-SB"/>
          <w:b w:val="1"/>
          <w:sz w:val="24"/>
          <w:szCs w:val="24"/>
        </w:rPr>
      </w:pPr>
      <w:r w:rsidDel="00000000" w:rsidR="00000000" w:rsidRPr="00000000">
        <w:rPr>
          <w:rFonts w:ascii="DFKai-SB" w:cs="DFKai-SB" w:eastAsia="DFKai-SB" w:hAnsi="DFKai-SB"/>
          <w:b w:val="1"/>
          <w:sz w:val="24"/>
          <w:szCs w:val="24"/>
        </w:rPr>
        <w:drawing>
          <wp:inline distB="114300" distT="114300" distL="114300" distR="114300">
            <wp:extent cx="4324463" cy="137694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24463" cy="13769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360" w:lineRule="auto"/>
        <w:ind w:left="566.9291338582675"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變數介紹:</w:t>
      </w:r>
    </w:p>
    <w:p w:rsidR="00000000" w:rsidDel="00000000" w:rsidP="00000000" w:rsidRDefault="00000000" w:rsidRPr="00000000" w14:paraId="00000016">
      <w:pPr>
        <w:widowControl w:val="0"/>
        <w:spacing w:line="360" w:lineRule="auto"/>
        <w:ind w:left="850.3937007874017"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自變數:</w:t>
      </w:r>
    </w:p>
    <w:p w:rsidR="00000000" w:rsidDel="00000000" w:rsidP="00000000" w:rsidRDefault="00000000" w:rsidRPr="00000000" w14:paraId="00000017">
      <w:pPr>
        <w:widowControl w:val="0"/>
        <w:spacing w:line="360" w:lineRule="auto"/>
        <w:ind w:left="1133.858267716535" w:firstLine="566.9291338582682"/>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共有44個不同動作，我們拆解各動作各自成一欄，1到4為其熟練度，我們也新增了一個欄位為其所有動作熟練度的加總。</w:t>
      </w:r>
    </w:p>
    <w:p w:rsidR="00000000" w:rsidDel="00000000" w:rsidP="00000000" w:rsidRDefault="00000000" w:rsidRPr="00000000" w14:paraId="00000018">
      <w:pPr>
        <w:widowControl w:val="0"/>
        <w:spacing w:line="360" w:lineRule="auto"/>
        <w:ind w:left="850.3937007874017"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應變數:</w:t>
      </w:r>
    </w:p>
    <w:p w:rsidR="00000000" w:rsidDel="00000000" w:rsidP="00000000" w:rsidRDefault="00000000" w:rsidRPr="00000000" w14:paraId="00000019">
      <w:pPr>
        <w:widowControl w:val="0"/>
        <w:spacing w:line="360" w:lineRule="auto"/>
        <w:ind w:left="850.3937007874017" w:firstLine="850.393700787401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這次的主題中，我們想要預測年齡(幼兒之月齡)。</w:t>
      </w:r>
    </w:p>
    <w:p w:rsidR="00000000" w:rsidDel="00000000" w:rsidP="00000000" w:rsidRDefault="00000000" w:rsidRPr="00000000" w14:paraId="0000001A">
      <w:pPr>
        <w:widowControl w:val="0"/>
        <w:spacing w:line="360" w:lineRule="auto"/>
        <w:ind w:left="566.9291338582675"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結果分析:</w:t>
      </w:r>
    </w:p>
    <w:p w:rsidR="00000000" w:rsidDel="00000000" w:rsidP="00000000" w:rsidRDefault="00000000" w:rsidRPr="00000000" w14:paraId="0000001B">
      <w:pPr>
        <w:widowControl w:val="0"/>
        <w:spacing w:line="360" w:lineRule="auto"/>
        <w:ind w:left="850.3937007874017" w:firstLine="566.92913385826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以下為我們分析在個月齡層的總熟練度平均，根據此圖，明顯的發現月齡越大，動作熟練度總和越高。</w:t>
      </w:r>
    </w:p>
    <w:p w:rsidR="00000000" w:rsidDel="00000000" w:rsidP="00000000" w:rsidRDefault="00000000" w:rsidRPr="00000000" w14:paraId="0000001C">
      <w:pPr>
        <w:widowControl w:val="0"/>
        <w:spacing w:line="240" w:lineRule="auto"/>
        <w:ind w:left="379.46258544921875" w:firstLine="0"/>
        <w:jc w:val="center"/>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Pr>
        <w:drawing>
          <wp:inline distB="114300" distT="114300" distL="114300" distR="114300">
            <wp:extent cx="3019538" cy="1947927"/>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19538" cy="19479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379.46258544921875" w:firstLine="0"/>
        <w:jc w:val="center"/>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各月齡組總熟練度的平均值</w:t>
      </w:r>
    </w:p>
    <w:p w:rsidR="00000000" w:rsidDel="00000000" w:rsidP="00000000" w:rsidRDefault="00000000" w:rsidRPr="00000000" w14:paraId="0000001E">
      <w:pPr>
        <w:widowControl w:val="0"/>
        <w:spacing w:line="240" w:lineRule="auto"/>
        <w:ind w:left="379.46258544921875" w:firstLine="0"/>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1F">
      <w:pPr>
        <w:widowControl w:val="0"/>
        <w:spacing w:line="240" w:lineRule="auto"/>
        <w:ind w:left="566.9291338582675"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機器學習模型:(皆以8:2的比例拆分為訓練集與測試集)</w:t>
      </w:r>
    </w:p>
    <w:p w:rsidR="00000000" w:rsidDel="00000000" w:rsidP="00000000" w:rsidRDefault="00000000" w:rsidRPr="00000000" w14:paraId="00000020">
      <w:pPr>
        <w:widowControl w:val="0"/>
        <w:spacing w:line="240" w:lineRule="auto"/>
        <w:ind w:left="566.9291338582675" w:firstLine="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在以下的各種模型中，我們皆分為兩個區塊，</w:t>
      </w:r>
    </w:p>
    <w:p w:rsidR="00000000" w:rsidDel="00000000" w:rsidP="00000000" w:rsidRDefault="00000000" w:rsidRPr="00000000" w14:paraId="00000022">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1.分類問題，將畫分為3,6,12,18,24月齡組，共五種分類進行分析，每個月齡組</w:t>
      </w:r>
    </w:p>
    <w:p w:rsidR="00000000" w:rsidDel="00000000" w:rsidP="00000000" w:rsidRDefault="00000000" w:rsidRPr="00000000" w14:paraId="00000023">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，正負差不超過一月齡</w:t>
      </w:r>
    </w:p>
    <w:p w:rsidR="00000000" w:rsidDel="00000000" w:rsidP="00000000" w:rsidRDefault="00000000" w:rsidRPr="00000000" w14:paraId="00000024">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2.迴歸問題，使用每個樣本的實際年齡</w:t>
      </w:r>
    </w:p>
    <w:p w:rsidR="00000000" w:rsidDel="00000000" w:rsidP="00000000" w:rsidRDefault="00000000" w:rsidRPr="00000000" w14:paraId="00000025">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在回歸模型的準確值的估算中，我們以總樣本的最大與最小月齡相減*0.05當作誤差值，其值接近1，以下的模型預測準確性評估我們皆以正負1月齡為誤差。</w:t>
      </w:r>
    </w:p>
    <w:p w:rsidR="00000000" w:rsidDel="00000000" w:rsidP="00000000" w:rsidRDefault="00000000" w:rsidRPr="00000000" w14:paraId="00000026">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27">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(一)分類問題</w:t>
      </w:r>
    </w:p>
    <w:p w:rsidR="00000000" w:rsidDel="00000000" w:rsidP="00000000" w:rsidRDefault="00000000" w:rsidRPr="00000000" w14:paraId="00000028">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我們的模型展示結果如下:</w:t>
      </w:r>
    </w:p>
    <w:p w:rsidR="00000000" w:rsidDel="00000000" w:rsidP="00000000" w:rsidRDefault="00000000" w:rsidRPr="00000000" w14:paraId="00000029">
      <w:pPr>
        <w:widowControl w:val="0"/>
        <w:spacing w:line="240" w:lineRule="auto"/>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Pr>
        <w:drawing>
          <wp:inline distB="114300" distT="114300" distL="114300" distR="114300">
            <wp:extent cx="2469534" cy="2038054"/>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69534" cy="2038054"/>
                    </a:xfrm>
                    <a:prstGeom prst="rect"/>
                    <a:ln/>
                  </pic:spPr>
                </pic:pic>
              </a:graphicData>
            </a:graphic>
          </wp:inline>
        </w:drawing>
      </w:r>
      <w:r w:rsidDel="00000000" w:rsidR="00000000" w:rsidRPr="00000000">
        <w:rPr>
          <w:rFonts w:ascii="DFKai-SB" w:cs="DFKai-SB" w:eastAsia="DFKai-SB" w:hAnsi="DFKai-SB"/>
          <w:sz w:val="24.421817779541016"/>
          <w:szCs w:val="24.421817779541016"/>
          <w:rtl w:val="0"/>
        </w:rPr>
        <w:t xml:space="preserve">   </w:t>
      </w:r>
      <w:r w:rsidDel="00000000" w:rsidR="00000000" w:rsidRPr="00000000">
        <w:rPr>
          <w:rFonts w:ascii="DFKai-SB" w:cs="DFKai-SB" w:eastAsia="DFKai-SB" w:hAnsi="DFKai-SB"/>
          <w:sz w:val="24.421817779541016"/>
          <w:szCs w:val="24.421817779541016"/>
        </w:rPr>
        <w:drawing>
          <wp:inline distB="114300" distT="114300" distL="114300" distR="114300">
            <wp:extent cx="2746752" cy="173319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6752" cy="17331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ind w:firstLine="72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Random Forest模型混淆矩陣</w:t>
        <w:tab/>
        <w:t xml:space="preserve"> Random Forest模型五大動作重要性指標</w:t>
      </w:r>
    </w:p>
    <w:p w:rsidR="00000000" w:rsidDel="00000000" w:rsidP="00000000" w:rsidRDefault="00000000" w:rsidRPr="00000000" w14:paraId="0000002B">
      <w:pPr>
        <w:widowControl w:val="0"/>
        <w:spacing w:line="240" w:lineRule="auto"/>
        <w:ind w:firstLine="720"/>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2C">
      <w:pPr>
        <w:widowControl w:val="0"/>
        <w:spacing w:line="240" w:lineRule="auto"/>
        <w:ind w:left="379.462585449218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w:t>
      </w:r>
      <w:r w:rsidDel="00000000" w:rsidR="00000000" w:rsidRPr="00000000">
        <w:rPr>
          <w:rFonts w:ascii="DFKai-SB" w:cs="DFKai-SB" w:eastAsia="DFKai-SB" w:hAnsi="DFKai-SB"/>
          <w:sz w:val="24.421817779541016"/>
          <w:szCs w:val="24.421817779541016"/>
        </w:rPr>
        <w:drawing>
          <wp:inline distB="114300" distT="114300" distL="114300" distR="114300">
            <wp:extent cx="2304938" cy="1734812"/>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04938" cy="1734812"/>
                    </a:xfrm>
                    <a:prstGeom prst="rect"/>
                    <a:ln/>
                  </pic:spPr>
                </pic:pic>
              </a:graphicData>
            </a:graphic>
          </wp:inline>
        </w:drawing>
      </w:r>
      <w:r w:rsidDel="00000000" w:rsidR="00000000" w:rsidRPr="00000000">
        <w:rPr>
          <w:rFonts w:ascii="DFKai-SB" w:cs="DFKai-SB" w:eastAsia="DFKai-SB" w:hAnsi="DFKai-SB"/>
          <w:sz w:val="24.421817779541016"/>
          <w:szCs w:val="24.421817779541016"/>
          <w:rtl w:val="0"/>
        </w:rPr>
        <w:t xml:space="preserve">  </w:t>
      </w:r>
      <w:r w:rsidDel="00000000" w:rsidR="00000000" w:rsidRPr="00000000">
        <w:rPr>
          <w:rFonts w:ascii="DFKai-SB" w:cs="DFKai-SB" w:eastAsia="DFKai-SB" w:hAnsi="DFKai-SB"/>
          <w:sz w:val="24.421817779541016"/>
          <w:szCs w:val="24.421817779541016"/>
        </w:rPr>
        <w:drawing>
          <wp:inline distB="114300" distT="114300" distL="114300" distR="114300">
            <wp:extent cx="2290304" cy="1717728"/>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290304" cy="17177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40" w:lineRule="auto"/>
        <w:ind w:left="1099.4625854492188" w:firstLine="340.53741455078125"/>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SVM模型混淆矩陣</w:t>
        <w:tab/>
        <w:tab/>
        <w:tab/>
        <w:t xml:space="preserve">多分類神經網路模資料</w:t>
      </w:r>
    </w:p>
    <w:p w:rsidR="00000000" w:rsidDel="00000000" w:rsidP="00000000" w:rsidRDefault="00000000" w:rsidRPr="00000000" w14:paraId="0000002E">
      <w:pPr>
        <w:widowControl w:val="0"/>
        <w:spacing w:line="240" w:lineRule="auto"/>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2F">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1.Random Forest模型中達到了92%的準確率</w:t>
      </w:r>
    </w:p>
    <w:p w:rsidR="00000000" w:rsidDel="00000000" w:rsidP="00000000" w:rsidRDefault="00000000" w:rsidRPr="00000000" w14:paraId="00000030">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Support Vector Machine模型中達到97%的準確率</w:t>
      </w:r>
    </w:p>
    <w:p w:rsidR="00000000" w:rsidDel="00000000" w:rsidP="00000000" w:rsidRDefault="00000000" w:rsidRPr="00000000" w14:paraId="00000031">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多分類神經網路模型 達到98%的準確率</w:t>
      </w:r>
    </w:p>
    <w:p w:rsidR="00000000" w:rsidDel="00000000" w:rsidP="00000000" w:rsidRDefault="00000000" w:rsidRPr="00000000" w14:paraId="00000032">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相較其他模型 Random Forest的準確率較低</w:t>
      </w:r>
    </w:p>
    <w:p w:rsidR="00000000" w:rsidDel="00000000" w:rsidP="00000000" w:rsidRDefault="00000000" w:rsidRPr="00000000" w14:paraId="00000033">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2.此Ranodm Forest模型的五大重要性指標，提供給我們得知哪些因素造成年齡的影響較大。</w:t>
      </w:r>
    </w:p>
    <w:p w:rsidR="00000000" w:rsidDel="00000000" w:rsidP="00000000" w:rsidRDefault="00000000" w:rsidRPr="00000000" w14:paraId="00000034">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35">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(2)迴歸問題</w:t>
      </w:r>
    </w:p>
    <w:p w:rsidR="00000000" w:rsidDel="00000000" w:rsidP="00000000" w:rsidRDefault="00000000" w:rsidRPr="00000000" w14:paraId="00000036">
      <w:pPr>
        <w:widowControl w:val="0"/>
        <w:spacing w:line="240" w:lineRule="auto"/>
        <w:ind w:left="566.9291338582675" w:firstLine="0"/>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下圖為在各模型中實際值與預測值的比較，若藍點靠近紅色虛線表示此模型在預測上準確率較高。</w:t>
      </w:r>
    </w:p>
    <w:p w:rsidR="00000000" w:rsidDel="00000000" w:rsidP="00000000" w:rsidRDefault="00000000" w:rsidRPr="00000000" w14:paraId="00000037">
      <w:pPr>
        <w:widowControl w:val="0"/>
        <w:spacing w:line="240" w:lineRule="auto"/>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Pr>
        <w:drawing>
          <wp:inline distB="114300" distT="114300" distL="114300" distR="114300">
            <wp:extent cx="2584023" cy="200484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84023" cy="2004846"/>
                    </a:xfrm>
                    <a:prstGeom prst="rect"/>
                    <a:ln/>
                  </pic:spPr>
                </pic:pic>
              </a:graphicData>
            </a:graphic>
          </wp:inline>
        </w:drawing>
      </w:r>
      <w:r w:rsidDel="00000000" w:rsidR="00000000" w:rsidRPr="00000000">
        <w:rPr>
          <w:rFonts w:ascii="DFKai-SB" w:cs="DFKai-SB" w:eastAsia="DFKai-SB" w:hAnsi="DFKai-SB"/>
          <w:sz w:val="24.421817779541016"/>
          <w:szCs w:val="24.421817779541016"/>
          <w:rtl w:val="0"/>
        </w:rPr>
        <w:t xml:space="preserve">   </w:t>
      </w:r>
      <w:r w:rsidDel="00000000" w:rsidR="00000000" w:rsidRPr="00000000">
        <w:rPr>
          <w:rFonts w:ascii="DFKai-SB" w:cs="DFKai-SB" w:eastAsia="DFKai-SB" w:hAnsi="DFKai-SB"/>
          <w:sz w:val="24.421817779541016"/>
          <w:szCs w:val="24.421817779541016"/>
        </w:rPr>
        <w:drawing>
          <wp:inline distB="114300" distT="114300" distL="114300" distR="114300">
            <wp:extent cx="2425061" cy="1882437"/>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25061" cy="188243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40" w:lineRule="auto"/>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Random Forest模型(準確率75.12%)   </w:t>
        <w:tab/>
        <w:t xml:space="preserve"> SVM模型(準確率99.76%)</w:t>
      </w:r>
    </w:p>
    <w:p w:rsidR="00000000" w:rsidDel="00000000" w:rsidP="00000000" w:rsidRDefault="00000000" w:rsidRPr="00000000" w14:paraId="00000039">
      <w:pPr>
        <w:widowControl w:val="0"/>
        <w:spacing w:line="240" w:lineRule="auto"/>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3A">
      <w:pPr>
        <w:widowControl w:val="0"/>
        <w:spacing w:line="240" w:lineRule="auto"/>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Pr>
        <w:drawing>
          <wp:inline distB="114300" distT="114300" distL="114300" distR="114300">
            <wp:extent cx="2505188" cy="1953672"/>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05188" cy="1953672"/>
                    </a:xfrm>
                    <a:prstGeom prst="rect"/>
                    <a:ln/>
                  </pic:spPr>
                </pic:pic>
              </a:graphicData>
            </a:graphic>
          </wp:inline>
        </w:drawing>
      </w:r>
      <w:r w:rsidDel="00000000" w:rsidR="00000000" w:rsidRPr="00000000">
        <w:rPr>
          <w:rFonts w:ascii="DFKai-SB" w:cs="DFKai-SB" w:eastAsia="DFKai-SB" w:hAnsi="DFKai-SB"/>
          <w:sz w:val="24.421817779541016"/>
          <w:szCs w:val="24.421817779541016"/>
        </w:rPr>
        <w:drawing>
          <wp:inline distB="114300" distT="114300" distL="114300" distR="114300">
            <wp:extent cx="2533324" cy="2028529"/>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33324" cy="202852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rPr>
          <w:rFonts w:ascii="DFKai-SB" w:cs="DFKai-SB" w:eastAsia="DFKai-SB" w:hAnsi="DFKai-SB"/>
          <w:sz w:val="24.421817779541016"/>
          <w:szCs w:val="24.421817779541016"/>
        </w:rPr>
      </w:pPr>
      <w:r w:rsidDel="00000000" w:rsidR="00000000" w:rsidRPr="00000000">
        <w:rPr>
          <w:rFonts w:ascii="DFKai-SB" w:cs="DFKai-SB" w:eastAsia="DFKai-SB" w:hAnsi="DFKai-SB"/>
          <w:sz w:val="24.421817779541016"/>
          <w:szCs w:val="24.421817779541016"/>
          <w:rtl w:val="0"/>
        </w:rPr>
        <w:t xml:space="preserve">   回歸神經網路模型(準確率99.09)        XGBoost模型(準確率89.67%)</w:t>
      </w:r>
    </w:p>
    <w:p w:rsidR="00000000" w:rsidDel="00000000" w:rsidP="00000000" w:rsidRDefault="00000000" w:rsidRPr="00000000" w14:paraId="0000003C">
      <w:pPr>
        <w:widowControl w:val="0"/>
        <w:spacing w:line="240" w:lineRule="auto"/>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3D">
      <w:pPr>
        <w:widowControl w:val="0"/>
        <w:spacing w:line="240" w:lineRule="auto"/>
        <w:ind w:left="141.73228346456688" w:firstLine="0"/>
        <w:rPr/>
      </w:pPr>
      <w:r w:rsidDel="00000000" w:rsidR="00000000" w:rsidRPr="00000000">
        <w:rPr>
          <w:rFonts w:ascii="DFKai-SB" w:cs="DFKai-SB" w:eastAsia="DFKai-SB" w:hAnsi="DFKai-SB"/>
          <w:sz w:val="24.421817779541016"/>
          <w:szCs w:val="24.421817779541016"/>
          <w:rtl w:val="0"/>
        </w:rPr>
        <w:t xml:space="preserve">  Random Forest 依舊在回歸模型上表現較其他模型差，有許多離群值的產生。</w:t>
      </w:r>
      <w:r w:rsidDel="00000000" w:rsidR="00000000" w:rsidRPr="00000000">
        <w:rPr>
          <w:rtl w:val="0"/>
        </w:rPr>
      </w:r>
    </w:p>
    <w:p w:rsidR="00000000" w:rsidDel="00000000" w:rsidP="00000000" w:rsidRDefault="00000000" w:rsidRPr="00000000" w14:paraId="0000003E">
      <w:pPr>
        <w:widowControl w:val="0"/>
        <w:spacing w:line="240" w:lineRule="auto"/>
        <w:rPr>
          <w:rFonts w:ascii="DFKai-SB" w:cs="DFKai-SB" w:eastAsia="DFKai-SB" w:hAnsi="DFKai-SB"/>
          <w:sz w:val="24.421817779541016"/>
          <w:szCs w:val="24.421817779541016"/>
        </w:rPr>
      </w:pPr>
      <w:r w:rsidDel="00000000" w:rsidR="00000000" w:rsidRPr="00000000">
        <w:rPr>
          <w:rtl w:val="0"/>
        </w:rPr>
      </w:r>
    </w:p>
    <w:p w:rsidR="00000000" w:rsidDel="00000000" w:rsidP="00000000" w:rsidRDefault="00000000" w:rsidRPr="00000000" w14:paraId="0000003F">
      <w:pPr>
        <w:widowControl w:val="0"/>
        <w:spacing w:line="360" w:lineRule="auto"/>
        <w:ind w:left="12.219314575195312" w:firstLine="0"/>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肆、推論與討論</w:t>
      </w:r>
    </w:p>
    <w:p w:rsidR="00000000" w:rsidDel="00000000" w:rsidP="00000000" w:rsidRDefault="00000000" w:rsidRPr="00000000" w14:paraId="00000040">
      <w:pPr>
        <w:widowControl w:val="0"/>
        <w:spacing w:after="240" w:line="240" w:lineRule="auto"/>
        <w:ind w:left="566.9291338582675" w:firstLine="57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我們的研究結果顯示，年齡與動作表現之間存在高度相關性。無論採用回歸分析或將問題轉化為分類模型，我們的模型均展現出卓越的效能。其中，SVM 模型的準確率高達 99.76%，顯示出極強的預測能力。因此，若以預測嬰兒年齡為主要目標，我們的模型無疑是十分成功的，可為家長提供量身訂製的兒童肢體發展建議。</w:t>
      </w:r>
    </w:p>
    <w:p w:rsidR="00000000" w:rsidDel="00000000" w:rsidP="00000000" w:rsidRDefault="00000000" w:rsidRPr="00000000" w14:paraId="00000041">
      <w:pPr>
        <w:widowControl w:val="0"/>
        <w:spacing w:after="240" w:before="240" w:line="240" w:lineRule="auto"/>
        <w:ind w:left="566.9291338582675" w:firstLine="57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然而，我們也觀察到，目前模型僅使用了身體動作相關的變數，這可能是模型達到高準確率的原因之一。因此，在未來的研究中，我們計畫引入更多多樣化的變數，以提升模型的泛用性並拓展其應用範圍，並能知曉在各個領域下，孩子們的天賦所在。我們期待，隨著變數範疇的增加，模型依然能維持優異的準確率，進一步證明其穩健性與實用價值。</w:t>
      </w:r>
    </w:p>
    <w:p w:rsidR="00000000" w:rsidDel="00000000" w:rsidP="00000000" w:rsidRDefault="00000000" w:rsidRPr="00000000" w14:paraId="00000042">
      <w:pPr>
        <w:widowControl w:val="0"/>
        <w:spacing w:before="200" w:line="360" w:lineRule="auto"/>
        <w:ind w:left="12.219314575195312" w:firstLine="0"/>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伍、創新性與延展性</w:t>
      </w:r>
    </w:p>
    <w:p w:rsidR="00000000" w:rsidDel="00000000" w:rsidP="00000000" w:rsidRDefault="00000000" w:rsidRPr="00000000" w14:paraId="00000043">
      <w:pPr>
        <w:widowControl w:val="0"/>
        <w:spacing w:after="240" w:line="240" w:lineRule="auto"/>
        <w:ind w:left="566.9291338582675" w:firstLine="566.92913385826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前，我們的模型主要基於台灣地區的數據，因此其應用範圍暫時限於台灣人群。然而，隨著未來能夠獲取更多來自不同地區和多元人群的資料，我們有信心此模型將具備跨區域的適用性，從而服務於更廣泛的國際市場。</w:t>
      </w:r>
    </w:p>
    <w:p w:rsidR="00000000" w:rsidDel="00000000" w:rsidP="00000000" w:rsidRDefault="00000000" w:rsidRPr="00000000" w14:paraId="00000044">
      <w:pPr>
        <w:widowControl w:val="0"/>
        <w:spacing w:after="240" w:line="240" w:lineRule="auto"/>
        <w:ind w:left="566.9291338582675" w:firstLine="566.9291338582675"/>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此外，目前模型僅針對幼兒的身體動作進行分析。在未來，我們計畫擴展數據範疇，納入認知發展、語言能力等多維度的發展指標，以使預測結果更為全面、多元。同時，這將顯著提升模型在不同發育階段與文化背景中的準確性和可靠性。我們相信，隨著這些拓展，該模型將成為更強大、靈活的工具，為幼兒發展的科學研究和實務應用提供更豐富的價值。</w:t>
      </w:r>
    </w:p>
    <w:p w:rsidR="00000000" w:rsidDel="00000000" w:rsidP="00000000" w:rsidRDefault="00000000" w:rsidRPr="00000000" w14:paraId="00000045">
      <w:pPr>
        <w:widowControl w:val="0"/>
        <w:spacing w:line="360" w:lineRule="auto"/>
        <w:ind w:left="19.77935791015625" w:firstLine="0"/>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陸、參考文獻</w:t>
      </w:r>
    </w:p>
    <w:p w:rsidR="00000000" w:rsidDel="00000000" w:rsidP="00000000" w:rsidRDefault="00000000" w:rsidRPr="00000000" w14:paraId="00000046">
      <w:pPr>
        <w:widowControl w:val="0"/>
        <w:spacing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1.張鑑如（2024）。幼兒發展調查資料庫建置計畫：3 月齡組第一波 3 月齡（D00180）【原始數據】。取自中央研究院人文社會科學研究中心調查研究專題中心學術調查研究資料庫。https://doi.org/10.6141/TW-SRDA-D00180-2</w:t>
      </w:r>
    </w:p>
    <w:p w:rsidR="00000000" w:rsidDel="00000000" w:rsidP="00000000" w:rsidRDefault="00000000" w:rsidRPr="00000000" w14:paraId="00000047">
      <w:pPr>
        <w:widowControl w:val="0"/>
        <w:spacing w:before="200"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2.張鑑如（2024）。幼兒發展調查資料庫建置計畫：3 月齡組第二波 6 月齡 （D00181）【原始數據】。取自中央研究院人文社會科學研究中心調查研究專題中 心學術調查研究資料庫。</w:t>
      </w:r>
      <w:hyperlink r:id="rId16">
        <w:r w:rsidDel="00000000" w:rsidR="00000000" w:rsidRPr="00000000">
          <w:rPr>
            <w:rFonts w:ascii="DFKai-SB" w:cs="DFKai-SB" w:eastAsia="DFKai-SB" w:hAnsi="DFKai-SB"/>
            <w:sz w:val="24"/>
            <w:szCs w:val="24"/>
            <w:u w:val="single"/>
            <w:rtl w:val="0"/>
          </w:rPr>
          <w:t xml:space="preserve">https://doi.org/10.6141/TW-SRDA-D00181-2</w:t>
        </w:r>
      </w:hyperlink>
      <w:r w:rsidDel="00000000" w:rsidR="00000000" w:rsidRPr="00000000">
        <w:rPr>
          <w:rtl w:val="0"/>
        </w:rPr>
      </w:r>
    </w:p>
    <w:p w:rsidR="00000000" w:rsidDel="00000000" w:rsidP="00000000" w:rsidRDefault="00000000" w:rsidRPr="00000000" w14:paraId="00000048">
      <w:pPr>
        <w:widowControl w:val="0"/>
        <w:spacing w:before="200"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3.張鑑如（2024）。幼兒發展調查資料庫建置計畫：3 月齡組第三波 12 月齡 （D00214）【原始數據】。取自中央研究院人文社會科學研究中心調查研究專題中 心學術調查研究資料庫。https://doi.org/10.6141/TW-SRDA-D00214-3 </w:t>
      </w:r>
    </w:p>
    <w:p w:rsidR="00000000" w:rsidDel="00000000" w:rsidP="00000000" w:rsidRDefault="00000000" w:rsidRPr="00000000" w14:paraId="00000049">
      <w:pPr>
        <w:widowControl w:val="0"/>
        <w:spacing w:before="200"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4.張鑑如（2023）。幼兒發展調查資料庫建置計畫：3 月齡組第四波 18 月齡 （D00215）【原始數據】。取自中央研究院人文社會科學研究中心調查研究專題中 心學術調查研究資料庫。 https://doi.org/10.6141/TW-SRDA-D00215-2 </w:t>
      </w:r>
    </w:p>
    <w:p w:rsidR="00000000" w:rsidDel="00000000" w:rsidP="00000000" w:rsidRDefault="00000000" w:rsidRPr="00000000" w14:paraId="0000004A">
      <w:pPr>
        <w:widowControl w:val="0"/>
        <w:spacing w:before="200" w:line="240" w:lineRule="auto"/>
        <w:ind w:left="566.9291338582675"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5.張鑑如（2024）。幼兒發展調查資料庫建置計畫：3 月齡組第五波 24 月齡 （D00228）【原始數據】。取自中央研究院人文社會科學研究中心調查研究專題中 心學術調查研究資料庫。https://doi.org/10.6141/TW-SRDA-D00228-2 </w:t>
      </w:r>
    </w:p>
    <w:p w:rsidR="00000000" w:rsidDel="00000000" w:rsidP="00000000" w:rsidRDefault="00000000" w:rsidRPr="00000000" w14:paraId="0000004B">
      <w:pPr>
        <w:widowControl w:val="0"/>
        <w:spacing w:line="240" w:lineRule="auto"/>
        <w:ind w:left="19.77935791015625" w:firstLine="0"/>
        <w:rPr>
          <w:rFonts w:ascii="DFKai-SB" w:cs="DFKai-SB" w:eastAsia="DFKai-SB" w:hAnsi="DFKai-SB"/>
        </w:rPr>
      </w:pPr>
      <w:r w:rsidDel="00000000" w:rsidR="00000000" w:rsidRPr="00000000">
        <w:rPr>
          <w:rtl w:val="0"/>
        </w:rPr>
      </w:r>
    </w:p>
    <w:sectPr>
      <w:type w:val="nextPage"/>
      <w:pgSz w:h="16834" w:w="11909" w:orient="portrait"/>
      <w:pgMar w:bottom="1440" w:top="850.3937007874016"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hyperlink" Target="https://doi.org/10.6141/TW-SRDA-D00181-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