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0.png" ContentType="image/png"/>
  <Override PartName="/word/media/rId57.png" ContentType="image/png"/>
  <Override PartName="/word/media/rId176.png" ContentType="image/png"/>
  <Override PartName="/word/media/rId197.png" ContentType="image/png"/>
  <Override PartName="/word/media/rId201.png" ContentType="image/png"/>
  <Override PartName="/word/media/rId189.png" ContentType="image/png"/>
  <Override PartName="/word/media/rId193.png" ContentType="image/png"/>
  <Override PartName="/word/media/rId185.png" ContentType="image/png"/>
  <Override PartName="/word/media/rId181.png" ContentType="image/png"/>
  <Override PartName="/word/media/rId159.png" ContentType="image/png"/>
  <Override PartName="/word/media/rId211.png" ContentType="image/png"/>
  <Override PartName="/word/media/rId154.png" ContentType="image/png"/>
  <Override PartName="/word/media/rId170.png" ContentType="image/png"/>
  <Override PartName="/word/media/rId164.png" ContentType="image/png"/>
  <Override PartName="/word/media/rId146.png" ContentType="image/png"/>
  <Override PartName="/word/media/rId140.png" ContentType="image/png"/>
  <Override PartName="/word/media/rId105.png" ContentType="image/png"/>
  <Override PartName="/word/media/rId110.png" ContentType="image/png"/>
  <Override PartName="/word/media/rId115.png" ContentType="image/png"/>
  <Override PartName="/word/media/rId120.png" ContentType="image/png"/>
  <Override PartName="/word/media/rId125.png" ContentType="image/png"/>
  <Override PartName="/word/media/rId130.png" ContentType="image/png"/>
  <Override PartName="/word/media/rId267.png" ContentType="image/png"/>
  <Override PartName="/word/media/rId259.png" ContentType="image/png"/>
  <Override PartName="/word/media/rId242.png" ContentType="image/png"/>
  <Override PartName="/word/media/rId237.png" ContentType="image/png"/>
  <Override PartName="/word/media/rId247.png" ContentType="image/png"/>
  <Override PartName="/word/media/rId282.png" ContentType="image/png"/>
  <Override PartName="/word/media/rId230.png" ContentType="image/png"/>
  <Override PartName="/word/media/rId273.png" ContentType="image/png"/>
  <Override PartName="/word/media/rId91.png" ContentType="image/png"/>
  <Override PartName="/word/media/rId96.png" ContentType="image/png"/>
  <Override PartName="/word/media/rId86.png" ContentType="image/png"/>
  <Override PartName="/word/media/rId82.png" ContentType="image/png"/>
  <Override PartName="/word/media/rId50.png" ContentType="image/png"/>
  <Override PartName="/word/media/rId217.png" ContentType="image/png"/>
  <Override PartName="/word/media/rId34.png" ContentType="image/png"/>
  <Override PartName="/word/media/rId65.png" ContentType="image/png"/>
  <Override PartName="/word/media/rId25.png" ContentType="image/png"/>
  <Override PartName="/word/media/rId7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2026-05-21</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SourceCode"/>
      </w:pPr>
      <w:r>
        <w:rPr>
          <w:rStyle w:val="CommentTok"/>
        </w:rPr>
        <w:t xml:space="preserve"># Setup chunk must NOT be cached — caching skips the package-loading side</w:t>
      </w:r>
      <w:r>
        <w:br/>
      </w:r>
      <w:r>
        <w:rPr>
          <w:rStyle w:val="CommentTok"/>
        </w:rPr>
        <w:t xml:space="preserve"># effects on subsequent renders, so library() calls in pacman::p_load() never</w:t>
      </w:r>
      <w:r>
        <w:br/>
      </w:r>
      <w:r>
        <w:rPr>
          <w:rStyle w:val="CommentTok"/>
        </w:rPr>
        <w:t xml:space="preserve"># run and downstream chunks fail with "could not find function ...".</w:t>
      </w:r>
      <w:r>
        <w:br/>
      </w:r>
      <w:r>
        <w:rPr>
          <w:rStyle w:val="NormalTok"/>
        </w:rPr>
        <w:t xml:space="preserve">pacman</w:t>
      </w:r>
      <w:r>
        <w:rPr>
          <w:rStyle w:val="SpecialCharTok"/>
        </w:rPr>
        <w:t xml:space="preserve">::</w:t>
      </w:r>
      <w:r>
        <w:rPr>
          <w:rStyle w:val="FunctionTok"/>
        </w:rPr>
        <w:t xml:space="preserve">p_load</w:t>
      </w:r>
      <w:r>
        <w:rPr>
          <w:rStyle w:val="NormalTok"/>
        </w:rPr>
        <w:t xml:space="preserve">(here, dplyr, tidyr, tibble, purrr, ggplot2, brms, posterior, tidybayes, tinytable, patchwork, pander, readxl)</w:t>
      </w:r>
      <w:r>
        <w:br/>
      </w:r>
      <w:r>
        <w:br/>
      </w:r>
      <w:r>
        <w:rPr>
          <w:rStyle w:val="CommentTok"/>
        </w:rPr>
        <w:t xml:space="preserve"># Force tinytable to register its LaTeX preamble dependencies (tabularray,</w:t>
      </w:r>
      <w:r>
        <w:br/>
      </w:r>
      <w:r>
        <w:rPr>
          <w:rStyle w:val="CommentTok"/>
        </w:rPr>
        <w:t xml:space="preserve"># siunitx, etc.) on every render. Tinytable injects these via</w:t>
      </w:r>
      <w:r>
        <w:br/>
      </w:r>
      <w:r>
        <w:rPr>
          <w:rStyle w:val="CommentTok"/>
        </w:rPr>
        <w:t xml:space="preserve"># knit_meta_add() when tt() is called, but if all tt() chunks are cached,</w:t>
      </w:r>
      <w:r>
        <w:br/>
      </w:r>
      <w:r>
        <w:rPr>
          <w:rStyle w:val="CommentTok"/>
        </w:rPr>
        <w:t xml:space="preserve"># the side-effect doesn't fire and PDF builds fail with "Environment tblr</w:t>
      </w:r>
      <w:r>
        <w:br/>
      </w:r>
      <w:r>
        <w:rPr>
          <w:rStyle w:val="CommentTok"/>
        </w:rPr>
        <w:t xml:space="preserve"># undefined". Calling tt() here (in this cache: false chunk) guarantees</w:t>
      </w:r>
      <w:r>
        <w:br/>
      </w:r>
      <w:r>
        <w:rPr>
          <w:rStyle w:val="CommentTok"/>
        </w:rPr>
        <w:t xml:space="preserve"># the dependencies are always registered.</w:t>
      </w:r>
      <w:r>
        <w:br/>
      </w:r>
      <w:r>
        <w:rPr>
          <w:rStyle w:val="FunctionTok"/>
        </w:rPr>
        <w:t xml:space="preserve">invisible</w:t>
      </w: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directory for brms fits (per CLAUDE.md: save fits manually as .rds).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bookmarkStart w:id="22" w:name="introduction"/>
    <w:p>
      <w:pPr>
        <w:pStyle w:val="Heading1"/>
      </w:pPr>
      <w:r>
        <w:t xml:space="preserve">1. </w:t>
      </w:r>
      <w:r>
        <w:rPr>
          <w:b/>
          <w:bCs/>
        </w:rPr>
        <w:t xml:space="preserve">Introduction</w:t>
      </w:r>
    </w:p>
    <w:p>
      <w:pPr>
        <w:pStyle w:val="FirstParagraph"/>
      </w:pPr>
      <w:r>
        <w:t xml:space="preserve">This supplement walks through the joint Bayesian 4-parameter logistic (4PL) framework from the main manuscript using the</w:t>
      </w:r>
      <w:r>
        <w:t xml:space="preserve"> </w:t>
      </w:r>
      <w:r>
        <w:rPr>
          <w:rStyle w:val="VerbatimChar"/>
          <w:b/>
          <w:bCs/>
        </w:rPr>
        <w:t xml:space="preserve">bayesTLS</w:t>
      </w:r>
      <w:r>
        <w:t xml:space="preserve"> </w:t>
      </w:r>
      <w:r>
        <w:t xml:space="preserve">R package, which ships with this project. It provides functions to fit the 4PL, extract the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with full posterior uncertainty, and use them to predict heat-injury accumulation and survival fraction under arbitrary temperature time-series, optionally with a Sharpe-Schoolfield repair kernel.</w:t>
      </w:r>
    </w:p>
    <w:p>
      <w:pPr>
        <w:pStyle w:val="BodyText"/>
      </w:pPr>
      <w:r>
        <w:t xml:space="preserve">Install once from GitHub, then load:</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p>
    <w:p>
      <w:pPr>
        <w:pStyle w:val="SourceCode"/>
      </w:pPr>
      <w:r>
        <w:rPr>
          <w:rStyle w:val="FunctionTok"/>
        </w:rPr>
        <w:t xml:space="preserve">library</w:t>
      </w:r>
      <w:r>
        <w:rPr>
          <w:rStyle w:val="NormalTok"/>
        </w:rPr>
        <w:t xml:space="preserve">(bayesTLS)</w:t>
      </w:r>
    </w:p>
    <w:p>
      <w:pPr>
        <w:pStyle w:val="FirstParagraph"/>
      </w:pPr>
      <w:r>
        <w:t xml:space="preserve">The functions chain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 all with full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with roxygen2 (</w:t>
      </w:r>
      <w:r>
        <w:rPr>
          <w:rStyle w:val="VerbatimChar"/>
        </w:rPr>
        <w:t xml:space="preserve">?fit_4pl</w:t>
      </w:r>
      <w:r>
        <w:t xml:space="preserve">, etc.) and the package ships with</w:t>
      </w:r>
      <w:r>
        <w:t xml:space="preserve"> </w:t>
      </w:r>
      <w:r>
        <w:rPr>
          <w:rStyle w:val="VerbatimChar"/>
        </w:rPr>
        <w:t xml:space="preserve">testthat</w:t>
      </w:r>
      <w:r>
        <w:t xml:space="preserve"> </w:t>
      </w:r>
      <w:r>
        <w:t xml:space="preserve">tests — fast unit tests plus a gated set of</w:t>
      </w:r>
      <w:r>
        <w:t xml:space="preserve"> </w:t>
      </w:r>
      <w:r>
        <w:rPr>
          <w:rStyle w:val="VerbatimChar"/>
        </w:rPr>
        <w:t xml:space="preserve">brms</w:t>
      </w:r>
      <w:r>
        <w:t xml:space="preserve">-fitting integration tests that assert recovery of known simulation truths.</w:t>
      </w:r>
      <w:r>
        <w:t xml:space="preserve"> </w:t>
      </w:r>
      <w:r>
        <w:rPr>
          <w:rStyle w:val="VerbatimChar"/>
        </w:rPr>
        <w:t xml:space="preserve">R CMD check</w:t>
      </w:r>
      <w:r>
        <w:t xml:space="preserve"> </w:t>
      </w:r>
      <w:r>
        <w:t xml:space="preserve">runs cleanly. The remainder of the supplement first walks the pipeline through a controlled simulation where the truth is known (§ A Tutorial with Simulations), then applies the same machinery end-to-end to a real lethal-TDT dataset on brown shrimp (§ Case Study 1: Shrimp data).</w:t>
      </w:r>
    </w:p>
    <w:bookmarkStart w:id="21" w:name="sec-function-tour"/>
    <w:p>
      <w:pPr>
        <w:pStyle w:val="Heading2"/>
      </w:pPr>
      <w:r>
        <w:t xml:space="preserve">1.1</w:t>
      </w:r>
      <w:r>
        <w:t xml:space="preserve"> </w:t>
      </w:r>
      <w:r>
        <w:rPr>
          <w:i/>
          <w:iCs/>
        </w:rPr>
        <w:t xml:space="preserve">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tbl>
      <w:tblPr>
        <w:tblStyle w:val="Table"/>
        <w:tblW w:type="pct" w:w="5000"/>
        <w:tblLayout w:type="fixed"/>
        <w:tblLook w:firstRow="0" w:lastRow="0" w:firstColumn="0" w:lastColumn="0" w:noHBand="0" w:noVBand="0" w:val="0000"/>
      </w:tblPr>
      <w:tblGrid>
        <w:gridCol w:w="7920"/>
      </w:tblGrid>
      <w:tr>
        <w:tc>
          <w:tcPr/>
          <w:bookmarkStart w:id="20"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84"/>
              <w:tblLayout w:type="fixed"/>
              <w:tblLook w:firstRow="1" w:lastRow="0" w:firstColumn="0" w:lastColumn="0" w:noHBand="0" w:noVBand="0" w:val="0020"/>
            </w:tblPr>
            <w:tblGrid>
              <w:gridCol w:w="424"/>
              <w:gridCol w:w="899"/>
              <w:gridCol w:w="6570"/>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pars</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four natural-scale 4PL parameters (low, up, k, mid) at the centring temperature T_bar.</w:t>
                  </w:r>
                </w:p>
              </w:tc>
            </w:tr>
            <w:tr>
              <w:tc>
                <w:tcPr/>
                <w:p>
                  <w:pPr>
                    <w:pStyle w:val="Compact"/>
                    <w:jc w:val="center"/>
                  </w:pPr>
                  <w:r>
                    <w:t xml:space="preserve">Accessors</w:t>
                  </w:r>
                </w:p>
              </w:tc>
              <w:tc>
                <w:tcPr/>
                <w:p>
                  <w:pPr>
                    <w:pStyle w:val="Compact"/>
                    <w:jc w:val="center"/>
                  </w:pPr>
                  <w:r>
                    <w:t xml:space="preserve">get_z_draws()</w:t>
                  </w:r>
                </w:p>
              </w:tc>
              <w:tc>
                <w:tcPr/>
                <w:p>
                  <w:pPr>
                    <w:pStyle w:val="Compact"/>
                    <w:jc w:val="center"/>
                  </w:pPr>
                  <w:r>
                    <w:t xml:space="preserve">Per-draw posterior of z from an</w:t>
                  </w:r>
                  <w:r>
                    <w:t xml:space="preserve"> </w:t>
                  </w:r>
                  <w:r>
                    <w:rPr>
                      <w:rStyle w:val="VerbatimChar"/>
                    </w:rPr>
                    <w:t xml:space="preserve">extract_tdt()</w:t>
                  </w:r>
                  <w:r>
                    <w:t xml:space="preserve"> </w:t>
                  </w:r>
                  <w:r>
                    <w:t xml:space="preserve">output.</w:t>
                  </w:r>
                </w:p>
              </w:tc>
            </w:tr>
            <w:tr>
              <w:tc>
                <w:tcPr/>
                <w:p>
                  <w:pPr>
                    <w:pStyle w:val="Compact"/>
                    <w:jc w:val="center"/>
                  </w:pPr>
                  <w:r>
                    <w:t xml:space="preserve">Accessors</w:t>
                  </w:r>
                </w:p>
              </w:tc>
              <w:tc>
                <w:tcPr/>
                <w:p>
                  <w:pPr>
                    <w:pStyle w:val="Compact"/>
                    <w:jc w:val="center"/>
                  </w:pPr>
                  <w:r>
                    <w:t xml:space="preserve">get_ctmax_draws()</w:t>
                  </w:r>
                </w:p>
              </w:tc>
              <w:tc>
                <w:tcPr/>
                <w:p>
                  <w:pPr>
                    <w:pStyle w:val="Compact"/>
                    <w:jc w:val="center"/>
                  </w:pPr>
                  <w:r>
                    <w:t xml:space="preserve">Per-draw posterior of CTmax_1hr from an</w:t>
                  </w:r>
                  <w:r>
                    <w:t xml:space="preserve"> </w:t>
                  </w:r>
                  <w:r>
                    <w:rPr>
                      <w:rStyle w:val="VerbatimChar"/>
                    </w:rPr>
                    <w:t xml:space="preserve">extract_tdt()</w:t>
                  </w:r>
                  <w:r>
                    <w:t xml:space="preserve"> </w:t>
                  </w:r>
                  <w:r>
                    <w:t xml:space="preserve">output.</w:t>
                  </w:r>
                </w:p>
              </w:tc>
            </w:tr>
            <w:tr>
              <w:tc>
                <w:tcPr/>
                <w:p>
                  <w:pPr>
                    <w:pStyle w:val="Compact"/>
                    <w:jc w:val="center"/>
                  </w:pPr>
                  <w:r>
                    <w:t xml:space="preserve">Accessors</w:t>
                  </w:r>
                </w:p>
              </w:tc>
              <w:tc>
                <w:tcPr/>
                <w:p>
                  <w:pPr>
                    <w:pStyle w:val="Compact"/>
                    <w:jc w:val="center"/>
                  </w:pPr>
                  <w:r>
                    <w:t xml:space="preserve">get_tcrit_draws()</w:t>
                  </w:r>
                </w:p>
              </w:tc>
              <w:tc>
                <w:tcPr/>
                <w:p>
                  <w:pPr>
                    <w:pStyle w:val="Compact"/>
                    <w:jc w:val="center"/>
                  </w:pPr>
                  <w:r>
                    <w:t xml:space="preserve">Per-draw posterior of T_crit from an</w:t>
                  </w:r>
                  <w:r>
                    <w:t xml:space="preserve"> </w:t>
                  </w:r>
                  <w:r>
                    <w:rPr>
                      <w:rStyle w:val="VerbatimChar"/>
                    </w:rPr>
                    <w:t xml:space="preserve">extract_tdt(lethal = TRUE)</w:t>
                  </w:r>
                  <w:r>
                    <w:t xml:space="preserve"> </w:t>
                  </w:r>
                  <w:r>
                    <w:t xml:space="preserve">output.</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the threshold survival across temperature. Default</w:t>
                  </w:r>
                  <w:r>
                    <w:t xml:space="preserve"> </w:t>
                  </w:r>
                  <w:r>
                    <w:rPr>
                      <w:rStyle w:val="VerbatimChar"/>
                    </w:rPr>
                    <w:t xml:space="preserve">target_surv = "relative"</w:t>
                  </w:r>
                  <w:r>
                    <w:t xml:space="preserve"> </w:t>
                  </w:r>
                  <w:r>
                    <w:t xml:space="preserve">(</w:t>
                  </w:r>
                  <w:r>
                    <w:rPr>
                      <w:rStyle w:val="VerbatimChar"/>
                    </w:rPr>
                    <w:t xml:space="preserve">(low + up)/2</w:t>
                  </w:r>
                  <w:r>
                    <w:t xml:space="preserve"> </w:t>
                  </w:r>
                  <w:r>
                    <w:t xml:space="preserve">per draw); pass</w:t>
                  </w:r>
                  <w:r>
                    <w:t xml:space="preserve"> </w:t>
                  </w:r>
                  <w:r>
                    <w:rPr>
                      <w:rStyle w:val="VerbatimChar"/>
                    </w:rPr>
                    <w:t xml:space="preserve">"absolute"</w:t>
                  </w:r>
                  <w:r>
                    <w:t xml:space="preserve"> </w:t>
                  </w:r>
                  <w:r>
                    <w:t xml:space="preserve">or a numeric for an absolute probability.</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(same</w:t>
                  </w:r>
                  <w:r>
                    <w:t xml:space="preserve"> </w:t>
                  </w:r>
                  <w:r>
                    <w:rPr>
                      <w:rStyle w:val="VerbatimChar"/>
                    </w:rPr>
                    <w:t xml:space="preserve">target_surv</w:t>
                  </w:r>
                  <w:r>
                    <w:t xml:space="preserve"> </w:t>
                  </w:r>
                  <w:r>
                    <w:t xml:space="preserve">modes).</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and CTmax always; T_crit opt-in via</w:t>
                  </w:r>
                  <w:r>
                    <w:t xml:space="preserve"> </w:t>
                  </w:r>
                  <w:r>
                    <w:rPr>
                      <w:rStyle w:val="VerbatimChar"/>
                    </w:rPr>
                    <w:t xml:space="preserve">lethal = TRUE</w:t>
                  </w:r>
                  <w:r>
                    <w:t xml:space="preserve"> </w:t>
                  </w:r>
                  <w:r>
                    <w:t xml:space="preserve">(rate-multiplier; lethal-endpoint data only). Same</w:t>
                  </w:r>
                  <w:r>
                    <w:t xml:space="preserve"> </w:t>
                  </w:r>
                  <w:r>
                    <w:rPr>
                      <w:rStyle w:val="VerbatimChar"/>
                    </w:rPr>
                    <w:t xml:space="preserve">target_surv</w:t>
                  </w:r>
                  <w:r>
                    <w:t xml:space="preserve"> </w:t>
                  </w:r>
                  <w:r>
                    <w:t xml:space="preserve">argument as the primitives above.</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0"/>
          <w:p/>
        </w:tc>
      </w:tr>
    </w:tbl>
    <w:bookmarkEnd w:id="21"/>
    <w:bookmarkEnd w:id="22"/>
    <w:bookmarkStart w:id="104"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1" w:name="simulating-data"/>
    <w:p>
      <w:pPr>
        <w:pStyle w:val="Heading3"/>
      </w:pPr>
      <w:r>
        <w:t xml:space="preserve">2.0.1</w:t>
      </w:r>
      <w:r>
        <w:t xml:space="preserve"> </w:t>
      </w:r>
      <w:r>
        <w:rPr>
          <w:i/>
          <w:iCs/>
        </w:rPr>
        <w:t xml:space="preserve">Simulating Data</w:t>
      </w:r>
    </w:p>
    <w:bookmarkStart w:id="23"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3"/>
    <w:bookmarkStart w:id="24"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4"/>
    <w:bookmarkStart w:id="29"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8" w:name="fig-true-surface"/>
          <w:p>
            <w:pPr>
              <w:pStyle w:val="SourceCode"/>
              <w:jc w:val="center"/>
            </w:pP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5943600" cy="3396342"/>
                  <wp:effectExtent b="0" l="0" r="0" t="0"/>
                  <wp:docPr descr="" title="" id="26" name="Picture"/>
                  <a:graphic>
                    <a:graphicData uri="http://schemas.openxmlformats.org/drawingml/2006/picture">
                      <pic:pic>
                        <pic:nvPicPr>
                          <pic:cNvPr descr="supplement_files/figure-docx/plot-true-surface-1.png" id="27" name="Picture"/>
                          <pic:cNvPicPr>
                            <a:picLocks noChangeArrowheads="1" noChangeAspect="1"/>
                          </pic:cNvPicPr>
                        </pic:nvPicPr>
                        <pic:blipFill>
                          <a:blip r:embed="rId2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9"/>
    <w:bookmarkStart w:id="30"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0"/>
    <w:bookmarkEnd w:id="31"/>
    <w:bookmarkStart w:id="42"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3"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p>
      <w:pPr>
        <w:pStyle w:val="SourceCode"/>
      </w:pP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2.067</w:t>
                  </w:r>
                </w:p>
              </w:tc>
              <w:tc>
                <w:tcPr/>
                <w:p>
                  <w:pPr>
                    <w:pStyle w:val="Compact"/>
                    <w:jc w:val="center"/>
                  </w:pPr>
                  <w:r>
                    <w:t xml:space="preserve">2.092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1.794</w:t>
                  </w:r>
                </w:p>
              </w:tc>
              <w:tc>
                <w:tcPr/>
                <w:p>
                  <w:pPr>
                    <w:pStyle w:val="Compact"/>
                    <w:jc w:val="center"/>
                  </w:pPr>
                  <w:r>
                    <w:t xml:space="preserve">1.791</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1.491</w:t>
                  </w:r>
                </w:p>
              </w:tc>
              <w:tc>
                <w:tcPr/>
                <w:p>
                  <w:pPr>
                    <w:pStyle w:val="Compact"/>
                    <w:jc w:val="center"/>
                  </w:pPr>
                  <w:r>
                    <w:t xml:space="preserve">1.498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1.193</w:t>
                  </w:r>
                </w:p>
              </w:tc>
              <w:tc>
                <w:tcPr/>
                <w:p>
                  <w:pPr>
                    <w:pStyle w:val="Compact"/>
                    <w:jc w:val="center"/>
                  </w:pPr>
                  <w:r>
                    <w:t xml:space="preserve">1.197</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0.921</w:t>
                  </w:r>
                </w:p>
              </w:tc>
              <w:tc>
                <w:tcPr/>
                <w:p>
                  <w:pPr>
                    <w:pStyle w:val="Compact"/>
                    <w:jc w:val="center"/>
                  </w:pPr>
                  <w:r>
                    <w:t xml:space="preserve">0.939</w:t>
                  </w:r>
                </w:p>
              </w:tc>
            </w:tr>
          </w:tbl>
          <w:bookmarkEnd w:id="32"/>
          <w:p/>
        </w:tc>
      </w:tr>
    </w:tbl>
    <w:p>
      <w:pPr>
        <w:pStyle w:val="BodyText"/>
      </w:pPr>
      <w:r>
        <w:t xml:space="preserve">With the simulation’s true asymptotes near 0 and 1, the 2PL’s forced-asymptote constraint introduces negligible bias here, so each Stage-1 estimate sits close to the simulation truth.</w:t>
      </w:r>
    </w:p>
    <w:bookmarkEnd w:id="33"/>
    <w:bookmarkStart w:id="41"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7" w:name="fig-stage2-regression"/>
          <w:p>
            <w:pPr>
              <w:pStyle w:val="SourceCode"/>
              <w:jc w:val="center"/>
            </w:pP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820885"/>
                  <wp:effectExtent b="0" l="0" r="0" t="0"/>
                  <wp:docPr descr="" title="" id="35" name="Picture"/>
                  <a:graphic>
                    <a:graphicData uri="http://schemas.openxmlformats.org/drawingml/2006/picture">
                      <pic:pic>
                        <pic:nvPicPr>
                          <pic:cNvPr descr="supplement_files/figure-docx/plot-stage2-regression-1.png" id="36" name="Picture"/>
                          <pic:cNvPicPr>
                            <a:picLocks noChangeArrowheads="1" noChangeAspect="1"/>
                          </pic:cNvPicPr>
                        </pic:nvPicPr>
                        <pic:blipFill>
                          <a:blip r:embed="rId3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1"/>
    <w:bookmarkEnd w:id="42"/>
    <w:bookmarkStart w:id="55"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7"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47"/>
    <w:bookmarkStart w:id="48"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CommentTok"/>
        </w:rPr>
        <w:t xml:space="preserve"># file_refit = "never": once the .rds exists, always reuse it. brms's</w:t>
      </w:r>
      <w:r>
        <w:br/>
      </w:r>
      <w:r>
        <w:rPr>
          <w:rStyle w:val="CommentTok"/>
        </w:rPr>
        <w:t xml:space="preserve"># default ("on_change") over-triggers refits on these simulated-data fits</w:t>
      </w:r>
      <w:r>
        <w:br/>
      </w:r>
      <w:r>
        <w:rPr>
          <w:rStyle w:val="CommentTok"/>
        </w:rPr>
        <w:t xml:space="preserve"># because it picks up subtle differences in tibble attributes between</w:t>
      </w:r>
      <w:r>
        <w:br/>
      </w:r>
      <w:r>
        <w:rPr>
          <w:rStyle w:val="CommentTok"/>
        </w:rPr>
        <w:t xml:space="preserve"># renders. Tutorial sims are stable — to force a refit, delete the .rds.</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`print()` on a bayes_tls workflow gives the one-screen header view: data</w:t>
      </w:r>
      <w:r>
        <w:br/>
      </w:r>
      <w:r>
        <w:rPr>
          <w:rStyle w:val="CommentTok"/>
        </w:rPr>
        <w:t xml:space="preserve"># shape, centred-temperature mean, asymptote bounds, draws count.</w:t>
      </w:r>
      <w:r>
        <w:br/>
      </w:r>
      <w:r>
        <w:rPr>
          <w:rStyle w:val="FunctionTok"/>
        </w:rPr>
        <w:t xml:space="preserve">print</w:t>
      </w:r>
      <w:r>
        <w:rPr>
          <w:rStyle w:val="NormalTok"/>
        </w:rPr>
        <w:t xml:space="preserve">(wf_bin)</w:t>
      </w:r>
    </w:p>
    <w:p>
      <w:pPr>
        <w:pStyle w:val="SourceCode"/>
      </w:pPr>
      <w:r>
        <w:rPr>
          <w:rStyle w:val="VerbatimChar"/>
        </w:rPr>
        <w:t xml:space="preserve">&lt;bayes_tls&gt;</w:t>
      </w:r>
      <w:r>
        <w:br/>
      </w:r>
      <w:r>
        <w:rPr>
          <w:rStyle w:val="VerbatimChar"/>
        </w:rPr>
        <w:t xml:space="preserve">  Data:     900 rows; 5 temperatures; 6 durations</w:t>
      </w:r>
      <w:r>
        <w:br/>
      </w:r>
      <w:r>
        <w:rPr>
          <w:rStyle w:val="VerbatimChar"/>
        </w:rPr>
        <w:t xml:space="preserve">  T_bar:    34 </w:t>
      </w:r>
      <w:r>
        <w:br/>
      </w:r>
      <w:r>
        <w:rPr>
          <w:rStyle w:val="VerbatimChar"/>
        </w:rPr>
        <w:t xml:space="preserve">  Bounds:   response in (0.000, 1.000); low in (0.001, 0.499); up in (0.501, 0.999)</w:t>
      </w:r>
    </w:p>
    <w:p>
      <w:pPr>
        <w:pStyle w:val="SourceCode"/>
      </w:pPr>
      <w:r>
        <w:rPr>
          <w:rStyle w:val="VerbatimChar"/>
        </w:rPr>
        <w:t xml:space="preserve">  Status:   fitted (4000 draws) </w:t>
      </w:r>
    </w:p>
    <w:p>
      <w:pPr>
        <w:pStyle w:val="SourceCode"/>
      </w:pPr>
      <w:r>
        <w:rPr>
          <w:rStyle w:val="FunctionTok"/>
        </w:rPr>
        <w:t xml:space="preserve">print</w:t>
      </w:r>
      <w:r>
        <w:rPr>
          <w:rStyle w:val="NormalTok"/>
        </w:rPr>
        <w:t xml:space="preserve">(wf_bb)</w:t>
      </w:r>
    </w:p>
    <w:p>
      <w:pPr>
        <w:pStyle w:val="SourceCode"/>
      </w:pPr>
      <w:r>
        <w:rPr>
          <w:rStyle w:val="VerbatimChar"/>
        </w:rPr>
        <w:t xml:space="preserve">&lt;bayes_tls&gt;</w:t>
      </w:r>
      <w:r>
        <w:br/>
      </w:r>
      <w:r>
        <w:rPr>
          <w:rStyle w:val="VerbatimChar"/>
        </w:rPr>
        <w:t xml:space="preserve">  Data:     900 rows; 5 temperatures; 6 durations</w:t>
      </w:r>
      <w:r>
        <w:br/>
      </w:r>
      <w:r>
        <w:rPr>
          <w:rStyle w:val="VerbatimChar"/>
        </w:rPr>
        <w:t xml:space="preserve">  T_bar:    34 </w:t>
      </w:r>
      <w:r>
        <w:br/>
      </w:r>
      <w:r>
        <w:rPr>
          <w:rStyle w:val="VerbatimChar"/>
        </w:rPr>
        <w:t xml:space="preserve">  Bounds:   response in (0.000, 1.000); low in (0.001, 0.499); up in (0.501, 0.999)</w:t>
      </w:r>
      <w:r>
        <w:br/>
      </w:r>
      <w:r>
        <w:rPr>
          <w:rStyle w:val="VerbatimChar"/>
        </w:rPr>
        <w:t xml:space="preserve">  Status:   fitted (4000 draws) </w:t>
      </w:r>
    </w:p>
    <w:p>
      <w:pPr>
        <w:pStyle w:val="SourceCode"/>
      </w:pP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0.9885111 0.000117092 0.9882313 0.9886848</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0.9278098 0.001148178 0.9251855 0.9296789</w:t>
      </w:r>
    </w:p>
    <w:bookmarkEnd w:id="48"/>
    <w:bookmarkStart w:id="54"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p>
      <w:pPr>
        <w:pStyle w:val="SourceCode"/>
      </w:pPr>
      <w:r>
        <w:rPr>
          <w:rStyle w:val="NormalTok"/>
        </w:rPr>
        <w:t xml:space="preserve">post_summary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d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w:t>
      </w:r>
      <w:r>
        <w:br/>
      </w:r>
      <w:r>
        <w:rPr>
          <w:rStyle w:val="NormalTok"/>
        </w:rPr>
        <w:t xml:space="preserve">  </w:t>
      </w:r>
      <w:r>
        <w:rPr>
          <w:rStyle w:val="CommentTok"/>
        </w:rPr>
        <w:t xml:space="preserve"># Transform the raw posterior columns back to the natural 4PL scale.</w:t>
      </w:r>
      <w:r>
        <w:br/>
      </w:r>
      <w:r>
        <w:rPr>
          <w:rStyle w:val="NormalTok"/>
        </w:rPr>
        <w:t xml:space="preserve">  </w:t>
      </w:r>
      <w:r>
        <w:rPr>
          <w:rStyle w:val="CommentTok"/>
        </w:rPr>
        <w:t xml:space="preserve"># See compute_4pl_bounds(0, 1): low ∈ (0.001, 0.499), up ∈ (0.501, 0.999).</w:t>
      </w:r>
      <w:r>
        <w:br/>
      </w:r>
      <w:r>
        <w:rPr>
          <w:rStyle w:val="NormalTok"/>
        </w:rPr>
        <w:t xml:space="preserve">  draws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b_lowraw_Intercept)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u                 =</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b_upraw_Intercept)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(d</w:t>
      </w:r>
      <w:r>
        <w:rPr>
          <w:rStyle w:val="SpecialCharTok"/>
        </w:rPr>
        <w:t xml:space="preserve">$</w:t>
      </w:r>
      <w:r>
        <w:rPr>
          <w:rStyle w:val="NormalTok"/>
        </w:rPr>
        <w:t xml:space="preserve">b_logk_Intercept),</w:t>
      </w:r>
      <w:r>
        <w:br/>
      </w:r>
      <w:r>
        <w:rPr>
          <w:rStyle w:val="NormalTok"/>
        </w:rPr>
        <w:t xml:space="preserve">    </w:t>
      </w:r>
      <w:r>
        <w:rPr>
          <w:rStyle w:val="StringTok"/>
        </w:rPr>
        <w:t xml:space="preserve">`</w:t>
      </w:r>
      <w:r>
        <w:rPr>
          <w:rStyle w:val="AttributeTok"/>
        </w:rPr>
        <w:t xml:space="preserve">mid (intercept)</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b_mid_Intercept,</w:t>
      </w:r>
      <w:r>
        <w:br/>
      </w:r>
      <w:r>
        <w:rPr>
          <w:rStyle w:val="NormalTok"/>
        </w:rPr>
        <w:t xml:space="preserve">    </w:t>
      </w:r>
      <w:r>
        <w:rPr>
          <w:rStyle w:val="StringTok"/>
        </w:rPr>
        <w:t xml:space="preserve">`</w:t>
      </w:r>
      <w:r>
        <w:rPr>
          <w:rStyle w:val="AttributeTok"/>
        </w:rPr>
        <w:t xml:space="preserve">mid (slope)</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b_mid_temp_c</w:t>
      </w:r>
      <w:r>
        <w:br/>
      </w:r>
      <w:r>
        <w:rPr>
          <w:rStyle w:val="NormalTok"/>
        </w:rPr>
        <w:t xml:space="preserve">  )</w:t>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names</w:t>
      </w:r>
      <w:r>
        <w:rPr>
          <w:rStyle w:val="NormalTok"/>
        </w:rPr>
        <w:t xml:space="preserve">(draws), \(p)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p,</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(draws[[p]]),</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 (intercept)"</w:t>
      </w:r>
      <w:r>
        <w:rPr>
          <w:rStyle w:val="NormalTok"/>
        </w:rPr>
        <w:t xml:space="preserve">, </w:t>
      </w:r>
      <w:r>
        <w:rPr>
          <w:rStyle w:val="StringTok"/>
        </w:rPr>
        <w:t xml:space="preserve">"mid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(true_params</w:t>
      </w:r>
      <w:r>
        <w:rPr>
          <w:rStyle w:val="SpecialCharTok"/>
        </w:rPr>
        <w:t xml:space="preserve">$</w:t>
      </w:r>
      <w:r>
        <w:rPr>
          <w:rStyle w:val="NormalTok"/>
        </w:rPr>
        <w:t xml:space="preserve">ell, true_params</w:t>
      </w:r>
      <w:r>
        <w:rPr>
          <w:rStyle w:val="SpecialCharTok"/>
        </w:rPr>
        <w:t xml:space="preserve">$</w:t>
      </w:r>
      <w:r>
        <w:rPr>
          <w:rStyle w:val="NormalTok"/>
        </w:rPr>
        <w:t xml:space="preserve">u,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w:t>
      </w:r>
      <w:r>
        <w:br/>
      </w:r>
      <w:r>
        <w:rPr>
          <w:rStyle w:val="NormalTok"/>
        </w:rPr>
        <w:t xml:space="preserve">)</w:t>
      </w:r>
      <w:r>
        <w:br/>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(fit_bin)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"bin_"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"bb_"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Parameter        =</w:t>
      </w:r>
      <w:r>
        <w:rPr>
          <w:rStyle w:val="NormalTok"/>
        </w:rPr>
        <w:t xml:space="preserve"> param,</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bin_median,</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bin_lower,</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bin_upper,</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bb_median,</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bb_lower,</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bb_upper</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0.029</w:t>
                  </w:r>
                </w:p>
              </w:tc>
              <w:tc>
                <w:tcPr/>
                <w:p>
                  <w:pPr>
                    <w:pStyle w:val="Compact"/>
                    <w:jc w:val="center"/>
                  </w:pPr>
                  <w:r>
                    <w:t xml:space="preserve">0.0245</w:t>
                  </w:r>
                </w:p>
              </w:tc>
              <w:tc>
                <w:tcPr/>
                <w:p>
                  <w:pPr>
                    <w:pStyle w:val="Compact"/>
                    <w:jc w:val="center"/>
                  </w:pPr>
                  <w:r>
                    <w:t xml:space="preserve">0.0335</w:t>
                  </w:r>
                </w:p>
              </w:tc>
              <w:tc>
                <w:tcPr/>
                <w:p>
                  <w:pPr>
                    <w:pStyle w:val="Compact"/>
                    <w:jc w:val="center"/>
                  </w:pPr>
                  <w:r>
                    <w:t xml:space="preserve">0.0239</w:t>
                  </w:r>
                </w:p>
              </w:tc>
              <w:tc>
                <w:tcPr/>
                <w:p>
                  <w:pPr>
                    <w:pStyle w:val="Compact"/>
                    <w:jc w:val="center"/>
                  </w:pPr>
                  <w:r>
                    <w:t xml:space="preserve">0.0141</w:t>
                  </w:r>
                </w:p>
              </w:tc>
              <w:tc>
                <w:tcPr/>
                <w:p>
                  <w:pPr>
                    <w:pStyle w:val="Compact"/>
                    <w:jc w:val="center"/>
                  </w:pPr>
                  <w:r>
                    <w:t xml:space="preserve">0.0346</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w:t>
                  </w:r>
                </w:p>
              </w:tc>
              <w:tc>
                <w:tcPr/>
                <w:p>
                  <w:pPr>
                    <w:pStyle w:val="Compact"/>
                    <w:jc w:val="center"/>
                  </w:pPr>
                  <w:r>
                    <w:t xml:space="preserve">0.9633</w:t>
                  </w:r>
                </w:p>
              </w:tc>
              <w:tc>
                <w:tcPr/>
                <w:p>
                  <w:pPr>
                    <w:pStyle w:val="Compact"/>
                    <w:jc w:val="center"/>
                  </w:pPr>
                  <w:r>
                    <w:t xml:space="preserve">0.9709</w:t>
                  </w:r>
                </w:p>
              </w:tc>
              <w:tc>
                <w:tcPr/>
                <w:p>
                  <w:pPr>
                    <w:pStyle w:val="Compact"/>
                    <w:jc w:val="center"/>
                  </w:pPr>
                  <w:r>
                    <w:t xml:space="preserve">0.9701</w:t>
                  </w:r>
                </w:p>
              </w:tc>
              <w:tc>
                <w:tcPr/>
                <w:p>
                  <w:pPr>
                    <w:pStyle w:val="Compact"/>
                    <w:jc w:val="center"/>
                  </w:pPr>
                  <w:r>
                    <w:t xml:space="preserve">0.962</w:t>
                  </w:r>
                </w:p>
              </w:tc>
              <w:tc>
                <w:tcPr/>
                <w:p>
                  <w:pPr>
                    <w:pStyle w:val="Compact"/>
                    <w:jc w:val="center"/>
                  </w:pPr>
                  <w:r>
                    <w:t xml:space="preserve">0.9772</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8.316</w:t>
                  </w:r>
                </w:p>
              </w:tc>
              <w:tc>
                <w:tcPr/>
                <w:p>
                  <w:pPr>
                    <w:pStyle w:val="Compact"/>
                    <w:jc w:val="center"/>
                  </w:pPr>
                  <w:r>
                    <w:t xml:space="preserve">7.8925</w:t>
                  </w:r>
                </w:p>
              </w:tc>
              <w:tc>
                <w:tcPr/>
                <w:p>
                  <w:pPr>
                    <w:pStyle w:val="Compact"/>
                    <w:jc w:val="center"/>
                  </w:pPr>
                  <w:r>
                    <w:t xml:space="preserve">8.7709</w:t>
                  </w:r>
                </w:p>
              </w:tc>
              <w:tc>
                <w:tcPr/>
                <w:p>
                  <w:pPr>
                    <w:pStyle w:val="Compact"/>
                    <w:jc w:val="center"/>
                  </w:pPr>
                  <w:r>
                    <w:t xml:space="preserve">7.3271</w:t>
                  </w:r>
                </w:p>
              </w:tc>
              <w:tc>
                <w:tcPr/>
                <w:p>
                  <w:pPr>
                    <w:pStyle w:val="Compact"/>
                    <w:jc w:val="center"/>
                  </w:pPr>
                  <w:r>
                    <w:t xml:space="preserve">6.5893</w:t>
                  </w:r>
                </w:p>
              </w:tc>
              <w:tc>
                <w:tcPr/>
                <w:p>
                  <w:pPr>
                    <w:pStyle w:val="Compact"/>
                    <w:jc w:val="center"/>
                  </w:pPr>
                  <w:r>
                    <w:t xml:space="preserve">8.176</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w:t>
                  </w:r>
                </w:p>
              </w:tc>
              <w:tc>
                <w:tcPr/>
                <w:p>
                  <w:pPr>
                    <w:pStyle w:val="Compact"/>
                    <w:jc w:val="center"/>
                  </w:pPr>
                  <w:r>
                    <w:t xml:space="preserve">1.4927</w:t>
                  </w:r>
                </w:p>
              </w:tc>
              <w:tc>
                <w:tcPr/>
                <w:p>
                  <w:pPr>
                    <w:pStyle w:val="Compact"/>
                    <w:jc w:val="center"/>
                  </w:pPr>
                  <w:r>
                    <w:t xml:space="preserve">1.5099</w:t>
                  </w:r>
                </w:p>
              </w:tc>
              <w:tc>
                <w:tcPr/>
                <w:p>
                  <w:pPr>
                    <w:pStyle w:val="Compact"/>
                    <w:jc w:val="center"/>
                  </w:pPr>
                  <w:r>
                    <w:t xml:space="preserve">1.5176</w:t>
                  </w:r>
                </w:p>
              </w:tc>
              <w:tc>
                <w:tcPr/>
                <w:p>
                  <w:pPr>
                    <w:pStyle w:val="Compact"/>
                    <w:jc w:val="center"/>
                  </w:pPr>
                  <w:r>
                    <w:t xml:space="preserve">1.4969</w:t>
                  </w:r>
                </w:p>
              </w:tc>
              <w:tc>
                <w:tcPr/>
                <w:p>
                  <w:pPr>
                    <w:pStyle w:val="Compact"/>
                    <w:jc w:val="center"/>
                  </w:pPr>
                  <w:r>
                    <w:t xml:space="preserve">1.5378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-0.1525</w:t>
                  </w:r>
                </w:p>
              </w:tc>
              <w:tc>
                <w:tcPr/>
                <w:p>
                  <w:pPr>
                    <w:pStyle w:val="Compact"/>
                    <w:jc w:val="center"/>
                  </w:pPr>
                  <w:r>
                    <w:t xml:space="preserve">-0.1464</w:t>
                  </w:r>
                </w:p>
              </w:tc>
              <w:tc>
                <w:tcPr/>
                <w:p>
                  <w:pPr>
                    <w:pStyle w:val="Compact"/>
                    <w:jc w:val="center"/>
                  </w:pPr>
                  <w:r>
                    <w:t xml:space="preserve">-0.1496</w:t>
                  </w:r>
                </w:p>
              </w:tc>
              <w:tc>
                <w:tcPr/>
                <w:p>
                  <w:pPr>
                    <w:pStyle w:val="Compact"/>
                    <w:jc w:val="center"/>
                  </w:pPr>
                  <w:r>
                    <w:t xml:space="preserve">-0.157</w:t>
                  </w:r>
                </w:p>
              </w:tc>
              <w:tc>
                <w:tcPr/>
                <w:p>
                  <w:pPr>
                    <w:pStyle w:val="Compact"/>
                    <w:jc w:val="center"/>
                  </w:pPr>
                  <w:r>
                    <w:t xml:space="preserve">-0.1423</w:t>
                  </w:r>
                </w:p>
              </w:tc>
            </w:tr>
          </w:tbl>
          <w:bookmarkEnd w:id="49"/>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3" w:name="fig-recovery-fit"/>
          <w:p>
            <w:pPr>
              <w:pStyle w:val="SourceCode"/>
              <w:jc w:val="center"/>
            </w:pP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SpecialCharTok"/>
              </w:rPr>
              <w:t xml:space="preserve">+</w:t>
            </w:r>
            <w:r>
              <w:br/>
            </w:r>
            <w:r>
              <w:rPr>
                <w:rStyle w:val="NormalTok"/>
              </w:rPr>
              <w:t xml:space="preserve">  ggplot2</w:t>
            </w:r>
            <w:r>
              <w:rPr>
                <w:rStyle w:val="SpecialCharTok"/>
              </w:rPr>
              <w:t xml:space="preserve">::</w:t>
            </w:r>
            <w:r>
              <w:rPr>
                <w:rStyle w:val="FunctionTok"/>
              </w:rPr>
              <w:t xml:space="preserve">scale_x_log10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5943600" cy="3714750"/>
                  <wp:effectExtent b="0" l="0" r="0" t="0"/>
                  <wp:docPr descr="" title="" id="51" name="Picture"/>
                  <a:graphic>
                    <a:graphicData uri="http://schemas.openxmlformats.org/drawingml/2006/picture">
                      <pic:pic>
                        <pic:nvPicPr>
                          <pic:cNvPr descr="supplement_files/figure-docx/plot-recovery-fit-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3"/>
        </w:tc>
      </w:tr>
    </w:tbl>
    <w:bookmarkEnd w:id="54"/>
    <w:bookmarkEnd w:id="55"/>
    <w:bookmarkStart w:id="72"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always returns the first two and, opt-in via</w:t>
      </w:r>
      <w:r>
        <w:t xml:space="preserve"> </w:t>
      </w:r>
      <w:r>
        <w:rPr>
          <w:rStyle w:val="VerbatimChar"/>
        </w:rPr>
        <w:t xml:space="preserve">lethal = TRUE</w:t>
      </w:r>
      <w:r>
        <w:t xml:space="preserve">, also returns the third:</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sSub>
          <m:e>
            <m:r>
              <m:rPr>
                <m:nor/>
                <m:sty m:val="p"/>
              </m:rPr>
              <m:t>LT</m:t>
            </m:r>
          </m:e>
          <m:sub>
            <m:r>
              <m:rPr>
                <m:nor/>
                <m:sty m:val="p"/>
              </m:rPr>
              <m:t>threshold</m:t>
            </m:r>
          </m:sub>
        </m:sSub>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hour exposure, obtained from the fitted 4PL at the reference time, per posterior draw.</w:t>
      </w:r>
    </w:p>
    <w:p>
      <w:pPr>
        <w:pStyle w:val="FirstParagraph"/>
      </w:pPr>
      <w:r>
        <w:t xml:space="preserve">The threshold is set by the</w:t>
      </w:r>
      <w:r>
        <w:t xml:space="preserve"> </w:t>
      </w:r>
      <w:r>
        <w:rPr>
          <w:rStyle w:val="VerbatimChar"/>
        </w:rPr>
        <w:t xml:space="preserve">target_surv</w:t>
      </w:r>
      <w:r>
        <w:t xml:space="preserve"> </w:t>
      </w:r>
      <w:r>
        <w:t xml:space="preserve">argument. The default</w:t>
      </w:r>
      <w:r>
        <w:t xml:space="preserve"> </w:t>
      </w:r>
      <w:r>
        <w:rPr>
          <w:rStyle w:val="VerbatimChar"/>
        </w:rPr>
        <w:t xml:space="preserve">"relative"</w:t>
      </w:r>
      <w:r>
        <w:t xml:space="preserve"> </w:t>
      </w:r>
      <w:r>
        <w:t xml:space="preserve">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reduces to the classical absolute 50 % survival when the asymptotes are anchored at 0 and 1 but is robust to sub-unit upper asymptotes (e.g. intrinsic background mortality unrelated to heat stress; see</w:t>
      </w:r>
      <w:r>
        <w:t xml:space="preserve"> </w:t>
      </w:r>
      <w:hyperlink w:anchor="sec-zebrafish-relative-ltx">
        <w:r>
          <w:rPr>
            <w:rStyle w:val="Hyperlink"/>
          </w:rPr>
          <w:t xml:space="preserve">Section 5.5</w:t>
        </w:r>
      </w:hyperlink>
      <w:r>
        <w:t xml:space="preserve">). Passing</w:t>
      </w:r>
      <w:r>
        <w:t xml:space="preserve"> </w:t>
      </w:r>
      <w:r>
        <w:rPr>
          <w:rStyle w:val="VerbatimChar"/>
        </w:rPr>
        <w:t xml:space="preserve">target_surv = "absolute"</w:t>
      </w:r>
      <w:r>
        <w:t xml:space="preserve"> </w:t>
      </w:r>
      <w:r>
        <w:t xml:space="preserve">(or any numeric in</w:t>
      </w:r>
      <w:r>
        <w:t xml:space="preserve"> </w:t>
      </w:r>
      <m:oMath>
        <m:d>
          <m:dPr>
            <m:begChr m:val="("/>
            <m:sepChr m:val=""/>
            <m:endChr m:val=")"/>
            <m:grow/>
          </m:dPr>
          <m:e>
            <m:r>
              <m:t>0</m:t>
            </m:r>
            <m:r>
              <m:rPr>
                <m:sty m:val="p"/>
              </m:rPr>
              <m:t>,</m:t>
            </m:r>
            <m:r>
              <m:t>1</m:t>
            </m:r>
          </m:e>
        </m:d>
      </m:oMath>
      <w:r>
        <w:t xml:space="preserve">) recovers the classical absolute threshold. The simulation in this section uses asymptotes anchored near 0 and 1, so the two definitions coincide here and the numbers below are unaffected by the choice.</w:t>
      </w:r>
      <w:r>
        <w:t xml:space="preserve"> </w:t>
      </w:r>
      <w:r>
        <w:t xml:space="preserve">-</w:t>
      </w:r>
      <w:r>
        <w:t xml:space="preserve"> </w:t>
      </w: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BodyText"/>
      </w:pPr>
      <w:bookmarkStart w:id="56"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6"/>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 Equation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slope of</w:t>
            </w:r>
            <w:r>
              <w:t xml:space="preserve"> </w:t>
            </w:r>
            <w:r>
              <w:rPr>
                <w:i/>
                <w:iCs/>
              </w:rPr>
              <w:t xml:space="preserve">damage accumulation</w:t>
            </w:r>
            <w:r>
              <w:t xml:space="preserve"> </w:t>
            </w:r>
            <w:r>
              <w:t xml:space="preserve">on temperature — strictly a property of lethal-endpoint dose-response data (proportion survival, knock-out counts where the endpoint is irreversible). For</w:t>
            </w:r>
            <w:r>
              <w:t xml:space="preserve"> </w:t>
            </w:r>
            <w:r>
              <w:rPr>
                <w:b/>
                <w:bCs/>
              </w:rPr>
              <w:t xml:space="preserve">sublethal</w:t>
            </w:r>
            <w:r>
              <w:t xml:space="preserve"> </w:t>
            </w:r>
            <w:r>
              <w:t xml:space="preserve">endpoints — knockdown time, photosystem-II decline, performance drop — the fitted</w:t>
            </w:r>
            <w:r>
              <w:t xml:space="preserve"> </w:t>
            </w:r>
            <m:oMath>
              <m:r>
                <m:t>z</m:t>
              </m:r>
            </m:oMath>
            <w:r>
              <w:t xml:space="preserve"> </w:t>
            </w:r>
            <w:r>
              <w:t xml:space="preserve">instead measures the slope of</w:t>
            </w:r>
            <w:r>
              <w:t xml:space="preserve"> </w:t>
            </w:r>
            <w:r>
              <w:rPr>
                <w:i/>
                <w:iCs/>
              </w:rPr>
              <w:t xml:space="preserve">performance reduction</w:t>
            </w:r>
            <w:r>
              <w:t xml:space="preserve"> </w:t>
            </w:r>
            <w:r>
              <w:t xml:space="preserve">with temperature, which is typically far steeper than its damage-accumulation analogue. Plugging a sublethal</w:t>
            </w:r>
            <w:r>
              <w:t xml:space="preserve"> </w:t>
            </w:r>
            <m:oMath>
              <m:r>
                <m:t>z</m:t>
              </m:r>
            </m:oMath>
            <w:r>
              <w:t xml:space="preserve"> </w:t>
            </w:r>
            <w:r>
              <w:t xml:space="preserve">into Equation</w:t>
            </w:r>
            <w:r>
              <w:t xml:space="preserve"> </w:t>
            </w:r>
            <w:hyperlink w:anchor="eq-tcrit">
              <w:r>
                <w:rPr>
                  <w:rStyle w:val="Hyperlink"/>
                </w:rPr>
                <w:t xml:space="preserve">Equation S3</w:t>
              </w:r>
            </w:hyperlink>
            <w:r>
              <w:t xml:space="preserve"> </w:t>
            </w:r>
            <w:r>
              <w:t xml:space="preserve">pushes</w:t>
            </w:r>
            <w:r>
              <w:t xml:space="preserve"> </w:t>
            </w:r>
            <m:oMath>
              <m:sSub>
                <m:e>
                  <m:r>
                    <m:t>T</m:t>
                  </m:r>
                </m:e>
                <m:sub>
                  <m:r>
                    <m:t>c</m:t>
                  </m:r>
                  <m:r>
                    <m:t>r</m:t>
                  </m:r>
                  <m:r>
                    <m:t>i</m:t>
                  </m:r>
                  <m:r>
                    <m:t>t</m:t>
                  </m:r>
                </m:sub>
              </m:sSub>
            </m:oMath>
            <w:r>
              <w:t xml:space="preserve"> </w:t>
            </w:r>
            <w:r>
              <w:t xml:space="preserve">implausibly low (the supplement’s sublethal shrimp example demonstrates this: a sublethal</w:t>
            </w:r>
            <w:r>
              <w:t xml:space="preserve"> </w:t>
            </w:r>
            <m:oMath>
              <m:r>
                <m:t>z</m:t>
              </m:r>
              <m:r>
                <m:rPr>
                  <m:sty m:val="p"/>
                </m:rPr>
                <m:t>≈</m:t>
              </m:r>
              <m:r>
                <m:t>1</m:t>
              </m:r>
            </m:oMath>
            <w:r>
              <w:t xml:space="preserve"> </w:t>
            </w:r>
            <w:r>
              <w:t xml:space="preserve">°C yields a</w:t>
            </w:r>
            <w:r>
              <w:t xml:space="preserve"> </w:t>
            </w:r>
            <m:oMath>
              <m:sSub>
                <m:e>
                  <m:r>
                    <m:t>T</m:t>
                  </m:r>
                </m:e>
                <m:sub>
                  <m:r>
                    <m:t>c</m:t>
                  </m:r>
                  <m:r>
                    <m:t>r</m:t>
                  </m:r>
                  <m:r>
                    <m:t>i</m:t>
                  </m:r>
                  <m:r>
                    <m:t>t</m:t>
                  </m:r>
                </m:sub>
              </m:sSub>
            </m:oMath>
            <w:r>
              <w:t xml:space="preserve"> </w:t>
            </w:r>
            <w:r>
              <w:t xml:space="preserve">that would predict lethal exposures within ~2 hours at temperatures well within the organism’s ecological range). Field practice treats</w:t>
            </w:r>
            <w:r>
              <w:t xml:space="preserve"> </w:t>
            </w:r>
            <m:oMath>
              <m:sSub>
                <m:e>
                  <m:r>
                    <m:t>T</m:t>
                  </m:r>
                </m:e>
                <m:sub>
                  <m:r>
                    <m:t>c</m:t>
                  </m:r>
                  <m:r>
                    <m:t>r</m:t>
                  </m:r>
                  <m:r>
                    <m:t>i</m:t>
                  </m:r>
                  <m:r>
                    <m:t>t</m:t>
                  </m:r>
                </m:sub>
              </m:sSub>
            </m:oMath>
            <w:r>
              <w:t xml:space="preserve"> </w:t>
            </w:r>
            <w:r>
              <w:t xml:space="preserve">as the breakpoint where the thermal-performance curve and the thermal-death-time curve intersect</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which requires</w:t>
            </w:r>
            <w:r>
              <w:t xml:space="preserve"> </w:t>
            </w:r>
            <w:r>
              <w:rPr>
                <w:i/>
                <w:iCs/>
              </w:rPr>
              <w:t xml:space="preserve">both</w:t>
            </w:r>
            <w:r>
              <w:t xml:space="preserve"> </w:t>
            </w:r>
            <w:r>
              <w:t xml:space="preserve">lethal and sublethal data — not just one.</w:t>
            </w:r>
          </w:p>
          <w:p>
            <w:pPr>
              <w:pStyle w:val="BodyText"/>
            </w:pPr>
            <w:pPr>
              <w:spacing w:after="16"/>
            </w:pPr>
            <w:r>
              <w:rPr>
                <w:rStyle w:val="VerbatimChar"/>
              </w:rPr>
              <w:t xml:space="preserve">extract_tdt()</w:t>
            </w:r>
            <w:r>
              <w:t xml:space="preserve"> </w:t>
            </w:r>
            <w:r>
              <w:t xml:space="preserve">reflects this by making</w:t>
            </w:r>
            <w:r>
              <w:t xml:space="preserve"> </w:t>
            </w:r>
            <m:oMath>
              <m:sSub>
                <m:e>
                  <m:r>
                    <m:t>T</m:t>
                  </m:r>
                </m:e>
                <m:sub>
                  <m:r>
                    <m:t>c</m:t>
                  </m:r>
                  <m:r>
                    <m:t>r</m:t>
                  </m:r>
                  <m:r>
                    <m:t>i</m:t>
                  </m:r>
                  <m:r>
                    <m:t>t</m:t>
                  </m:r>
                </m:sub>
              </m:sSub>
            </m:oMath>
            <w:r>
              <w:t xml:space="preserve"> </w:t>
            </w:r>
            <w:r>
              <w:rPr>
                <w:b/>
                <w:bCs/>
              </w:rPr>
              <w:t xml:space="preserve">opt-in</w:t>
            </w:r>
            <w:r>
              <w:t xml:space="preserve">: the default</w:t>
            </w:r>
            <w:r>
              <w:t xml:space="preserve"> </w:t>
            </w:r>
            <w:r>
              <w:rPr>
                <w:rStyle w:val="VerbatimChar"/>
              </w:rPr>
              <w:t xml:space="preserve">lethal = FALSE</w:t>
            </w:r>
            <w:r>
              <w:t xml:space="preserve"> </w:t>
            </w:r>
            <w:r>
              <w:t xml:space="preserve">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users with lethal-endpoint data set</w:t>
            </w:r>
            <w:r>
              <w:t xml:space="preserve"> </w:t>
            </w:r>
            <w:r>
              <w:rPr>
                <w:rStyle w:val="VerbatimChar"/>
              </w:rPr>
              <w:t xml:space="preserve">lethal = TRUE</w:t>
            </w:r>
            <w:r>
              <w:t xml:space="preserve"> </w:t>
            </w:r>
            <w:r>
              <w:t xml:space="preserve">to additionally derive</w:t>
            </w:r>
            <w:r>
              <w:t xml:space="preserve"> </w:t>
            </w:r>
            <m:oMath>
              <m:sSub>
                <m:e>
                  <m:r>
                    <m:t>T</m:t>
                  </m:r>
                </m:e>
                <m:sub>
                  <m:r>
                    <m:t>c</m:t>
                  </m:r>
                  <m:r>
                    <m:t>r</m:t>
                  </m:r>
                  <m:r>
                    <m:t>i</m:t>
                  </m:r>
                  <m:r>
                    <m:t>t</m:t>
                  </m:r>
                </m:sub>
              </m:sSub>
            </m:oMath>
            <w:r>
              <w:t xml:space="preserve">. When</w:t>
            </w:r>
            <w:r>
              <w:t xml:space="preserve"> </w:t>
            </w:r>
            <w:r>
              <w:rPr>
                <w:rStyle w:val="VerbatimChar"/>
              </w:rPr>
              <w:t xml:space="preserve">lethal = TRUE</w:t>
            </w:r>
            <w:r>
              <w:t xml:space="preserve">, a one-line console message reiterates the lethal-only validity of the quantity.</w:t>
            </w:r>
          </w:p>
        </w:tc>
      </w:tr>
    </w:tbl>
    <w:p>
      <w:pPr>
        <w:pStyle w:val="BodyText"/>
      </w:pPr>
      <w:r>
        <w:t xml:space="preserve">The two always-returned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3"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3"/>
          </w:p>
          <w:p>
            <w:pPr>
              <w:pStyle w:val="FirstParagraph"/>
            </w:pPr>
            <w:pPr>
              <w:spacing w:after="16"/>
            </w:pPr>
            <w:r>
              <w:rPr>
                <w:rStyle w:val="VerbatimChar"/>
              </w:rPr>
              <w:t xml:space="preserve">extract_tdt()</w:t>
            </w:r>
            <w:r>
              <w:t xml:space="preserve"> </w:t>
            </w:r>
            <w:r>
              <w:t xml:space="preserve">requires no special handling in either regime, because both of its primitives operate on the</w:t>
            </w:r>
            <w:r>
              <w:t xml:space="preserve"> </w:t>
            </w:r>
            <w:r>
              <w:rPr>
                <w:i/>
                <w:iCs/>
              </w:rPr>
              <w:t xml:space="preserve">fitted 4PL surface</w:t>
            </w:r>
            <w:r>
              <w:t xml:space="preserve"> </w:t>
            </w:r>
            <w:r>
              <w:t xml:space="preserve">rather than on a closed-form expression:</w:t>
            </w:r>
            <w:r>
              <w:t xml:space="preserve"> </w:t>
            </w:r>
            <m:oMath>
              <m:r>
                <m:t>C</m:t>
              </m:r>
              <m:sSub>
                <m:e>
                  <m:r>
                    <m:t>T</m:t>
                  </m:r>
                </m:e>
                <m:sub>
                  <m:r>
                    <m:t>m</m:t>
                  </m:r>
                  <m:r>
                    <m:t>a</m:t>
                  </m:r>
                  <m:sSub>
                    <m:e>
                      <m:r>
                        <m:t>x</m:t>
                      </m:r>
                    </m:e>
                    <m:sub>
                      <m:r>
                        <m:t>1</m:t>
                      </m:r>
                      <m:r>
                        <m:t>h</m:t>
                      </m:r>
                      <m:r>
                        <m:t>r</m:t>
                      </m:r>
                    </m:sub>
                  </m:sSub>
                </m:sub>
              </m:sSub>
            </m:oMath>
            <w:r>
              <w:t xml:space="preserve"> </w:t>
            </w:r>
            <w:r>
              <w:t xml:space="preserve">is obtained by inverting the surface at the reference duration</w:t>
            </w:r>
            <w:r>
              <w:t xml:space="preserve"> </w:t>
            </w:r>
            <m:oMath>
              <m:sSub>
                <m:e>
                  <m:r>
                    <m:t>t</m:t>
                  </m:r>
                </m:e>
                <m:sub>
                  <m:r>
                    <m:rPr>
                      <m:nor/>
                      <m:sty m:val="p"/>
                    </m:rPr>
                    <m:t>ref</m:t>
                  </m:r>
                </m:sub>
              </m:sSub>
            </m:oMath>
            <w:r>
              <w:t xml:space="preserve"> </w:t>
            </w:r>
            <w:r>
              <w:t xml:space="preserve">per posterior draw (</w:t>
            </w:r>
            <w:r>
              <w:rPr>
                <w:rStyle w:val="VerbatimChar"/>
              </w:rPr>
              <w:t xml:space="preserve">derive_temperature_for_duration()</w:t>
            </w:r>
            <w:r>
              <w:t xml:space="preserve">), and the per-draw OLS regression that yields</w:t>
            </w:r>
            <w:r>
              <w:t xml:space="preserve"> </w:t>
            </w:r>
            <m:oMath>
              <m:r>
                <m:t>z</m:t>
              </m:r>
            </m:oMath>
            <w:r>
              <w:t xml:space="preserve"> </w:t>
            </w:r>
            <w:r>
              <w:t xml:space="preserve">runs over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recovered numerically by</w:t>
            </w:r>
            <w:r>
              <w:t xml:space="preserve"> </w:t>
            </w:r>
            <w:r>
              <w:rPr>
                <w:rStyle w:val="VerbatimChar"/>
              </w:rPr>
              <w:t xml:space="preserve">derive_tdt_curve()</w:t>
            </w:r>
            <w:r>
              <w:t xml:space="preserve">. When the curve is straight, the OLS slope returns the closed-form</w:t>
            </w:r>
            <w:r>
              <w:t xml:space="preserve"> </w:t>
            </w:r>
            <m:oMath>
              <m:r>
                <m:t>z</m:t>
              </m:r>
            </m:oMath>
            <w:r>
              <w:t xml:space="preserve">; when it is bent, the same OLS returns the</w:t>
            </w:r>
            <w:r>
              <w:t xml:space="preserve"> </w:t>
            </w:r>
            <w:r>
              <w:rPr>
                <w:i/>
                <w:iCs/>
              </w:rPr>
              <w:t xml:space="preserve">average local slope</w:t>
            </w:r>
            <w:r>
              <w:t xml:space="preserve"> </w:t>
            </w:r>
            <w:r>
              <w:t xml:space="preserve">across the assay grid — a sensible single-summary</w:t>
            </w:r>
            <w:r>
              <w:t xml:space="preserve"> </w:t>
            </w:r>
            <m:oMath>
              <m:r>
                <m:t>z</m:t>
              </m:r>
            </m:oMath>
            <w:r>
              <w:t xml:space="preserve">, with the per-temperature local values accessible from the underlying</w:t>
            </w:r>
            <w:r>
              <w:t xml:space="preserve"> </w:t>
            </w:r>
            <m:oMath>
              <m:r>
                <m:rPr>
                  <m:nor/>
                  <m:sty m:val="p"/>
                </m:rPr>
                <m:t>LT50</m:t>
              </m:r>
              <m:d>
                <m:dPr>
                  <m:begChr m:val="("/>
                  <m:sepChr m:val=""/>
                  <m:endChr m:val=")"/>
                  <m:grow/>
                </m:dPr>
                <m:e>
                  <m:r>
                    <m:t>T</m:t>
                  </m:r>
                </m:e>
              </m:d>
            </m:oMath>
            <w:r>
              <w:t xml:space="preserve"> </w:t>
            </w:r>
            <w:r>
              <w:t xml:space="preserve">curve when needed. The worked example in</w:t>
            </w:r>
            <w:r>
              <w:t xml:space="preserve"> </w:t>
            </w:r>
            <w:hyperlink w:anchor="sec-joint-extend">
              <w:r>
                <w:rPr>
                  <w:rStyle w:val="Hyperlink"/>
                </w:rPr>
                <w:t xml:space="preserve">Section 2.0.6</w:t>
              </w:r>
            </w:hyperlink>
            <w:r>
              <w:t xml:space="preserve"> </w:t>
            </w:r>
            <w:r>
              <w:t xml:space="preserve">demonstrates this explicitly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The simulated data are</w:t>
      </w:r>
      <w:r>
        <w:br/>
      </w:r>
      <w:r>
        <w:rPr>
          <w:rStyle w:val="CommentTok"/>
        </w:rPr>
        <w:t xml:space="preserve"># binomial / beta-binomial *lethal* survival counts, so we opt into T_crit via</w:t>
      </w:r>
      <w:r>
        <w:br/>
      </w:r>
      <w:r>
        <w:rPr>
          <w:rStyle w:val="CommentTok"/>
        </w:rPr>
        <w:t xml:space="preserve"># the rate-multiplier integration (lethal = TRUE; default TC_rate_range =</w:t>
      </w:r>
      <w:r>
        <w:br/>
      </w:r>
      <w:r>
        <w:rPr>
          <w:rStyle w:val="CommentTok"/>
        </w:rPr>
        <w:t xml:space="preserve"># c(0.1, 1) % HI per hour). See the next paragraph for why T_crit is opt-in.</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Helper to pull (median, lower, upper) out of either a $z or temperature summary.</w:t>
      </w:r>
      <w:r>
        <w:br/>
      </w:r>
      <w:r>
        <w:rPr>
          <w:rStyle w:val="NormalTok"/>
        </w:rPr>
        <w:t xml:space="preserve">row_from_summary </w:t>
      </w:r>
      <w:r>
        <w:rPr>
          <w:rStyle w:val="OtherTok"/>
        </w:rPr>
        <w:t xml:space="preserve">&lt;-</w:t>
      </w:r>
      <w:r>
        <w:rPr>
          <w:rStyle w:val="NormalTok"/>
        </w:rPr>
        <w:t xml:space="preserve"> </w:t>
      </w:r>
      <w:r>
        <w:rPr>
          <w:rStyle w:val="ControlFlowTok"/>
        </w:rPr>
        <w:t xml:space="preserve">function</w:t>
      </w:r>
      <w:r>
        <w:rPr>
          <w:rStyle w:val="NormalTok"/>
        </w:rPr>
        <w:t xml:space="preserve">(s, </w:t>
      </w:r>
      <w:r>
        <w:rPr>
          <w:rStyle w:val="AttributeTok"/>
        </w:rPr>
        <w:t xml:space="preserve">kind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"temp"</w:t>
      </w:r>
      <w:r>
        <w:rPr>
          <w:rStyle w:val="NormalTok"/>
        </w:rPr>
        <w:t xml:space="preserve">)) {</w:t>
      </w:r>
      <w:r>
        <w:br/>
      </w:r>
      <w:r>
        <w:rPr>
          <w:rStyle w:val="NormalTok"/>
        </w:rPr>
        <w:t xml:space="preserve">  kind </w:t>
      </w:r>
      <w:r>
        <w:rPr>
          <w:rStyle w:val="OtherTok"/>
        </w:rPr>
        <w:t xml:space="preserve">&lt;-</w:t>
      </w:r>
      <w:r>
        <w:rPr>
          <w:rStyle w:val="NormalTok"/>
        </w:rPr>
        <w:t xml:space="preserve"> </w:t>
      </w:r>
      <w:r>
        <w:rPr>
          <w:rStyle w:val="FunctionTok"/>
        </w:rPr>
        <w:t xml:space="preserve">match.arg</w:t>
      </w:r>
      <w:r>
        <w:rPr>
          <w:rStyle w:val="NormalTok"/>
        </w:rPr>
        <w:t xml:space="preserve">(kind)</w:t>
      </w:r>
      <w:r>
        <w:br/>
      </w:r>
      <w:r>
        <w:rPr>
          <w:rStyle w:val="NormalTok"/>
        </w:rPr>
        <w:t xml:space="preserve">  </w:t>
      </w:r>
      <w:r>
        <w:rPr>
          <w:rStyle w:val="ControlFlowTok"/>
        </w:rPr>
        <w:t xml:space="preserve">if</w:t>
      </w:r>
      <w:r>
        <w:rPr>
          <w:rStyle w:val="NormalTok"/>
        </w:rPr>
        <w:t xml:space="preserve"> (kind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z_median, s</w:t>
      </w:r>
      <w:r>
        <w:rPr>
          <w:rStyle w:val="SpecialCharTok"/>
        </w:rPr>
        <w:t xml:space="preserve">$</w:t>
      </w:r>
      <w:r>
        <w:rPr>
          <w:rStyle w:val="NormalTok"/>
        </w:rPr>
        <w:t xml:space="preserve">z_lower, s</w:t>
      </w:r>
      <w:r>
        <w:rPr>
          <w:rStyle w:val="SpecialCharTok"/>
        </w:rPr>
        <w:t xml:space="preserve">$</w:t>
      </w:r>
      <w:r>
        <w:rPr>
          <w:rStyle w:val="NormalTok"/>
        </w:rPr>
        <w:t xml:space="preserve">z_upper)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temp_median, s</w:t>
      </w:r>
      <w:r>
        <w:rPr>
          <w:rStyle w:val="SpecialCharTok"/>
        </w:rPr>
        <w:t xml:space="preserve">$</w:t>
      </w:r>
      <w:r>
        <w:rPr>
          <w:rStyle w:val="NormalTok"/>
        </w:rPr>
        <w:t xml:space="preserve">temp_lower, s</w:t>
      </w:r>
      <w:r>
        <w:rPr>
          <w:rStyle w:val="SpecialCharTok"/>
        </w:rPr>
        <w:t xml:space="preserve">$</w:t>
      </w:r>
      <w:r>
        <w:rPr>
          <w:rStyle w:val="NormalTok"/>
        </w:rPr>
        <w:t xml:space="preserve">temp_upper)</w:t>
      </w:r>
      <w:r>
        <w:br/>
      </w:r>
      <w:r>
        <w:rPr>
          <w:rStyle w:val="NormalTok"/>
        </w:rPr>
        <w:t xml:space="preserve">  }</w:t>
      </w:r>
      <w:r>
        <w:br/>
      </w:r>
      <w:r>
        <w:rPr>
          <w:rStyle w:val="NormalTok"/>
        </w:rPr>
        <w:t xml:space="preserve">}</w:t>
      </w:r>
      <w:r>
        <w:br/>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4"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6.84</w:t>
                  </w:r>
                </w:p>
              </w:tc>
              <w:tc>
                <w:tcPr/>
                <w:p>
                  <w:pPr>
                    <w:pStyle w:val="Compact"/>
                    <w:jc w:val="center"/>
                  </w:pPr>
                  <w:r>
                    <w:t xml:space="preserve">6.68</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c>
                <w:tcPr/>
                <w:p>
                  <w:pPr>
                    <w:pStyle w:val="Compact"/>
                    <w:jc w:val="center"/>
                  </w:pPr>
                  <w:r>
                    <w:t xml:space="preserve">32.26</w:t>
                  </w:r>
                </w:p>
              </w:tc>
              <w:tc>
                <w:tcPr/>
                <w:p>
                  <w:pPr>
                    <w:pStyle w:val="Compact"/>
                    <w:jc w:val="center"/>
                  </w:pPr>
                  <w:r>
                    <w:t xml:space="preserve">32.09</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15.24</w:t>
                  </w:r>
                </w:p>
              </w:tc>
              <w:tc>
                <w:tcPr/>
                <w:p>
                  <w:pPr>
                    <w:pStyle w:val="Compact"/>
                    <w:jc w:val="center"/>
                  </w:pPr>
                  <w:r>
                    <w:t xml:space="preserve">12.24</w:t>
                  </w:r>
                </w:p>
              </w:tc>
              <w:tc>
                <w:tcPr/>
                <w:p>
                  <w:pPr>
                    <w:pStyle w:val="Compact"/>
                    <w:jc w:val="center"/>
                  </w:pPr>
                  <w:r>
                    <w:t xml:space="preserve">18.61</w:t>
                  </w:r>
                </w:p>
              </w:tc>
              <w:tc>
                <w:tcPr/>
                <w:p>
                  <w:pPr>
                    <w:pStyle w:val="Compact"/>
                    <w:jc w:val="center"/>
                  </w:pPr>
                  <w:r>
                    <w:t xml:space="preserve">15.57</w:t>
                  </w:r>
                </w:p>
              </w:tc>
              <w:tc>
                <w:tcPr/>
                <w:p>
                  <w:pPr>
                    <w:pStyle w:val="Compact"/>
                    <w:jc w:val="center"/>
                  </w:pPr>
                  <w:r>
                    <w:t xml:space="preserve">12.04</w:t>
                  </w:r>
                </w:p>
              </w:tc>
              <w:tc>
                <w:tcPr/>
                <w:p>
                  <w:pPr>
                    <w:pStyle w:val="Compact"/>
                    <w:jc w:val="center"/>
                  </w:pPr>
                  <w:r>
                    <w:t xml:space="preserve">18.77</w:t>
                  </w:r>
                </w:p>
              </w:tc>
            </w:tr>
          </w:tbl>
          <w:bookmarkEnd w:id="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ls-recovery"/>
          <w:p>
            <w:pPr>
              <w:pStyle w:val="SourceCode"/>
              <w:jc w:val="center"/>
            </w:pPr>
            <w:r>
              <w:rPr>
                <w:rStyle w:val="CommentTok"/>
              </w:rPr>
              <w:t xml:space="preserve"># Per-draw posteriors for the three quantities, both likelihoods. The</w:t>
            </w:r>
            <w:r>
              <w:br/>
            </w:r>
            <w:r>
              <w:rPr>
                <w:rStyle w:val="CommentTok"/>
              </w:rPr>
              <w:t xml:space="preserve"># accessors return one-column tibbles keyed on `.draw`, so we join on</w:t>
            </w:r>
            <w:r>
              <w:br/>
            </w:r>
            <w:r>
              <w:rPr>
                <w:rStyle w:val="CommentTok"/>
              </w:rPr>
              <w:t xml:space="preserve"># `.draw` to keep posterior draws paired correctly.</w:t>
            </w:r>
            <w:r>
              <w:br/>
            </w:r>
            <w:r>
              <w:rPr>
                <w:rStyle w:val="NormalTok"/>
              </w:rPr>
              <w:t xml:space="preserve">draws_bin_d </w:t>
            </w:r>
            <w:r>
              <w:rPr>
                <w:rStyle w:val="OtherTok"/>
              </w:rPr>
              <w:t xml:space="preserve">&lt;-</w:t>
            </w:r>
            <w:r>
              <w:rPr>
                <w:rStyle w:val="NormalTok"/>
              </w:rPr>
              <w:t xml:space="preserve"> </w:t>
            </w:r>
            <w:r>
              <w:rPr>
                <w:rStyle w:val="FunctionTok"/>
              </w:rPr>
              <w:t xml:space="preserve">get_z_draws</w:t>
            </w:r>
            <w:r>
              <w:rPr>
                <w:rStyle w:val="NormalTok"/>
              </w:rPr>
              <w:t xml:space="preserve">(et_bin)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get_ctmax_draws</w:t>
            </w:r>
            <w:r>
              <w:rPr>
                <w:rStyle w:val="NormalTok"/>
              </w:rPr>
              <w:t xml:space="preserve">(et_bin),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get_tcrit_draws</w:t>
            </w:r>
            <w:r>
              <w:rPr>
                <w:rStyle w:val="NormalTok"/>
              </w:rPr>
              <w:t xml:space="preserve">(et_bin),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(z, </w:t>
            </w:r>
            <w:r>
              <w:rPr>
                <w:rStyle w:val="AttributeTok"/>
              </w:rPr>
              <w:t xml:space="preserve">CTmax_1hr =</w:t>
            </w:r>
            <w:r>
              <w:rPr>
                <w:rStyle w:val="NormalTok"/>
              </w:rPr>
              <w:t xml:space="preserve"> CTmax, T_crit, </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draws_bb_d </w:t>
            </w:r>
            <w:r>
              <w:rPr>
                <w:rStyle w:val="OtherTok"/>
              </w:rPr>
              <w:t xml:space="preserve">&lt;-</w:t>
            </w:r>
            <w:r>
              <w:rPr>
                <w:rStyle w:val="NormalTok"/>
              </w:rPr>
              <w:t xml:space="preserve"> </w:t>
            </w:r>
            <w:r>
              <w:rPr>
                <w:rStyle w:val="FunctionTok"/>
              </w:rPr>
              <w:t xml:space="preserve">get_z_draws</w:t>
            </w:r>
            <w:r>
              <w:rPr>
                <w:rStyle w:val="NormalTok"/>
              </w:rPr>
              <w:t xml:space="preserve">(et_bb)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get_ctmax_draws</w:t>
            </w:r>
            <w:r>
              <w:rPr>
                <w:rStyle w:val="NormalTok"/>
              </w:rPr>
              <w:t xml:space="preserve">(et_bb),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get_tcrit_draws</w:t>
            </w:r>
            <w:r>
              <w:rPr>
                <w:rStyle w:val="NormalTok"/>
              </w:rPr>
              <w:t xml:space="preserve">(et_bb),  </w:t>
            </w:r>
            <w:r>
              <w:rPr>
                <w:rStyle w:val="AttributeTok"/>
              </w:rPr>
              <w:t xml:space="preserve">by =</w:t>
            </w:r>
            <w:r>
              <w:rPr>
                <w:rStyle w:val="NormalTok"/>
              </w:rPr>
              <w:t xml:space="preserve"> </w:t>
            </w:r>
            <w:r>
              <w:rPr>
                <w:rStyle w:val="StringTok"/>
              </w:rPr>
              <w:t xml:space="preserve">".draw"</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(z, </w:t>
            </w:r>
            <w:r>
              <w:rPr>
                <w:rStyle w:val="AttributeTok"/>
              </w:rPr>
              <w:t xml:space="preserve">CTmax_1hr =</w:t>
            </w:r>
            <w:r>
              <w:rPr>
                <w:rStyle w:val="NormalTok"/>
              </w:rPr>
              <w:t xml:space="preserve"> CTmax, T_crit, </w:t>
            </w:r>
            <w:r>
              <w:rPr>
                <w:rStyle w:val="AttributeTok"/>
              </w:rPr>
              <w:t xml:space="preserve">model =</w:t>
            </w:r>
            <w:r>
              <w:rPr>
                <w:rStyle w:val="NormalTok"/>
              </w:rPr>
              <w:t xml:space="preserve"> </w:t>
            </w:r>
            <w:r>
              <w:rPr>
                <w:rStyle w:val="StringTok"/>
              </w:rPr>
              <w:t xml:space="preserve">"Beta-binomial"</w:t>
            </w:r>
            <w:r>
              <w:rPr>
                <w:rStyle w:val="NormalTok"/>
              </w:rPr>
              <w:t xml:space="preserve">)</w:t>
            </w:r>
            <w:r>
              <w:br/>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(draws_bin_d, draws_bb_d)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(z, CTmax_1hr, T_crit),</w:t>
            </w:r>
            <w:r>
              <w:br/>
            </w:r>
            <w:r>
              <w:rPr>
                <w:rStyle w:val="NormalTok"/>
              </w:rPr>
              <w:t xml:space="preserve">                      </w:t>
            </w:r>
            <w:r>
              <w:rPr>
                <w:rStyle w:val="AttributeTok"/>
              </w:rPr>
              <w:t xml:space="preserve">names_to =</w:t>
            </w:r>
            <w:r>
              <w:rPr>
                <w:rStyle w:val="NormalTok"/>
              </w:rPr>
              <w:t xml:space="preserve"> </w:t>
            </w:r>
            <w:r>
              <w:rPr>
                <w:rStyle w:val="StringTok"/>
              </w:rPr>
              <w:t xml:space="preserve">"quantity"</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311400"/>
                  <wp:effectExtent b="0" l="0" r="0" t="0"/>
                  <wp:docPr descr="" title="" id="66" name="Picture"/>
                  <a:graphic>
                    <a:graphicData uri="http://schemas.openxmlformats.org/drawingml/2006/picture">
                      <pic:pic>
                        <pic:nvPicPr>
                          <pic:cNvPr descr="supplement_files/figure-docx/plot-tls-recovery-1.png" id="67" name="Picture"/>
                          <pic:cNvPicPr>
                            <a:picLocks noChangeArrowheads="1" noChangeAspect="1"/>
                          </pic:cNvPicPr>
                        </pic:nvPicPr>
                        <pic:blipFill>
                          <a:blip r:embed="rId65"/>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8"/>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get_z_draws</w:t>
      </w:r>
      <w:r>
        <w:rPr>
          <w:rStyle w:val="NormalTok"/>
        </w:rPr>
        <w:t xml:space="preserve">(et_bin)</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get_ctmax_draws</w:t>
      </w:r>
      <w:r>
        <w:rPr>
          <w:rStyle w:val="NormalTok"/>
        </w:rPr>
        <w:t xml:space="preserve">(et_bin)</w:t>
      </w:r>
      <w:r>
        <w:rPr>
          <w:rStyle w:val="SpecialCharTok"/>
        </w:rPr>
        <w:t xml:space="preserve">$</w:t>
      </w:r>
      <w:r>
        <w:rPr>
          <w:rStyle w:val="NormalTok"/>
        </w:rPr>
        <w:t xml:space="preserve">CTmax)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get_tcrit_draws</w:t>
      </w:r>
      <w:r>
        <w:rPr>
          <w:rStyle w:val="NormalTok"/>
        </w:rPr>
        <w:t xml:space="preserve">(et_bin)</w:t>
      </w:r>
      <w:r>
        <w:rPr>
          <w:rStyle w:val="SpecialCharTok"/>
        </w:rPr>
        <w:t xml:space="preserve">$</w:t>
      </w:r>
      <w:r>
        <w:rPr>
          <w:rStyle w:val="NormalTok"/>
        </w:rPr>
        <w:t xml:space="preserve">T_crit)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get_z_draws</w:t>
      </w:r>
      <w:r>
        <w:rPr>
          <w:rStyle w:val="NormalTok"/>
        </w:rPr>
        <w:t xml:space="preserve">(et_bb)</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get_ctmax_draws</w:t>
      </w:r>
      <w:r>
        <w:rPr>
          <w:rStyle w:val="NormalTok"/>
        </w:rPr>
        <w:t xml:space="preserve">(et_bb)</w:t>
      </w:r>
      <w:r>
        <w:rPr>
          <w:rStyle w:val="SpecialCharTok"/>
        </w:rPr>
        <w:t xml:space="preserve">$</w:t>
      </w:r>
      <w:r>
        <w:rPr>
          <w:rStyle w:val="NormalTok"/>
        </w:rPr>
        <w:t xml:space="preserve">CTmax)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w:t>
      </w:r>
      <w:r>
        <w:rPr>
          <w:rStyle w:val="FunctionTok"/>
        </w:rPr>
        <w:t xml:space="preserve">get_tcrit_draws</w:t>
      </w:r>
      <w:r>
        <w:rPr>
          <w:rStyle w:val="NormalTok"/>
        </w:rPr>
        <w:t xml:space="preserve">(et_bb)</w:t>
      </w:r>
      <w:r>
        <w:rPr>
          <w:rStyle w:val="SpecialCharTok"/>
        </w:rPr>
        <w:t xml:space="preserve">$</w:t>
      </w:r>
      <w:r>
        <w:rPr>
          <w:rStyle w:val="NormalTok"/>
        </w:rPr>
        <w:t xml:space="preserve">T_crit)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get_z_draws</w:t>
      </w:r>
      <w:r>
        <w:rPr>
          <w:rStyle w:val="NormalTok"/>
        </w:rPr>
        <w:t xml:space="preserve">(et_bin)</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get_z_draws</w:t>
      </w:r>
      <w:r>
        <w:rPr>
          <w:rStyle w:val="NormalTok"/>
        </w:rPr>
        <w:t xml:space="preserve">(et_bb)</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get_ctmax_draws</w:t>
      </w:r>
      <w:r>
        <w:rPr>
          <w:rStyle w:val="NormalTok"/>
        </w:rPr>
        <w:t xml:space="preserve">(et_bin)</w:t>
      </w:r>
      <w:r>
        <w:rPr>
          <w:rStyle w:val="SpecialCharTok"/>
        </w:rPr>
        <w:t xml:space="preserve">$</w:t>
      </w:r>
      <w:r>
        <w:rPr>
          <w:rStyle w:val="NormalTok"/>
        </w:rPr>
        <w:t xml:space="preserve">CTmax),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w:t>
      </w:r>
      <w:r>
        <w:rPr>
          <w:rStyle w:val="FunctionTok"/>
        </w:rPr>
        <w:t xml:space="preserve">get_ctmax_draws</w:t>
      </w:r>
      <w:r>
        <w:rPr>
          <w:rStyle w:val="NormalTok"/>
        </w:rPr>
        <w:t xml:space="preserve">(et_bb)</w:t>
      </w:r>
      <w:r>
        <w:rPr>
          <w:rStyle w:val="SpecialCharTok"/>
        </w:rPr>
        <w:t xml:space="preserve">$</w:t>
      </w:r>
      <w:r>
        <w:rPr>
          <w:rStyle w:val="NormalTok"/>
        </w:rPr>
        <w:t xml:space="preserve">CTmax),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get_z_draws</w:t>
      </w:r>
      <w:r>
        <w:rPr>
          <w:rStyle w:val="NormalTok"/>
        </w:rPr>
        <w:t xml:space="preserve">(et_bin)</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get_z_draws</w:t>
      </w:r>
      <w:r>
        <w:rPr>
          <w:rStyle w:val="NormalTok"/>
        </w:rPr>
        <w:t xml:space="preserve">(et_bb)</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get_ctmax_draws</w:t>
      </w:r>
      <w:r>
        <w:rPr>
          <w:rStyle w:val="NormalTok"/>
        </w:rPr>
        <w:t xml:space="preserve">(et_bin)</w:t>
      </w:r>
      <w:r>
        <w:rPr>
          <w:rStyle w:val="SpecialCharTok"/>
        </w:rPr>
        <w:t xml:space="preserve">$</w:t>
      </w:r>
      <w:r>
        <w:rPr>
          <w:rStyle w:val="NormalTok"/>
        </w:rPr>
        <w:t xml:space="preserve">CTmax,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w:t>
      </w:r>
      <w:r>
        <w:rPr>
          <w:rStyle w:val="FunctionTok"/>
        </w:rPr>
        <w:t xml:space="preserve">get_ctmax_draws</w:t>
      </w:r>
      <w:r>
        <w:rPr>
          <w:rStyle w:val="NormalTok"/>
        </w:rPr>
        <w:t xml:space="preserve">(et_bb)</w:t>
      </w:r>
      <w:r>
        <w:rPr>
          <w:rStyle w:val="SpecialCharTok"/>
        </w:rPr>
        <w:t xml:space="preserve">$</w:t>
      </w:r>
      <w:r>
        <w:rPr>
          <w:rStyle w:val="NormalTok"/>
        </w:rPr>
        <w:t xml:space="preserve">CTmax,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0.0707</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6.84</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0.0329</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15.34</w:t>
                  </w:r>
                </w:p>
              </w:tc>
              <w:tc>
                <w:tcPr/>
                <w:p>
                  <w:pPr>
                    <w:pStyle w:val="Compact"/>
                    <w:jc w:val="center"/>
                  </w:pPr>
                  <w:r>
                    <w:t xml:space="preserve">1.8876</w:t>
                  </w:r>
                </w:p>
              </w:tc>
              <w:tc>
                <w:tcPr/>
                <w:p>
                  <w:pPr>
                    <w:pStyle w:val="Compact"/>
                    <w:jc w:val="center"/>
                  </w:pPr>
                  <w:r>
                    <w:t xml:space="preserve">15.24</w:t>
                  </w:r>
                </w:p>
              </w:tc>
              <w:tc>
                <w:tcPr/>
                <w:p>
                  <w:pPr>
                    <w:pStyle w:val="Compact"/>
                    <w:jc w:val="center"/>
                  </w:pPr>
                  <w:r>
                    <w:t xml:space="preserve">12.24</w:t>
                  </w:r>
                </w:p>
              </w:tc>
              <w:tc>
                <w:tcPr/>
                <w:p>
                  <w:pPr>
                    <w:pStyle w:val="Compact"/>
                    <w:jc w:val="center"/>
                  </w:pPr>
                  <w:r>
                    <w:t xml:space="preserve">18.61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0.1736</w:t>
                  </w:r>
                </w:p>
              </w:tc>
              <w:tc>
                <w:tcPr/>
                <w:p>
                  <w:pPr>
                    <w:pStyle w:val="Compact"/>
                    <w:jc w:val="center"/>
                  </w:pPr>
                  <w:r>
                    <w:t xml:space="preserve">6.68</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0.0794</w:t>
                  </w:r>
                </w:p>
              </w:tc>
              <w:tc>
                <w:tcPr/>
                <w:p>
                  <w:pPr>
                    <w:pStyle w:val="Compact"/>
                    <w:jc w:val="center"/>
                  </w:pPr>
                  <w:r>
                    <w:t xml:space="preserve">32.26</w:t>
                  </w:r>
                </w:p>
              </w:tc>
              <w:tc>
                <w:tcPr/>
                <w:p>
                  <w:pPr>
                    <w:pStyle w:val="Compact"/>
                    <w:jc w:val="center"/>
                  </w:pPr>
                  <w:r>
                    <w:t xml:space="preserve">32.09</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15.55</w:t>
                  </w:r>
                </w:p>
              </w:tc>
              <w:tc>
                <w:tcPr/>
                <w:p>
                  <w:pPr>
                    <w:pStyle w:val="Compact"/>
                    <w:jc w:val="center"/>
                  </w:pPr>
                  <w:r>
                    <w:t xml:space="preserve">2.0159</w:t>
                  </w:r>
                </w:p>
              </w:tc>
              <w:tc>
                <w:tcPr/>
                <w:p>
                  <w:pPr>
                    <w:pStyle w:val="Compact"/>
                    <w:jc w:val="center"/>
                  </w:pPr>
                  <w:r>
                    <w:t xml:space="preserve">15.57</w:t>
                  </w:r>
                </w:p>
              </w:tc>
              <w:tc>
                <w:tcPr/>
                <w:p>
                  <w:pPr>
                    <w:pStyle w:val="Compact"/>
                    <w:jc w:val="center"/>
                  </w:pPr>
                  <w:r>
                    <w:t xml:space="preserve">12.04</w:t>
                  </w:r>
                </w:p>
              </w:tc>
              <w:tc>
                <w:tcPr/>
                <w:p>
                  <w:pPr>
                    <w:pStyle w:val="Compact"/>
                    <w:jc w:val="center"/>
                  </w:pPr>
                  <w:r>
                    <w:t xml:space="preserve">18.77</w:t>
                  </w:r>
                </w:p>
              </w:tc>
            </w:tr>
          </w:tbl>
          <w:bookmarkEnd w:id="6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0.07 °C with a 95% credible interval 0.29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0.13 °C.</w:t>
      </w:r>
    </w:p>
    <w:p>
      <w:pPr>
        <w:pStyle w:val="BodyText"/>
      </w:pPr>
      <w:r>
        <w:t xml:space="preserve">The beta-binomial fit is slightly wider on both quantities (SD on</w:t>
      </w:r>
      <w:r>
        <w:t xml:space="preserve"> </w:t>
      </w:r>
      <m:oMath>
        <m:r>
          <m:t>z</m:t>
        </m:r>
      </m:oMath>
      <w:r>
        <w:t xml:space="preserve">: 0.17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72"/>
    <w:bookmarkStart w:id="75" w:name="sec-compare"/>
    <w:p>
      <w:pPr>
        <w:pStyle w:val="Heading3"/>
      </w:pPr>
      <w:r>
        <w:t xml:space="preserve">2.0.5</w:t>
      </w:r>
      <w:r>
        <w:t xml:space="preserve"> </w:t>
      </w:r>
      <w:r>
        <w:rPr>
          <w:i/>
          <w:iCs/>
        </w:rPr>
        <w:t xml:space="preserve">Comparing the two pipelines</w:t>
      </w:r>
    </w:p>
    <w:bookmarkStart w:id="74"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p>
      <w:pPr>
        <w:pStyle w:val="SourceCode"/>
      </w:pP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ts_bin</w:t>
      </w:r>
      <w:r>
        <w:rPr>
          <w:rStyle w:val="SpecialCharTok"/>
        </w:rPr>
        <w:t xml:space="preserve">$</w:t>
      </w:r>
      <w:r>
        <w:rPr>
          <w:rStyle w:val="NormalTok"/>
        </w:rPr>
        <w:t xml:space="preserve">est,</w:t>
      </w:r>
      <w:r>
        <w:br/>
      </w:r>
      <w:r>
        <w:rPr>
          <w:rStyle w:val="NormalTok"/>
        </w:rPr>
        <w:t xml:space="preserve">  </w:t>
      </w:r>
      <w:r>
        <w:rPr>
          <w:rStyle w:val="AttributeTok"/>
        </w:rPr>
        <w:t xml:space="preserve">joint_bin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(draws_bin_d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(draws_bin_d</w:t>
      </w:r>
      <w:r>
        <w:rPr>
          <w:rStyle w:val="SpecialCharTok"/>
        </w:rPr>
        <w:t xml:space="preserve">$</w:t>
      </w:r>
      <w:r>
        <w:rPr>
          <w:rStyle w:val="NormalTok"/>
        </w:rPr>
        <w:t xml:space="preserve">CTmax_1hr)),</w:t>
      </w:r>
      <w:r>
        <w:br/>
      </w:r>
      <w:r>
        <w:rPr>
          <w:rStyle w:val="NormalTok"/>
        </w:rPr>
        <w:t xml:space="preserve">  </w:t>
      </w:r>
      <w:r>
        <w:rPr>
          <w:rStyle w:val="AttributeTok"/>
        </w:rPr>
        <w:t xml:space="preserve">ts_bb      =</w:t>
      </w:r>
      <w:r>
        <w:rPr>
          <w:rStyle w:val="NormalTok"/>
        </w:rPr>
        <w:t xml:space="preserve"> ts_bb</w:t>
      </w:r>
      <w:r>
        <w:rPr>
          <w:rStyle w:val="SpecialCharTok"/>
        </w:rPr>
        <w:t xml:space="preserve">$</w:t>
      </w:r>
      <w:r>
        <w:rPr>
          <w:rStyle w:val="NormalTok"/>
        </w:rPr>
        <w:t xml:space="preserve">est,</w:t>
      </w:r>
      <w:r>
        <w:br/>
      </w:r>
      <w:r>
        <w:rPr>
          <w:rStyle w:val="NormalTok"/>
        </w:rPr>
        <w:t xml:space="preserve">  </w:t>
      </w:r>
      <w:r>
        <w:rPr>
          <w:rStyle w:val="AttributeTok"/>
        </w:rPr>
        <w:t xml:space="preserve">joint_bb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(draws_bb_d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(draws_bb_d</w:t>
      </w:r>
      <w:r>
        <w:rPr>
          <w:rStyle w:val="SpecialCharTok"/>
        </w:rPr>
        <w:t xml:space="preserve">$</w:t>
      </w:r>
      <w:r>
        <w:rPr>
          <w:rStyle w:val="NormalTok"/>
        </w:rPr>
        <w:t xml:space="preserve">CTmax_1hr))</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6.91</w:t>
                  </w:r>
                </w:p>
              </w:tc>
              <w:tc>
                <w:tcPr/>
                <w:p>
                  <w:pPr>
                    <w:pStyle w:val="Compact"/>
                    <w:jc w:val="center"/>
                  </w:pPr>
                  <w:r>
                    <w:t xml:space="preserve">6.69</w:t>
                  </w:r>
                </w:p>
              </w:tc>
              <w:tc>
                <w:tcPr/>
                <w:p>
                  <w:pPr>
                    <w:pStyle w:val="Compact"/>
                    <w:jc w:val="center"/>
                  </w:pPr>
                  <w:r>
                    <w:t xml:space="preserve">6.9</w:t>
                  </w:r>
                </w:p>
              </w:tc>
              <w:tc>
                <w:tcPr/>
                <w:p>
                  <w:pPr>
                    <w:pStyle w:val="Compact"/>
                    <w:jc w:val="center"/>
                  </w:pPr>
                  <w:r>
                    <w:t xml:space="preserve">6.68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32.1</w:t>
                  </w:r>
                </w:p>
              </w:tc>
              <w:tc>
                <w:tcPr/>
                <w:p>
                  <w:pPr>
                    <w:pStyle w:val="Compact"/>
                    <w:jc w:val="center"/>
                  </w:pPr>
                  <w:r>
                    <w:t xml:space="preserve">32.26</w:t>
                  </w:r>
                </w:p>
              </w:tc>
            </w:tr>
          </w:tbl>
          <w:bookmarkEnd w:id="7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4"/>
    <w:bookmarkEnd w:id="75"/>
    <w:bookmarkStart w:id="90"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already puts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so any temperature effect on the shape parameters is fit alongside the linear midpoint. To validate that</w:t>
      </w:r>
      <w:r>
        <w:t xml:space="preserve"> </w:t>
      </w:r>
      <w:r>
        <w:rPr>
          <w:rStyle w:val="VerbatimChar"/>
        </w:rPr>
        <w:t xml:space="preserve">extract_tdt()</w:t>
      </w:r>
      <w:r>
        <w:t xml:space="preserve"> </w:t>
      </w:r>
      <w:r>
        <w:t xml:space="preserve">returns sensible</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posteriors when the truth violates the constant-shape assumption, we re-simulate beta-binomial data on the same factorial design as</w:t>
      </w:r>
      <w:r>
        <w:t xml:space="preserve"> </w:t>
      </w:r>
      <w:hyperlink w:anchor="sec-sim-step2">
        <w:r>
          <w:rPr>
            <w:rStyle w:val="Hyperlink"/>
          </w:rPr>
          <w:t xml:space="preserve">Section 2.0.1.2</w:t>
        </w:r>
      </w:hyperlink>
      <w:r>
        <w:t xml:space="preserve">, but now</w:t>
      </w:r>
      <w:r>
        <w:t xml:space="preserve"> </w:t>
      </w:r>
      <m:oMath>
        <m:r>
          <m:t>u</m:t>
        </m:r>
      </m:oMath>
      <w:r>
        <w:t xml:space="preserve"> </w:t>
      </w:r>
      <w:r>
        <w:t xml:space="preserve">declines steeply with</w:t>
      </w:r>
      <w:r>
        <w:t xml:space="preserve"> </w:t>
      </w:r>
      <m:oMath>
        <m:r>
          <m:t>T</m:t>
        </m:r>
      </m:oMath>
      <w:r>
        <w:t xml:space="preserve"> </w:t>
      </w:r>
      <w:r>
        <w:t xml:space="preserve">and</w:t>
      </w:r>
      <w:r>
        <w:t xml:space="preserve"> </w:t>
      </w:r>
      <m:oMath>
        <m:r>
          <m:t>k</m:t>
        </m:r>
      </m:oMath>
      <w:r>
        <w:t xml:space="preserve"> </w:t>
      </w:r>
      <w:r>
        <w:t xml:space="preserve">rises steeply with</w:t>
      </w:r>
      <w:r>
        <w:t xml:space="preserve"> </w:t>
      </w:r>
      <m:oMath>
        <m:r>
          <m:t>T</m:t>
        </m:r>
      </m:oMath>
      <w:r>
        <w:t xml:space="preserve">. The fit is then exactly the same</w:t>
      </w:r>
      <w:r>
        <w:t xml:space="preserve"> </w:t>
      </w:r>
      <w:r>
        <w:rPr>
          <w:rStyle w:val="VerbatimChar"/>
        </w:rPr>
        <w:t xml:space="preserve">fit_4pl()</w:t>
      </w:r>
      <w:r>
        <w:t xml:space="preserve"> </w:t>
      </w:r>
      <w:r>
        <w:t xml:space="preserve">call as before — no special formula, no special priors — and the analysis afterwards is exactly the same</w:t>
      </w:r>
      <w:r>
        <w:t xml:space="preserve"> </w:t>
      </w:r>
      <w:r>
        <w:rPr>
          <w:rStyle w:val="VerbatimChar"/>
        </w:rPr>
        <w:t xml:space="preserve">extract_tdt()</w:t>
      </w:r>
      <w:r>
        <w:t xml:space="preserve"> </w:t>
      </w:r>
      <w:r>
        <w:t xml:space="preserve">call.</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Under this truth the lower asymptote stays flat at</w:t>
      </w:r>
      <w:r>
        <w:t xml:space="preserve"> </w:t>
      </w:r>
      <m:oMath>
        <m:r>
          <m:rPr>
            <m:sty m:val="p"/>
          </m:rPr>
          <m:t>ℓ</m:t>
        </m:r>
        <m:r>
          <m:rPr>
            <m:sty m:val="p"/>
          </m:rPr>
          <m:t>=</m:t>
        </m:r>
        <m:r>
          <m:t>0.05</m:t>
        </m:r>
      </m:oMath>
      <w:r>
        <w:t xml:space="preserve">, the upper asymptote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 the steepness</w:t>
      </w:r>
      <w:r>
        <w:t xml:space="preserve"> </w:t>
      </w:r>
      <m:oMath>
        <m:r>
          <m:t>k</m:t>
        </m:r>
      </m:oMath>
      <w:r>
        <w:t xml:space="preserve"> </w:t>
      </w:r>
      <w:r>
        <w:t xml:space="preserve">rises from 2.4 to 26.6 across the same range. The resulting dose-response curves are visibly different in shape at the two extremes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true-surface-ext"/>
          <w:p>
            <w:pPr>
              <w:pStyle w:val="SourceCode"/>
              <w:jc w:val="center"/>
            </w:pP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714750"/>
                  <wp:effectExtent b="0" l="0" r="0" t="0"/>
                  <wp:docPr descr="" title="" id="77" name="Picture"/>
                  <a:graphic>
                    <a:graphicData uri="http://schemas.openxmlformats.org/drawingml/2006/picture">
                      <pic:pic>
                        <pic:nvPicPr>
                          <pic:cNvPr descr="supplement_files/figure-docx/plot-true-surface-ext-1.png" id="78" name="Picture"/>
                          <pic:cNvPicPr>
                            <a:picLocks noChangeArrowheads="1" noChangeAspect="1"/>
                          </pic:cNvPicPr>
                        </pic:nvPicPr>
                        <pic:blipFill>
                          <a:blip r:embed="rId7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79"/>
        </w:tc>
      </w:tr>
    </w:tbl>
    <w:p>
      <w:pPr>
        <w:pStyle w:val="BodyText"/>
      </w:pPr>
      <w:r>
        <w:t xml:space="preserve">Before fitting we can compute, analytically, what the truth implies for</w:t>
      </w:r>
      <w:r>
        <w:t xml:space="preserve"> </w:t>
      </w:r>
      <m:oMath>
        <m:sSub>
          <m:e>
            <m:r>
              <m:rPr>
                <m:sty m:val="p"/>
              </m:rPr>
              <m:t>log</m:t>
            </m:r>
          </m:e>
          <m:sub>
            <m:r>
              <m:t>10</m:t>
            </m:r>
          </m:sub>
        </m:sSub>
        <m:r>
          <m:rPr>
            <m:nor/>
            <m:sty m:val="p"/>
          </m:rPr>
          <m:t>LT50</m:t>
        </m:r>
        <m:d>
          <m:dPr>
            <m:begChr m:val="("/>
            <m:sepChr m:val=""/>
            <m:endChr m:val=")"/>
            <m:grow/>
          </m:dPr>
          <m:e>
            <m:r>
              <m:t>T</m:t>
            </m:r>
          </m:e>
        </m:d>
      </m:oMath>
      <w:r>
        <w:t xml:space="preserve">, the local thermal sensitivity</w:t>
      </w:r>
      <w:r>
        <w:t xml:space="preserve"> </w:t>
      </w:r>
      <m:oMath>
        <m:r>
          <m:t>z</m:t>
        </m:r>
        <m:d>
          <m:dPr>
            <m:begChr m:val="("/>
            <m:sepChr m:val=""/>
            <m:endChr m:val=")"/>
            <m:grow/>
          </m:dPr>
          <m:e>
            <m:r>
              <m:t>T</m:t>
            </m:r>
          </m:e>
        </m:d>
      </m:oMath>
      <w:r>
        <w:t xml:space="preserve"> </w:t>
      </w:r>
      <w:r>
        <w:t xml:space="preserve">at each assay temperature (defined as</w:t>
      </w:r>
      <w:r>
        <w:t xml:space="preserve"> </w:t>
      </w:r>
      <m:oMath>
        <m:r>
          <m:rPr>
            <m:sty m:val="p"/>
          </m:rPr>
          <m:t>−</m:t>
        </m:r>
        <m:r>
          <m:t>1</m:t>
        </m:r>
      </m:oMath>
      <w:r>
        <w:t xml:space="preserve"> </w:t>
      </w:r>
      <w:r>
        <w:t xml:space="preserve">divided by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w:t>
      </w:r>
      <w:r>
        <w:t xml:space="preserve"> </w:t>
      </w:r>
      <m:oMath>
        <m:r>
          <m:t>T</m:t>
        </m:r>
      </m:oMath>
      <w:r>
        <w:t xml:space="preserve"> </w:t>
      </w:r>
      <w:r>
        <w:t xml:space="preserve">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 These are the targets we will ask</w:t>
      </w:r>
      <w:r>
        <w:t xml:space="preserve"> </w:t>
      </w:r>
      <w:r>
        <w:rPr>
          <w:rStyle w:val="VerbatimChar"/>
        </w:rPr>
        <w:t xml:space="preserve">extract_tdt()</w:t>
      </w:r>
      <w:r>
        <w:t xml:space="preserve"> </w:t>
      </w:r>
      <w:r>
        <w:t xml:space="preserve">to recover.</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r>
        <w:t xml:space="preserve">The four 4PL sub-parameters on the natural (biological) scale at each assay temperature are recovered in</w:t>
      </w:r>
      <w:r>
        <w:t xml:space="preserve"> </w:t>
      </w:r>
      <w:hyperlink w:anchor="tbl-ext-recovery">
        <w:r>
          <w:rPr>
            <w:rStyle w:val="Hyperlink"/>
          </w:rPr>
          <w:t xml:space="preserve">Table S7</w:t>
        </w:r>
      </w:hyperlink>
      <w:r>
        <w:t xml:space="preserve">. The lower asymptote</w:t>
      </w:r>
      <w:r>
        <w:t xml:space="preserve"> </w:t>
      </w:r>
      <m:oMath>
        <m:r>
          <m:rPr>
            <m:sty m:val="p"/>
          </m:rPr>
          <m:t>ℓ</m:t>
        </m:r>
      </m:oMath>
      <w:r>
        <w:t xml:space="preserve"> </w:t>
      </w:r>
      <w:r>
        <w:t xml:space="preserve">stays near</w:t>
      </w:r>
      <w:r>
        <w:t xml:space="preserve"> </w:t>
      </w:r>
      <m:oMath>
        <m:r>
          <m:t>0.05</m:t>
        </m:r>
      </m:oMath>
      <w:r>
        <w:t xml:space="preserve"> </w:t>
      </w:r>
      <w:r>
        <w:t xml:space="preserve">at every</w:t>
      </w:r>
      <w:r>
        <w:t xml:space="preserve"> </w:t>
      </w:r>
      <m:oMath>
        <m:r>
          <m:t>T</m:t>
        </m:r>
      </m:oMath>
      <w:r>
        <w:t xml:space="preserve"> </w:t>
      </w:r>
      <w:r>
        <w:t xml:space="preserve">(consistent with the truth that</w:t>
      </w:r>
      <w:r>
        <w:t xml:space="preserve"> </w:t>
      </w:r>
      <m:oMath>
        <m:r>
          <m:rPr>
            <m:sty m:val="p"/>
          </m:rPr>
          <m:t>ℓ</m:t>
        </m:r>
      </m:oMath>
      <w:r>
        <w:t xml:space="preserve"> </w:t>
      </w:r>
      <w:r>
        <w:t xml:space="preserve">does not vary with temperature), while</w:t>
      </w:r>
      <w:r>
        <w:t xml:space="preserve"> </w:t>
      </w:r>
      <m:oMath>
        <m:r>
          <m:t>u</m:t>
        </m:r>
      </m:oMath>
      <w:r>
        <w:t xml:space="preserve"> </w:t>
      </w:r>
      <w:r>
        <w:t xml:space="preserve">falls and</w:t>
      </w:r>
      <w:r>
        <w:t xml:space="preserve"> </w:t>
      </w:r>
      <m:oMath>
        <m:r>
          <m:t>k</m:t>
        </m:r>
      </m:oMath>
      <w:r>
        <w:t xml:space="preserve"> </w:t>
      </w:r>
      <w:r>
        <w:t xml:space="preserve">rises across the assay range — exactly the truth.</w:t>
      </w:r>
    </w:p>
    <w:p>
      <w:pPr>
        <w:pStyle w:val="SourceCode"/>
      </w:pP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(wf_ext</w:t>
      </w:r>
      <w:r>
        <w:rPr>
          <w:rStyle w:val="SpecialCharTok"/>
        </w:rPr>
        <w:t xml:space="preserve">$</w:t>
      </w:r>
      <w:r>
        <w:rPr>
          <w:rStyle w:val="NormalTok"/>
        </w:rPr>
        <w:t xml:space="preserve">fit)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ext-recovery"/>
          <w:p>
            <w:pPr>
              <w:jc w:val="center"/>
            </w:pPr>
            <w:pPr>
              <w:jc w:val="start"/>
              <w:spacing w:before="200"/>
              <w:pStyle w:val="ImageCaption"/>
            </w:pPr>
            <w:r>
              <w:t xml:space="preserve">Table S7: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80"/>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FirstParagraph"/>
      </w:pPr>
      <w:hyperlink w:anchor="tbl-extract-ext">
        <w:r>
          <w:rPr>
            <w:rStyle w:val="Hyperlink"/>
          </w:rPr>
          <w:t xml:space="preserve">Table S8</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ConstantTok"/>
        </w:rPr>
        <w:t xml:space="preserve">NA_real_</w:t>
      </w:r>
      <w:r>
        <w:rPr>
          <w:rStyle w:val="NormalTok"/>
        </w:rPr>
        <w:t xml:space="preserve">),  </w:t>
      </w:r>
      <w:r>
        <w:rPr>
          <w:rStyle w:val="CommentTok"/>
        </w:rPr>
        <w:t xml:space="preserve"># T_crit truth involves r* integration; see below</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1" w:name="tbl-extract-ext"/>
          <w:p>
            <w:pPr>
              <w:jc w:val="center"/>
            </w:pPr>
            <w:pPr>
              <w:jc w:val="start"/>
              <w:spacing w:before="200"/>
              <w:pStyle w:val="ImageCaption"/>
            </w:pPr>
            <w:r>
              <w:t xml:space="preserve">Table S8: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the slope of a per-draw OLS regression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w:t>
            </w:r>
            <w:r>
              <w:t xml:space="preserve">across the assay grid; the truth row reports the mean of the analytical local</w:t>
            </w:r>
            <w:r>
              <w:t xml:space="preserve"> </w:t>
            </w:r>
            <m:oMath>
              <m:r>
                <m:t>z</m:t>
              </m:r>
              <m:d>
                <m:dPr>
                  <m:begChr m:val="("/>
                  <m:sepChr m:val=""/>
                  <m:endChr m:val=")"/>
                  <m:grow/>
                </m:dPr>
                <m:e>
                  <m:r>
                    <m:t>T</m:t>
                  </m:r>
                </m:e>
              </m:d>
            </m:oMath>
            <w:r>
              <w:t xml:space="preserve"> </w:t>
            </w:r>
            <w:r>
              <w:t xml:space="preserve">at the same assay temperatures, which is what the OLS slope estimates when the curve is bent.</w:t>
            </w:r>
            <w:r>
              <w:t xml:space="preserve"> </w:t>
            </w:r>
            <m:oMath>
              <m:r>
                <m:t>C</m:t>
              </m:r>
              <m:sSub>
                <m:e>
                  <m:r>
                    <m:t>T</m:t>
                  </m:r>
                </m:e>
                <m:sub>
                  <m:r>
                    <m:t>m</m:t>
                  </m:r>
                  <m:r>
                    <m:t>a</m:t>
                  </m:r>
                  <m:sSub>
                    <m:e>
                      <m:r>
                        <m:t>x</m:t>
                      </m:r>
                    </m:e>
                    <m:sub>
                      <m:r>
                        <m:t>1</m:t>
                      </m:r>
                      <m:r>
                        <m:t>h</m:t>
                      </m:r>
                      <m:r>
                        <m:t>r</m:t>
                      </m:r>
                    </m:sub>
                  </m:sSub>
                </m:sub>
              </m:sSub>
            </m:oMath>
            <w:r>
              <w:t xml:space="preserve"> </w:t>
            </w:r>
            <w:r>
              <w:t xml:space="preserve">comes from direct numerical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6.65</w:t>
                  </w:r>
                </w:p>
              </w:tc>
              <w:tc>
                <w:tcPr/>
                <w:p>
                  <w:pPr>
                    <w:pStyle w:val="Compact"/>
                    <w:jc w:val="center"/>
                  </w:pPr>
                  <w:r>
                    <w:t xml:space="preserve">6.17</w:t>
                  </w:r>
                </w:p>
              </w:tc>
              <w:tc>
                <w:tcPr/>
                <w:p>
                  <w:pPr>
                    <w:pStyle w:val="Compact"/>
                    <w:jc w:val="center"/>
                  </w:pPr>
                  <w:r>
                    <w:t xml:space="preserve">7.32</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32.19</w:t>
                  </w:r>
                </w:p>
              </w:tc>
              <w:tc>
                <w:tcPr/>
                <w:p>
                  <w:pPr>
                    <w:pStyle w:val="Compact"/>
                    <w:jc w:val="center"/>
                  </w:pPr>
                  <w:r>
                    <w:t xml:space="preserve">31.88</w:t>
                  </w:r>
                </w:p>
              </w:tc>
              <w:tc>
                <w:tcPr/>
                <w:p>
                  <w:pPr>
                    <w:pStyle w:val="Compact"/>
                    <w:jc w:val="center"/>
                  </w:pPr>
                  <w:r>
                    <w:t xml:space="preserve">32.43</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15.35</w:t>
                  </w:r>
                </w:p>
              </w:tc>
              <w:tc>
                <w:tcPr/>
                <w:p>
                  <w:pPr>
                    <w:pStyle w:val="Compact"/>
                    <w:jc w:val="center"/>
                  </w:pPr>
                  <w:r>
                    <w:t xml:space="preserve">11.69</w:t>
                  </w:r>
                </w:p>
              </w:tc>
              <w:tc>
                <w:tcPr/>
                <w:p>
                  <w:pPr>
                    <w:pStyle w:val="Compact"/>
                    <w:jc w:val="center"/>
                  </w:pPr>
                  <w:r>
                    <w:t xml:space="preserve">19.08</w:t>
                  </w:r>
                </w:p>
              </w:tc>
            </w:tr>
          </w:tbl>
          <w:bookmarkEnd w:id="81"/>
          <w:p/>
        </w:tc>
      </w:tr>
    </w:tbl>
    <w:p>
      <w:pPr>
        <w:pStyle w:val="BodyText"/>
      </w:pPr>
      <w:r>
        <w:t xml:space="preserve">Both posteriors comfortably cover their analytical truth. The single-summary</w:t>
      </w:r>
      <w:r>
        <w:t xml:space="preserve"> </w:t>
      </w:r>
      <m:oMath>
        <m:r>
          <m:t>z</m:t>
        </m:r>
      </m:oMath>
      <w:r>
        <w:t xml:space="preserve"> </w:t>
      </w:r>
      <w:r>
        <w:t xml:space="preserve">is the OLS slope across the assay grid — which, on a bent curve, estimates the</w:t>
      </w:r>
      <w:r>
        <w:t xml:space="preserve"> </w:t>
      </w:r>
      <w:r>
        <w:rPr>
          <w:i/>
          <w:iCs/>
        </w:rPr>
        <w:t xml:space="preserve">average</w:t>
      </w:r>
      <w:r>
        <w:t xml:space="preserve"> </w:t>
      </w:r>
      <w:r>
        <w:t xml:space="preserve">local slope (truth = 6.28 °C, posterior median 6.65 °C, 95% CrI [6.17, 7.32] °C).</w:t>
      </w:r>
      <w:r>
        <w:t xml:space="preserve"> </w:t>
      </w:r>
      <m:oMath>
        <m:r>
          <m:t>C</m:t>
        </m:r>
        <m:sSub>
          <m:e>
            <m:r>
              <m:t>T</m:t>
            </m:r>
          </m:e>
          <m:sub>
            <m:r>
              <m:t>m</m:t>
            </m:r>
            <m:r>
              <m:t>a</m:t>
            </m:r>
            <m:sSub>
              <m:e>
                <m:r>
                  <m:t>x</m:t>
                </m:r>
              </m:e>
              <m:sub>
                <m:r>
                  <m:t>1</m:t>
                </m:r>
                <m:r>
                  <m:t>h</m:t>
                </m:r>
                <m:r>
                  <m:t>r</m:t>
                </m:r>
              </m:sub>
            </m:sSub>
          </m:sub>
        </m:sSub>
      </m:oMath>
      <w:r>
        <w:t xml:space="preserve"> </w:t>
      </w:r>
      <w:r>
        <w:t xml:space="preserve">is recovered by direct 4PL inversion at the reference duration and lands on the truth (32.21 °C → posterior median 32.19 °C, 95% CrI [31.88, 32.43] °C); the numerical inversion does not depend on the asymmetry correction being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derive_tdt_curve()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lt50-curve-ext"/>
          <w:p>
            <w:pPr>
              <w:pStyle w:val="SourceCode"/>
              <w:jc w:val="center"/>
            </w:pP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(et_ext</w:t>
            </w:r>
            <w:r>
              <w:rPr>
                <w:rStyle w:val="SpecialCharTok"/>
              </w:rPr>
              <w:t xml:space="preserve">$</w:t>
            </w:r>
            <w:r>
              <w:rPr>
                <w:rStyle w:val="NormalTok"/>
              </w:rPr>
              <w:t xml:space="preserve">lt50_curve)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5943600" cy="3962400"/>
                  <wp:effectExtent b="0" l="0" r="0" t="0"/>
                  <wp:docPr descr="" title="" id="83" name="Picture"/>
                  <a:graphic>
                    <a:graphicData uri="http://schemas.openxmlformats.org/drawingml/2006/picture">
                      <pic:pic>
                        <pic:nvPicPr>
                          <pic:cNvPr descr="supplement_files/figure-docx/plot-lt50-curve-ext-1.png" id="84" name="Picture"/>
                          <pic:cNvPicPr>
                            <a:picLocks noChangeArrowheads="1" noChangeAspect="1"/>
                          </pic:cNvPicPr>
                        </pic:nvPicPr>
                        <pic:blipFill>
                          <a:blip r:embed="rId8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5"/>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6.01</w:t>
            </w:r>
          </w:p>
        </w:tc>
        <w:tc>
          <w:tcPr/>
          <w:p>
            <w:pPr>
              <w:pStyle w:val="Compact"/>
            </w:pPr>
            <w:r>
              <w:t xml:space="preserve">5.51</w:t>
            </w:r>
          </w:p>
        </w:tc>
        <w:tc>
          <w:tcPr/>
          <w:p>
            <w:pPr>
              <w:pStyle w:val="Compact"/>
            </w:pPr>
            <w:r>
              <w:t xml:space="preserve">6.56</w:t>
            </w:r>
          </w:p>
        </w:tc>
      </w:tr>
      <w:tr>
        <w:tc>
          <w:tcPr/>
          <w:p>
            <w:pPr>
              <w:pStyle w:val="Compact"/>
            </w:pPr>
            <w:r>
              <w:t xml:space="preserve">32</w:t>
            </w:r>
          </w:p>
        </w:tc>
        <w:tc>
          <w:tcPr/>
          <w:p>
            <w:pPr>
              <w:pStyle w:val="Compact"/>
            </w:pPr>
            <w:r>
              <w:t xml:space="preserve">6.22</w:t>
            </w:r>
          </w:p>
        </w:tc>
        <w:tc>
          <w:tcPr/>
          <w:p>
            <w:pPr>
              <w:pStyle w:val="Compact"/>
            </w:pPr>
            <w:r>
              <w:t xml:space="preserve">6.1</w:t>
            </w:r>
          </w:p>
        </w:tc>
        <w:tc>
          <w:tcPr/>
          <w:p>
            <w:pPr>
              <w:pStyle w:val="Compact"/>
            </w:pPr>
            <w:r>
              <w:t xml:space="preserve">5.69</w:t>
            </w:r>
          </w:p>
        </w:tc>
        <w:tc>
          <w:tcPr/>
          <w:p>
            <w:pPr>
              <w:pStyle w:val="Compact"/>
            </w:pPr>
            <w:r>
              <w:t xml:space="preserve">6.59</w:t>
            </w:r>
          </w:p>
        </w:tc>
      </w:tr>
      <w:tr>
        <w:tc>
          <w:tcPr/>
          <w:p>
            <w:pPr>
              <w:pStyle w:val="Compact"/>
            </w:pPr>
            <w:r>
              <w:t xml:space="preserve">34</w:t>
            </w:r>
          </w:p>
        </w:tc>
        <w:tc>
          <w:tcPr/>
          <w:p>
            <w:pPr>
              <w:pStyle w:val="Compact"/>
            </w:pPr>
            <w:r>
              <w:t xml:space="preserve">6.27</w:t>
            </w:r>
          </w:p>
        </w:tc>
        <w:tc>
          <w:tcPr/>
          <w:p>
            <w:pPr>
              <w:pStyle w:val="Compact"/>
            </w:pPr>
            <w:r>
              <w:t xml:space="preserve">6.14</w:t>
            </w:r>
          </w:p>
        </w:tc>
        <w:tc>
          <w:tcPr/>
          <w:p>
            <w:pPr>
              <w:pStyle w:val="Compact"/>
            </w:pPr>
            <w:r>
              <w:t xml:space="preserve">5.73</w:t>
            </w:r>
          </w:p>
        </w:tc>
        <w:tc>
          <w:tcPr/>
          <w:p>
            <w:pPr>
              <w:pStyle w:val="Compact"/>
            </w:pPr>
            <w:r>
              <w:t xml:space="preserve">6.63</w:t>
            </w:r>
          </w:p>
        </w:tc>
      </w:tr>
      <w:tr>
        <w:tc>
          <w:tcPr/>
          <w:p>
            <w:pPr>
              <w:pStyle w:val="Compact"/>
            </w:pPr>
            <w:r>
              <w:t xml:space="preserve">36</w:t>
            </w:r>
          </w:p>
        </w:tc>
        <w:tc>
          <w:tcPr/>
          <w:p>
            <w:pPr>
              <w:pStyle w:val="Compact"/>
            </w:pPr>
            <w:r>
              <w:t xml:space="preserve">6.34</w:t>
            </w:r>
          </w:p>
        </w:tc>
        <w:tc>
          <w:tcPr/>
          <w:p>
            <w:pPr>
              <w:pStyle w:val="Compact"/>
            </w:pPr>
            <w:r>
              <w:t xml:space="preserve">6.18</w:t>
            </w:r>
          </w:p>
        </w:tc>
        <w:tc>
          <w:tcPr/>
          <w:p>
            <w:pPr>
              <w:pStyle w:val="Compact"/>
            </w:pPr>
            <w:r>
              <w:t xml:space="preserve">5.78</w:t>
            </w:r>
          </w:p>
        </w:tc>
        <w:tc>
          <w:tcPr/>
          <w:p>
            <w:pPr>
              <w:pStyle w:val="Compact"/>
            </w:pPr>
            <w:r>
              <w:t xml:space="preserve">6.67</w:t>
            </w:r>
          </w:p>
        </w:tc>
      </w:tr>
      <w:tr>
        <w:tc>
          <w:tcPr/>
          <w:p>
            <w:pPr>
              <w:pStyle w:val="Compact"/>
            </w:pPr>
            <w:r>
              <w:t xml:space="preserve">38</w:t>
            </w:r>
          </w:p>
        </w:tc>
        <w:tc>
          <w:tcPr/>
          <w:p>
            <w:pPr>
              <w:pStyle w:val="Compact"/>
            </w:pPr>
            <w:r>
              <w:t xml:space="preserve">6.53</w:t>
            </w:r>
          </w:p>
        </w:tc>
        <w:tc>
          <w:tcPr/>
          <w:p>
            <w:pPr>
              <w:pStyle w:val="Compact"/>
            </w:pPr>
            <w:r>
              <w:t xml:space="preserve">6.29</w:t>
            </w:r>
          </w:p>
        </w:tc>
        <w:tc>
          <w:tcPr/>
          <w:p>
            <w:pPr>
              <w:pStyle w:val="Compact"/>
            </w:pPr>
            <w:r>
              <w:t xml:space="preserve">5.87</w:t>
            </w:r>
          </w:p>
        </w:tc>
        <w:tc>
          <w:tcPr/>
          <w:p>
            <w:pPr>
              <w:pStyle w:val="Compact"/>
            </w:pPr>
            <w:r>
              <w:t xml:space="preserve">6.82</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local-z-ext"/>
          <w:p>
            <w:pPr>
              <w:pStyle w:val="SourceCode"/>
              <w:jc w:val="center"/>
            </w:pP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962400"/>
                  <wp:effectExtent b="0" l="0" r="0" t="0"/>
                  <wp:docPr descr="" title="" id="87" name="Picture"/>
                  <a:graphic>
                    <a:graphicData uri="http://schemas.openxmlformats.org/drawingml/2006/picture">
                      <pic:pic>
                        <pic:nvPicPr>
                          <pic:cNvPr descr="supplement_files/figure-docx/plot-local-z-ext-1.png" id="88" name="Picture"/>
                          <pic:cNvPicPr>
                            <a:picLocks noChangeArrowheads="1" noChangeAspect="1"/>
                          </pic:cNvPicPr>
                        </pic:nvPicPr>
                        <pic:blipFill>
                          <a:blip r:embed="rId8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89"/>
        </w:tc>
      </w:tr>
    </w:tbl>
    <w:p>
      <w:pPr>
        <w:pStyle w:val="BodyText"/>
      </w:pPr>
      <w:r>
        <w:t xml:space="preserve">The</w:t>
      </w:r>
      <w:r>
        <w:t xml:space="preserve"> </w:t>
      </w:r>
      <w:r>
        <w:rPr>
          <w:i/>
          <w:iCs/>
        </w:rPr>
        <w:t xml:space="preserve">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average</w:t>
      </w:r>
      <w:r>
        <w:t xml:space="preserve"> </w:t>
      </w:r>
      <m:oMath>
        <m:r>
          <m:t>z</m:t>
        </m:r>
      </m:oMath>
      <w:r>
        <w:t xml:space="preserve"> </w:t>
      </w:r>
      <w:r>
        <w:t xml:space="preserve">across the assay grid, and the per-draw</w:t>
      </w:r>
      <w:r>
        <w:t xml:space="preserve"> </w:t>
      </w:r>
      <m:oMath>
        <m:r>
          <m:t>C</m:t>
        </m:r>
        <m:sSub>
          <m:e>
            <m:r>
              <m:t>T</m:t>
            </m:r>
          </m:e>
          <m:sub>
            <m:r>
              <m:t>m</m:t>
            </m:r>
            <m:r>
              <m:t>a</m:t>
            </m:r>
            <m:sSub>
              <m:e>
                <m:r>
                  <m:t>x</m:t>
                </m:r>
              </m:e>
              <m:sub>
                <m:r>
                  <m:t>1</m:t>
                </m:r>
                <m:r>
                  <m:t>h</m:t>
                </m:r>
                <m:r>
                  <m:t>r</m:t>
                </m:r>
              </m:sub>
            </m:sSub>
          </m:sub>
        </m:sSub>
      </m:oMath>
      <w:r>
        <w:t xml:space="preserve"> </w:t>
      </w:r>
      <w:r>
        <w:t xml:space="preserve">without modification. When the truth is constant-shape (as in</w:t>
      </w:r>
      <w:r>
        <w:t xml:space="preserve"> </w:t>
      </w:r>
      <w:hyperlink w:anchor="sec-joint-derive">
        <w:r>
          <w:rPr>
            <w:rStyle w:val="Hyperlink"/>
          </w:rPr>
          <w:t xml:space="preserve">Section 2.0.4</w:t>
        </w:r>
      </w:hyperlink>
      <w:r>
        <w:t xml:space="preserve">) the same fit returns near-zero slopes on</w:t>
      </w:r>
      <w:r>
        <w:t xml:space="preserve"> </w:t>
      </w:r>
      <m:oMath>
        <m:r>
          <m:t>u</m:t>
        </m:r>
      </m:oMath>
      <w:r>
        <w:t xml:space="preserve">,</w:t>
      </w:r>
      <w:r>
        <w:t xml:space="preserve"> </w:t>
      </w:r>
      <m:oMath>
        <m:r>
          <m:rPr>
            <m:sty m:val="p"/>
          </m:rPr>
          <m:t>ℓ</m:t>
        </m:r>
      </m:oMath>
      <w:r>
        <w:t xml:space="preserve"> </w:t>
      </w:r>
      <w:r>
        <w:t xml:space="preserve">and</w:t>
      </w:r>
      <w:r>
        <w:t xml:space="preserve"> </w:t>
      </w:r>
      <m:oMath>
        <m:r>
          <m:t>k</m:t>
        </m:r>
      </m:oMath>
      <w:r>
        <w:t xml:space="preserve">, the bent-curve calculation collapses to the closed-form one.</w:t>
      </w:r>
    </w:p>
    <w:bookmarkEnd w:id="90"/>
    <w:bookmarkStart w:id="102"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95"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4" w:name="fig-hi-trac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(time_h,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122714"/>
                  <wp:effectExtent b="0" l="0" r="0" t="0"/>
                  <wp:docPr descr="" title="" id="92" name="Picture"/>
                  <a:graphic>
                    <a:graphicData uri="http://schemas.openxmlformats.org/drawingml/2006/picture">
                      <pic:pic>
                        <pic:nvPicPr>
                          <pic:cNvPr descr="supplement_files/figure-docx/plot-hi-trace-1.png" id="93" name="Picture"/>
                          <pic:cNvPicPr>
                            <a:picLocks noChangeArrowheads="1" noChangeAspect="1"/>
                          </pic:cNvPicPr>
                        </pic:nvPicPr>
                        <pic:blipFill>
                          <a:blip r:embed="rId91"/>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4"/>
        </w:tc>
      </w:tr>
    </w:tbl>
    <w:bookmarkEnd w:id="95"/>
    <w:bookmarkStart w:id="100"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9" w:name="fig-hi-trajectory"/>
          <w:p>
            <w:pPr>
              <w:pStyle w:val="SourceCode"/>
              <w:jc w:val="center"/>
            </w:pPr>
            <w:r>
              <w:rPr>
                <w:rStyle w:val="CommentTok"/>
              </w:rPr>
              <w:t xml:space="preserve"># Convert back to hours for plotting.</w:t>
            </w:r>
            <w:r>
              <w:br/>
            </w:r>
            <w:r>
              <w:rPr>
                <w:rStyle w:val="NormalTok"/>
              </w:rPr>
              <w:t xml:space="preserve">hi_plot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w:t>
            </w:r>
            <w:r>
              <w:rPr>
                <w:rStyle w:val="SpecialCharTok"/>
              </w:rPr>
              <w:t xml:space="preserve">$</w:t>
            </w:r>
            <w:r>
              <w:rPr>
                <w:rStyle w:val="NormalTok"/>
              </w:rPr>
              <w:t xml:space="preserve">summary,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p_hi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hi_median))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hi_lower, </w:t>
            </w:r>
            <w:r>
              <w:rPr>
                <w:rStyle w:val="AttributeTok"/>
              </w:rPr>
              <w:t xml:space="preserve">ymax =</w:t>
            </w:r>
            <w:r>
              <w:rPr>
                <w:rStyle w:val="NormalTok"/>
              </w:rPr>
              <w:t xml:space="preserve"> hi_upper),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"Cumulative HI (%)"</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p_surv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surv_median))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surv_lower, </w:t>
            </w:r>
            <w:r>
              <w:rPr>
                <w:rStyle w:val="AttributeTok"/>
              </w:rPr>
              <w:t xml:space="preserve">ymax =</w:t>
            </w:r>
            <w:r>
              <w:rPr>
                <w:rStyle w:val="NormalTok"/>
              </w:rPr>
              <w:t xml:space="preserve"> surv_upper),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"Predicted survival"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(p_hi, p_surv, </w:t>
            </w:r>
            <w:r>
              <w:rPr>
                <w:rStyle w:val="AttributeTok"/>
              </w:rPr>
              <w:t xml:space="preserve">ncol =</w:t>
            </w:r>
            <w:r>
              <w:rPr>
                <w:rStyle w:val="NormalTok"/>
              </w:rPr>
              <w:t xml:space="preserve"> </w:t>
            </w:r>
            <w:r>
              <w:rPr>
                <w:rStyle w:val="DecValTok"/>
              </w:rPr>
              <w:t xml:space="preserve">1</w:t>
            </w:r>
            <w:r>
              <w:rPr>
                <w:rStyle w:val="NormalTok"/>
              </w:rPr>
              <w:t xml:space="preserve">)</w:t>
            </w:r>
          </w:p>
          <w:p>
            <w:pPr>
              <w:jc w:val="center"/>
            </w:pPr>
            <w:r>
              <w:drawing>
                <wp:inline>
                  <wp:extent cx="5943600" cy="4669971"/>
                  <wp:effectExtent b="0" l="0" r="0" t="0"/>
                  <wp:docPr descr="" title="" id="97" name="Picture"/>
                  <a:graphic>
                    <a:graphicData uri="http://schemas.openxmlformats.org/drawingml/2006/picture">
                      <pic:pic>
                        <pic:nvPicPr>
                          <pic:cNvPr descr="supplement_files/figure-docx/plot-hi-trajectory-1.png" id="98" name="Picture"/>
                          <pic:cNvPicPr>
                            <a:picLocks noChangeArrowheads="1" noChangeAspect="1"/>
                          </pic:cNvPicPr>
                        </pic:nvPicPr>
                        <pic:blipFill>
                          <a:blip r:embed="rId96"/>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9"/>
        </w:tc>
      </w:tr>
    </w:tbl>
    <w:p>
      <w:pPr>
        <w:pStyle w:val="BodyText"/>
      </w:pPr>
      <w:r>
        <w:t xml:space="preserve">By the end of day 5 the posterior median HI is 164% (95% CI: 133% to 194%), and median predicted survival is 0.18 (95% CI: 0.12 to 0.29).</w:t>
      </w:r>
    </w:p>
    <w:bookmarkEnd w:id="100"/>
    <w:bookmarkStart w:id="101" w:name="why-are-the-credible-bands-so-wide"/>
    <w:p>
      <w:pPr>
        <w:pStyle w:val="Heading4"/>
      </w:pPr>
      <w:r>
        <w:t xml:space="preserve">2.0.7.3 Why are the credible bands so wide?</w:t>
      </w:r>
    </w:p>
    <w:p>
      <w:pPr>
        <w:pStyle w:val="FirstParagraph"/>
      </w:pPr>
      <w:r>
        <w:t xml:space="preserve">Both posterior bands look generous relative to the precision suggested by</w:t>
      </w:r>
      <w:r>
        <w:t xml:space="preserve"> </w:t>
      </w:r>
      <w:hyperlink w:anchor="tbl-tls-recovery">
        <w:r>
          <w:rPr>
            <w:rStyle w:val="Hyperlink"/>
          </w:rPr>
          <w:t xml:space="preserve">Table S4</w:t>
        </w:r>
      </w:hyperlink>
      <w:r>
        <w:t xml:space="preserve"> </w:t>
      </w:r>
      <w:r>
        <w:t xml:space="preserve">on the underlying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That is not a bug — it is the exponential rate-multiplier</w:t>
      </w:r>
      <w:r>
        <w:t xml:space="preserve"> </w:t>
      </w:r>
      <m:oMath>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doing its job. A 1 °C shift in</w:t>
      </w:r>
      <w:r>
        <w:t xml:space="preserve"> </w:t>
      </w:r>
      <m:oMath>
        <m:r>
          <m:t>C</m:t>
        </m:r>
        <m:sSub>
          <m:e>
            <m:r>
              <m:t>T</m:t>
            </m:r>
          </m:e>
          <m:sub>
            <m:r>
              <m:t>m</m:t>
            </m:r>
            <m:r>
              <m:t>a</m:t>
            </m:r>
            <m:sSub>
              <m:e>
                <m:r>
                  <m:t>x</m:t>
                </m:r>
              </m:e>
              <m:sub>
                <m:r>
                  <m:t>1</m:t>
                </m:r>
                <m:r>
                  <m:t>h</m:t>
                </m:r>
                <m:r>
                  <m:t>r</m:t>
                </m:r>
              </m:sub>
            </m:sSub>
          </m:sub>
        </m:sSub>
      </m:oMath>
      <w:r>
        <w:t xml:space="preserve"> </w:t>
      </w:r>
      <w:r>
        <w:t xml:space="preserve">multiplies the per-hour HI rate by</w:t>
      </w:r>
      <w:r>
        <w:t xml:space="preserve"> </w:t>
      </w:r>
      <m:oMath>
        <m:sSup>
          <m:e>
            <m:r>
              <m:t>10</m:t>
            </m:r>
          </m:e>
          <m:sup>
            <m:r>
              <m:t>1</m:t>
            </m:r>
            <m:r>
              <m:rPr>
                <m:sty m:val="p"/>
              </m:rPr>
              <m:t>/</m:t>
            </m:r>
            <m:r>
              <m:t>z</m:t>
            </m:r>
          </m:sup>
        </m:sSup>
      </m:oMath>
      <w:r>
        <w:t xml:space="preserve">, which for</w:t>
      </w:r>
      <w:r>
        <w:t xml:space="preserve"> </w:t>
      </w:r>
      <m:oMath>
        <m:r>
          <m:t>z</m:t>
        </m:r>
        <m:r>
          <m:rPr>
            <m:sty m:val="p"/>
          </m:rPr>
          <m:t>≈</m:t>
        </m:r>
        <m:r>
          <m:t>2.6</m:t>
        </m:r>
      </m:oMath>
      <w:r>
        <w:t xml:space="preserve"> </w:t>
      </w:r>
      <w:r>
        <w:t xml:space="preserve">°C is a ~2.4× change; a 0.5 °C shift in</w:t>
      </w:r>
      <w:r>
        <w:t xml:space="preserve"> </w:t>
      </w:r>
      <m:oMath>
        <m:r>
          <m:t>z</m:t>
        </m:r>
      </m:oMath>
      <w:r>
        <w:t xml:space="preserve"> </w:t>
      </w:r>
      <w:r>
        <w:t xml:space="preserve">at the same peak temperature shifts the rate by a comparable factor. Over a 5-day integral those multiplicative differences compound, so even tight parameter posteriors translate into visibly wide HI bands. The classical two-stage pipeline conceals this by treating the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 known when it computes HI — the joint Bayesian framework instead propagates that uncertainty honestly. The width of the band is therefore a faithful report of how much you should</w:t>
      </w:r>
      <w:r>
        <w:t xml:space="preserve"> </w:t>
      </w:r>
      <w:r>
        <w:rPr>
          <w:i/>
          <w:iCs/>
        </w:rPr>
        <w:t xml:space="preserve">not</w:t>
      </w:r>
      <w:r>
        <w:t xml:space="preserve"> </w:t>
      </w:r>
      <w:r>
        <w:t xml:space="preserve">over-interpret a point prediction, not a sign that the fit is too uncertain to be useful.</w:t>
      </w:r>
    </w:p>
    <w:bookmarkEnd w:id="101"/>
    <w:bookmarkEnd w:id="102"/>
    <w:bookmarkStart w:id="103"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22</w:t>
            </w:r>
          </w:p>
        </w:tc>
        <w:tc>
          <w:tcPr/>
          <w:p>
            <w:pPr>
              <w:pStyle w:val="Compact"/>
            </w:pPr>
            <w:r>
              <w:t xml:space="preserve">20</w:t>
            </w:r>
          </w:p>
        </w:tc>
        <w:tc>
          <w:tcPr/>
          <w:p>
            <w:pPr>
              <w:pStyle w:val="Compact"/>
            </w:pPr>
            <w:r>
              <w:t xml:space="preserve">25</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67</w:t>
            </w:r>
          </w:p>
        </w:tc>
        <w:tc>
          <w:tcPr/>
          <w:p>
            <w:pPr>
              <w:pStyle w:val="Compact"/>
            </w:pPr>
            <w:r>
              <w:t xml:space="preserve">61</w:t>
            </w:r>
          </w:p>
        </w:tc>
        <w:tc>
          <w:tcPr/>
          <w:p>
            <w:pPr>
              <w:pStyle w:val="Compact"/>
            </w:pPr>
            <w:r>
              <w:t xml:space="preserve">73</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103"/>
    <w:bookmarkEnd w:id="104"/>
    <w:bookmarkStart w:id="135" w:name="extended-simulation-results"/>
    <w:p>
      <w:pPr>
        <w:pStyle w:val="Heading1"/>
      </w:pPr>
      <w:r>
        <w:t xml:space="preserve">3.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the two</w:t>
      </w:r>
      <w:r>
        <w:t xml:space="preserve"> </w:t>
      </w:r>
      <w:r>
        <w:t xml:space="preserve">shape-perturbing scenarios (drifting upper asymptote</w:t>
      </w:r>
      <w:r>
        <w:t xml:space="preserve"> </w:t>
      </w:r>
      <w:r>
        <w:rPr>
          <w:rStyle w:val="VerbatimChar"/>
        </w:rPr>
        <w:t xml:space="preserve">u</w:t>
      </w:r>
      <w:r>
        <w:t xml:space="preserve">, varying slope</w:t>
      </w:r>
      <w:r>
        <w:t xml:space="preserve"> </w:t>
      </w:r>
      <w:r>
        <w:rPr>
          <w:rStyle w:val="VerbatimChar"/>
        </w:rPr>
        <w:t xml:space="preserve">k</w:t>
      </w:r>
      <w:r>
        <w:t xml:space="preserve">) and the bias results from the two partial-mortality sweeps.</w:t>
      </w:r>
    </w:p>
    <w:p>
      <w:pPr>
        <w:pStyle w:val="BodyText"/>
      </w:pPr>
      <w:r>
        <w:t xml:space="preserve">Here we document the remaining scenarios we explored: the strict-equivalence</w:t>
      </w:r>
      <w:r>
        <w:t xml:space="preserve"> </w:t>
      </w:r>
      <w:r>
        <w:t xml:space="preserve">baseline, likelihood misspecification alone, symmetric asymptote</w:t>
      </w:r>
      <w:r>
        <w:t xml:space="preserve"> </w:t>
      </w:r>
      <w:r>
        <w:t xml:space="preserve">compression, and the design-impact — plus the coverage panels</w:t>
      </w:r>
      <w:r>
        <w:t xml:space="preserve"> </w:t>
      </w:r>
      <w:r>
        <w:t xml:space="preserve">for the two sweeps reported as bias-only in the main text.</w:t>
      </w:r>
    </w:p>
    <w:bookmarkStart w:id="109" w:name="strict-equivalence-baseline"/>
    <w:p>
      <w:pPr>
        <w:pStyle w:val="Heading2"/>
      </w:pPr>
      <w:r>
        <w:t xml:space="preserve">3.1</w:t>
      </w:r>
      <w:r>
        <w:t xml:space="preserve"> </w:t>
      </w:r>
      <w:r>
        <w:rPr>
          <w:i/>
          <w:iCs/>
        </w:rPr>
        <w:t xml:space="preserve">Strict equivalence baseline</w:t>
      </w:r>
    </w:p>
    <w:p>
      <w:pPr>
        <w:pStyle w:val="FirstParagraph"/>
      </w:pPr>
      <w:r>
        <w:t xml:space="preserve">This scenario is the strict-equivalence baseline. The data-generating curve spans the full survival range (</w:t>
      </w:r>
      <m:oMath>
        <m:r>
          <m:t>u</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undercovered, whereas the</w:t>
      </w:r>
      <w:r>
        <w:t xml:space="preserve"> </w:t>
      </w:r>
      <w:r>
        <w:rPr>
          <w:i/>
          <w:iCs/>
        </w:rPr>
        <w:t xml:space="preserve">t</w:t>
      </w:r>
      <w:r>
        <w:t xml:space="preserve">-quantile delta-method intervals were close to nominal 95% coverage.</w:t>
      </w:r>
    </w:p>
    <w:tbl>
      <w:tblPr>
        <w:tblStyle w:val="Table"/>
        <w:tblW w:type="pct" w:w="5000"/>
        <w:tblLayout w:type="fixed"/>
        <w:tblLook w:firstRow="0" w:lastRow="0" w:firstColumn="0" w:lastColumn="0" w:noHBand="0" w:noVBand="0" w:val="0000"/>
      </w:tblPr>
      <w:tblGrid>
        <w:gridCol w:w="7920"/>
      </w:tblGrid>
      <w:tr>
        <w:tc>
          <w:tcPr/>
          <w:bookmarkStart w:id="108" w:name="fig-sim-supp-scen1"/>
          <w:p>
            <w:pPr>
              <w:pStyle w:val="Compact"/>
              <w:jc w:val="center"/>
            </w:pPr>
            <w:r>
              <w:drawing>
                <wp:inline>
                  <wp:extent cx="5943600" cy="5943600"/>
                  <wp:effectExtent b="0" l="0" r="0" t="0"/>
                  <wp:docPr descr="" title="" id="106" name="Picture"/>
                  <a:graphic>
                    <a:graphicData uri="http://schemas.openxmlformats.org/drawingml/2006/picture">
                      <pic:pic>
                        <pic:nvPicPr>
                          <pic:cNvPr descr="supplement_files/figure-docx/fig-sim-supp-scen1-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08"/>
        </w:tc>
      </w:tr>
    </w:tbl>
    <w:bookmarkEnd w:id="109"/>
    <w:bookmarkStart w:id="114" w:name="likelihood-misspecification-alone"/>
    <w:p>
      <w:pPr>
        <w:pStyle w:val="Heading2"/>
      </w:pPr>
      <w:r>
        <w:t xml:space="preserve">3.2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main effect was on uncertainty, with likelihood-aware beta-binomial and joint 4PL fits giving better-calibrated intervals than binomial two-stage fits.</w:t>
      </w:r>
    </w:p>
    <w:tbl>
      <w:tblPr>
        <w:tblStyle w:val="Table"/>
        <w:tblW w:type="pct" w:w="5000"/>
        <w:tblLayout w:type="fixed"/>
        <w:tblLook w:firstRow="0" w:lastRow="0" w:firstColumn="0" w:lastColumn="0" w:noHBand="0" w:noVBand="0" w:val="0000"/>
      </w:tblPr>
      <w:tblGrid>
        <w:gridCol w:w="7920"/>
      </w:tblGrid>
      <w:tr>
        <w:tc>
          <w:tcPr/>
          <w:bookmarkStart w:id="113" w:name="fig-sim-supp-scen2"/>
          <w:p>
            <w:pPr>
              <w:pStyle w:val="Compact"/>
              <w:jc w:val="center"/>
            </w:pPr>
            <w:r>
              <w:drawing>
                <wp:inline>
                  <wp:extent cx="5943600" cy="5943600"/>
                  <wp:effectExtent b="0" l="0" r="0" t="0"/>
                  <wp:docPr descr="" title="" id="111" name="Picture"/>
                  <a:graphic>
                    <a:graphicData uri="http://schemas.openxmlformats.org/drawingml/2006/picture">
                      <pic:pic>
                        <pic:nvPicPr>
                          <pic:cNvPr descr="supplement_files/figure-docx/fig-sim-supp-scen2-1.png" id="112" name="Picture"/>
                          <pic:cNvPicPr>
                            <a:picLocks noChangeArrowheads="1" noChangeAspect="1"/>
                          </pic:cNvPicPr>
                        </pic:nvPicPr>
                        <pic:blipFill>
                          <a:blip r:embed="rId11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13"/>
        </w:tc>
      </w:tr>
    </w:tbl>
    <w:bookmarkEnd w:id="114"/>
    <w:bookmarkStart w:id="119" w:name="asymptotes-compress-symmetrically"/>
    <w:p>
      <w:pPr>
        <w:pStyle w:val="Heading2"/>
      </w:pPr>
      <w:r>
        <w:t xml:space="preserve">3.3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m:oMath>
        <m:r>
          <m:t>u</m:t>
        </m:r>
      </m:oMath>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Bias was smaller than in the asymmetric upper-asymptote scenario, but the two-stage fits still showed poorer calibration than the joint 4PL because the classical model cannot represent changing asymptotes directly.</w:t>
      </w:r>
    </w:p>
    <w:tbl>
      <w:tblPr>
        <w:tblStyle w:val="Table"/>
        <w:tblW w:type="pct" w:w="5000"/>
        <w:tblLayout w:type="fixed"/>
        <w:tblLook w:firstRow="0" w:lastRow="0" w:firstColumn="0" w:lastColumn="0" w:noHBand="0" w:noVBand="0" w:val="0000"/>
      </w:tblPr>
      <w:tblGrid>
        <w:gridCol w:w="7920"/>
      </w:tblGrid>
      <w:tr>
        <w:tc>
          <w:tcPr/>
          <w:bookmarkStart w:id="118" w:name="fig-sim-supp-scen4"/>
          <w:p>
            <w:pPr>
              <w:pStyle w:val="Compact"/>
              <w:jc w:val="center"/>
            </w:pPr>
            <w:r>
              <w:drawing>
                <wp:inline>
                  <wp:extent cx="5943600" cy="5943600"/>
                  <wp:effectExtent b="0" l="0" r="0" t="0"/>
                  <wp:docPr descr="" title="" id="116" name="Picture"/>
                  <a:graphic>
                    <a:graphicData uri="http://schemas.openxmlformats.org/drawingml/2006/picture">
                      <pic:pic>
                        <pic:nvPicPr>
                          <pic:cNvPr descr="supplement_files/figure-docx/fig-sim-supp-scen4-1.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18"/>
        </w:tc>
      </w:tr>
    </w:tbl>
    <w:bookmarkEnd w:id="119"/>
    <w:bookmarkStart w:id="124" w:name="X9e9fba041a88356325f8c5d12e9c7d0141b955b"/>
    <w:p>
      <w:pPr>
        <w:pStyle w:val="Heading2"/>
      </w:pPr>
      <w:r>
        <w:t xml:space="preserve">3.4</w:t>
      </w:r>
      <w:r>
        <w:t xml:space="preserve"> </w:t>
      </w:r>
      <w:r>
        <w:rPr>
          <w:i/>
          <w:iCs/>
        </w:rPr>
        <w:t xml:space="preserve">Coverage for the drifting-</w:t>
      </w:r>
      <m:oMath>
        <m:r>
          <m:t>u</m:t>
        </m:r>
      </m:oMath>
      <w:r>
        <w:rPr>
          <w:i/>
          <w:iCs/>
        </w:rPr>
        <w:t xml:space="preserve"> </w:t>
      </w:r>
      <w:r>
        <w:rPr>
          <w:i/>
          <w:iCs/>
        </w:rPr>
        <w:t xml:space="preserve">across temperatures (</w:t>
      </w:r>
      <m:oMath>
        <m:sSub>
          <m:e>
            <m:r>
              <m:t>β</m:t>
            </m:r>
          </m:e>
          <m:sub>
            <m:r>
              <m:t>u</m:t>
            </m:r>
          </m:sub>
        </m:sSub>
      </m:oMath>
      <w:r>
        <w:rPr>
          <w:i/>
          <w:iCs/>
        </w:rPr>
        <w:t xml:space="preserve">)</w:t>
      </w:r>
    </w:p>
    <w:p>
      <w:pPr>
        <w:pStyle w:val="FirstParagraph"/>
      </w:pPr>
      <w:r>
        <w:t xml:space="preserve">This complements the main-text</w:t>
      </w:r>
      <w:r>
        <w:t xml:space="preserve"> </w:t>
      </w:r>
      <m:oMath>
        <m:sSub>
          <m:e>
            <m:r>
              <m:t>β</m:t>
            </m:r>
          </m:e>
          <m:sub>
            <m:r>
              <m:t>u</m:t>
            </m:r>
          </m:sub>
        </m:sSub>
      </m:oMath>
      <w:r>
        <w:t xml:space="preserve"> </w:t>
      </w:r>
      <w:r>
        <w:t xml:space="preserve">bias sweep with the matching</w:t>
      </w:r>
      <w:r>
        <w:t xml:space="preserve"> </w:t>
      </w:r>
      <w:r>
        <w:t xml:space="preserve">coverage panels.</w:t>
      </w:r>
    </w:p>
    <w:tbl>
      <w:tblPr>
        <w:tblStyle w:val="Table"/>
        <w:tblW w:type="pct" w:w="5000"/>
        <w:tblLayout w:type="fixed"/>
        <w:tblLook w:firstRow="0" w:lastRow="0" w:firstColumn="0" w:lastColumn="0" w:noHBand="0" w:noVBand="0" w:val="0000"/>
      </w:tblPr>
      <w:tblGrid>
        <w:gridCol w:w="7920"/>
      </w:tblGrid>
      <w:tr>
        <w:tc>
          <w:tcPr/>
          <w:bookmarkStart w:id="123" w:name="fig-sim-supp-scen6cov"/>
          <w:p>
            <w:pPr>
              <w:pStyle w:val="Compact"/>
              <w:jc w:val="center"/>
            </w:pPr>
            <w:r>
              <w:drawing>
                <wp:inline>
                  <wp:extent cx="5943600" cy="3343275"/>
                  <wp:effectExtent b="0" l="0" r="0" t="0"/>
                  <wp:docPr descr="" title="" id="121" name="Picture"/>
                  <a:graphic>
                    <a:graphicData uri="http://schemas.openxmlformats.org/drawingml/2006/picture">
                      <pic:pic>
                        <pic:nvPicPr>
                          <pic:cNvPr descr="supplement_files/figure-docx/fig-sim-supp-scen6cov-1.png" id="122" name="Picture"/>
                          <pic:cNvPicPr>
                            <a:picLocks noChangeArrowheads="1" noChangeAspect="1"/>
                          </pic:cNvPicPr>
                        </pic:nvPicPr>
                        <pic:blipFill>
                          <a:blip r:embed="rId120"/>
                          <a:stretch>
                            <a:fillRect/>
                          </a:stretch>
                        </pic:blipFill>
                        <pic:spPr bwMode="auto">
                          <a:xfrm>
                            <a:off x="0" y="0"/>
                            <a:ext cx="5943600" cy="3343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Empirical 95% CI coverage across the</w:t>
            </w:r>
            <w:r>
              <w:t xml:space="preserve"> </w:t>
            </w:r>
            <m:oMath>
              <m:sSub>
                <m:e>
                  <m:r>
                    <m:t>β</m:t>
                  </m:r>
                </m:e>
                <m:sub>
                  <m:r>
                    <m:t>u</m:t>
                  </m:r>
                </m:sub>
              </m:sSub>
            </m:oMath>
            <w:r>
              <w:t xml:space="preserve"> </w:t>
            </w:r>
            <w:r>
              <w:t xml:space="preserve">sweep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DGP and method set as the main-text</w:t>
            </w:r>
            <w:r>
              <w:t xml:space="preserve"> </w:t>
            </w:r>
            <m:oMath>
              <m:sSub>
                <m:e>
                  <m:r>
                    <m:t>β</m:t>
                  </m:r>
                </m:e>
                <m:sub>
                  <m:r>
                    <m:t>u</m:t>
                  </m:r>
                </m:sub>
              </m:sSub>
            </m:oMath>
            <w:r>
              <w:t xml:space="preserve"> </w:t>
            </w:r>
            <w:r>
              <w:t xml:space="preserve">bias sweep, with coverage shown for all six methods. Normal- and t-quantile two-stage CIs differ in coverage even though their point estimates are identical.</w:t>
            </w:r>
          </w:p>
          <w:bookmarkEnd w:id="123"/>
        </w:tc>
      </w:tr>
    </w:tbl>
    <w:bookmarkEnd w:id="124"/>
    <w:bookmarkStart w:id="129" w:name="X03f9af197b506aa84226413298aa594a5501423"/>
    <w:p>
      <w:pPr>
        <w:pStyle w:val="Heading2"/>
      </w:pPr>
      <w:r>
        <w:t xml:space="preserve">3.5</w:t>
      </w:r>
      <w:r>
        <w:t xml:space="preserve"> </w:t>
      </w:r>
      <w:r>
        <w:rPr>
          <w:i/>
          <w:iCs/>
        </w:rPr>
        <w:t xml:space="preserve">Coverage for the constant-but-reduced-</w:t>
      </w:r>
      <m:oMath>
        <m:r>
          <m:t>u</m:t>
        </m:r>
      </m:oMath>
      <w:r>
        <w:rPr>
          <w:i/>
          <w:iCs/>
        </w:rPr>
        <w:t xml:space="preserve"> </w:t>
      </w:r>
      <w:r>
        <w:rPr>
          <w:i/>
          <w:iCs/>
        </w:rPr>
        <w:t xml:space="preserve">(</w:t>
      </w:r>
      <m:oMath>
        <m:sSub>
          <m:e>
            <m:r>
              <m:t>u</m:t>
            </m:r>
          </m:e>
          <m:sub>
            <m:r>
              <m:t>0</m:t>
            </m:r>
          </m:sub>
        </m:sSub>
      </m:oMath>
      <w:r>
        <w:rPr>
          <w:i/>
          <w:iCs/>
        </w:rPr>
        <w:t xml:space="preserve">)</w:t>
      </w:r>
    </w:p>
    <w:p>
      <w:pPr>
        <w:pStyle w:val="FirstParagraph"/>
      </w:pPr>
      <w:r>
        <w:t xml:space="preserve">This complements the main-text</w:t>
      </w:r>
      <w:r>
        <w:t xml:space="preserve"> </w:t>
      </w:r>
      <m:oMath>
        <m:sSub>
          <m:e>
            <m:r>
              <m:t>u</m:t>
            </m:r>
          </m:e>
          <m:sub>
            <m:r>
              <m:t>0</m:t>
            </m:r>
          </m:sub>
        </m:sSub>
      </m:oMath>
      <w:r>
        <w:t xml:space="preserve"> </w:t>
      </w:r>
      <w:r>
        <w:t xml:space="preserve">bias sweep. With a low</w:t>
      </w:r>
      <w:r>
        <w:t xml:space="preserve"> </w:t>
      </w:r>
      <m:oMath>
        <m:sSub>
          <m:e>
            <m:r>
              <m:t>u</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tbl>
      <w:tblPr>
        <w:tblStyle w:val="Table"/>
        <w:tblW w:type="pct" w:w="5000"/>
        <w:tblLayout w:type="fixed"/>
        <w:tblLook w:firstRow="0" w:lastRow="0" w:firstColumn="0" w:lastColumn="0" w:noHBand="0" w:noVBand="0" w:val="0000"/>
      </w:tblPr>
      <w:tblGrid>
        <w:gridCol w:w="7920"/>
      </w:tblGrid>
      <w:tr>
        <w:tc>
          <w:tcPr/>
          <w:bookmarkStart w:id="128" w:name="fig-sim-supp-scen7cov"/>
          <w:p>
            <w:pPr>
              <w:pStyle w:val="Compact"/>
              <w:jc w:val="center"/>
            </w:pPr>
            <w:r>
              <w:drawing>
                <wp:inline>
                  <wp:extent cx="5943600" cy="3343275"/>
                  <wp:effectExtent b="0" l="0" r="0" t="0"/>
                  <wp:docPr descr="" title="" id="126" name="Picture"/>
                  <a:graphic>
                    <a:graphicData uri="http://schemas.openxmlformats.org/drawingml/2006/picture">
                      <pic:pic>
                        <pic:nvPicPr>
                          <pic:cNvPr descr="supplement_files/figure-docx/fig-sim-supp-scen7cov-1.png" id="127" name="Picture"/>
                          <pic:cNvPicPr>
                            <a:picLocks noChangeArrowheads="1" noChangeAspect="1"/>
                          </pic:cNvPicPr>
                        </pic:nvPicPr>
                        <pic:blipFill>
                          <a:blip r:embed="rId125"/>
                          <a:stretch>
                            <a:fillRect/>
                          </a:stretch>
                        </pic:blipFill>
                        <pic:spPr bwMode="auto">
                          <a:xfrm>
                            <a:off x="0" y="0"/>
                            <a:ext cx="5943600" cy="3343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Empirical 95% CI coverage across the</w:t>
            </w:r>
            <w:r>
              <w:t xml:space="preserve"> </w:t>
            </w:r>
            <m:oMath>
              <m:sSub>
                <m:e>
                  <m:r>
                    <m:t>u</m:t>
                  </m:r>
                </m:e>
                <m:sub>
                  <m:r>
                    <m:t>0</m:t>
                  </m:r>
                </m:sub>
              </m:sSub>
            </m:oMath>
            <w:r>
              <w:t xml:space="preserve"> </w:t>
            </w:r>
            <w:r>
              <w:t xml:space="preserve">sweep (Scen 7). Same DGP and method set as the main-text</w:t>
            </w:r>
            <w:r>
              <w:t xml:space="preserve"> </w:t>
            </w:r>
            <m:oMath>
              <m:sSub>
                <m:e>
                  <m:r>
                    <m:t>u</m:t>
                  </m:r>
                </m:e>
                <m:sub>
                  <m:r>
                    <m:t>0</m:t>
                  </m:r>
                </m:sub>
              </m:sSub>
            </m:oMath>
            <w:r>
              <w:t xml:space="preserve"> </w:t>
            </w:r>
            <w:r>
              <w:t xml:space="preserve">bias sweep. Two-stage CTmax coverage collapses as</w:t>
            </w:r>
            <w:r>
              <w:t xml:space="preserve"> </w:t>
            </w:r>
            <m:oMath>
              <m:sSub>
                <m:e>
                  <m:r>
                    <m:t>u</m:t>
                  </m:r>
                </m:e>
                <m:sub>
                  <m:r>
                    <m:t>0</m:t>
                  </m:r>
                </m:sub>
              </m:sSub>
            </m:oMath>
            <w:r>
              <w:t xml:space="preserve"> </w:t>
            </w:r>
            <w:r>
              <w:t xml:space="preserve">falls; the t-correction widens CIs without recovering nominal calibration. Joint 4PL coverage holds at 92–96% throughout.</w:t>
            </w:r>
          </w:p>
          <w:bookmarkEnd w:id="128"/>
        </w:tc>
      </w:tr>
    </w:tbl>
    <w:bookmarkEnd w:id="129"/>
    <w:bookmarkStart w:id="134" w:name="design-variation-impacts"/>
    <w:p>
      <w:pPr>
        <w:pStyle w:val="Heading2"/>
      </w:pPr>
      <w:r>
        <w:t xml:space="preserve">3.6</w:t>
      </w:r>
      <w:r>
        <w:t xml:space="preserve"> </w:t>
      </w:r>
      <w:r>
        <w:rPr>
          <w:i/>
          <w:iCs/>
        </w:rPr>
        <w:t xml:space="preserve">Design variation impacts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t>u</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tbl>
      <w:tblPr>
        <w:tblStyle w:val="Table"/>
        <w:tblW w:type="pct" w:w="5000"/>
        <w:tblLayout w:type="fixed"/>
        <w:tblLook w:firstRow="0" w:lastRow="0" w:firstColumn="0" w:lastColumn="0" w:noHBand="0" w:noVBand="0" w:val="0000"/>
      </w:tblPr>
      <w:tblGrid>
        <w:gridCol w:w="7920"/>
      </w:tblGrid>
      <w:tr>
        <w:tc>
          <w:tcPr/>
          <w:bookmarkStart w:id="133" w:name="fig-sim-supp-scen8"/>
          <w:p>
            <w:pPr>
              <w:pStyle w:val="Compact"/>
              <w:jc w:val="center"/>
            </w:pPr>
            <w:r>
              <w:drawing>
                <wp:inline>
                  <wp:extent cx="5943600" cy="5943600"/>
                  <wp:effectExtent b="0" l="0" r="0" t="0"/>
                  <wp:docPr descr="" title="" id="131" name="Picture"/>
                  <a:graphic>
                    <a:graphicData uri="http://schemas.openxmlformats.org/drawingml/2006/picture">
                      <pic:pic>
                        <pic:nvPicPr>
                          <pic:cNvPr descr="supplement_files/figure-docx/fig-sim-supp-scen8-1.png" id="132" name="Picture"/>
                          <pic:cNvPicPr>
                            <a:picLocks noChangeArrowheads="1" noChangeAspect="1"/>
                          </pic:cNvPicPr>
                        </pic:nvPicPr>
                        <pic:blipFill>
                          <a:blip r:embed="rId1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Bias and coverage across six design × replication cells (Scen 8). Two-stage at sparse × 1 produces large, unstable estimates with implausibly wide t-corrected CIs; joint 4PL returns coherent intervals of appropriate width across all six cells.</w:t>
            </w:r>
          </w:p>
          <w:bookmarkEnd w:id="133"/>
        </w:tc>
      </w:tr>
    </w:tbl>
    <w:bookmarkEnd w:id="134"/>
    <w:bookmarkEnd w:id="135"/>
    <w:bookmarkStart w:id="225" w:name="sec-shrimp"/>
    <w:p>
      <w:pPr>
        <w:pStyle w:val="Heading1"/>
      </w:pPr>
      <w:r>
        <w:t xml:space="preserve">4.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37" w:name="sec-shrimp-data"/>
    <w:p>
      <w:pPr>
        <w:pStyle w:val="Heading2"/>
      </w:pPr>
      <w:r>
        <w:t xml:space="preserve">4.1 Data and standardisation</w:t>
      </w:r>
    </w:p>
    <w:p>
      <w:pPr>
        <w:pStyle w:val="SourceCode"/>
      </w:pPr>
      <w:r>
        <w:rPr>
          <w:rStyle w:val="NormalTok"/>
        </w:rPr>
        <w:t xml:space="preserve">shrimp_raw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p>
      <w:pPr>
        <w:pStyle w:val="SourceCode"/>
      </w:pPr>
      <w:r>
        <w:rPr>
          <w:rStyle w:val="NormalTok"/>
        </w:rPr>
        <w:t xml:space="preserve">shrimp_summary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(shrimp_std),</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duration), </w:t>
      </w:r>
      <w:r>
        <w:rPr>
          <w:rStyle w:val="DecValTok"/>
        </w:rPr>
        <w:t xml:space="preserve">2</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Median individuals/trial</w:t>
      </w:r>
      <w:r>
        <w:rPr>
          <w:rStyle w:val="StringTok"/>
        </w:rPr>
        <w:t xml:space="preserve">`</w:t>
      </w:r>
      <w:r>
        <w:rPr>
          <w:rStyle w:val="NormalTok"/>
        </w:rPr>
        <w:t xml:space="preserve"> </w:t>
      </w:r>
      <w:r>
        <w:rPr>
          <w:rStyle w:val="OtherTok"/>
        </w:rPr>
        <w:t xml:space="preserve">=</w:t>
      </w:r>
      <w:r>
        <w:rPr>
          <w:rStyle w:val="NormalTok"/>
        </w:rPr>
        <w:t xml:space="preserve"> stats</w:t>
      </w:r>
      <w:r>
        <w:rPr>
          <w:rStyle w:val="SpecialCharTok"/>
        </w:rPr>
        <w:t xml:space="preserve">::</w:t>
      </w:r>
      <w:r>
        <w:rPr>
          <w:rStyle w:val="FunctionTok"/>
        </w:rPr>
        <w:t xml:space="preserve">median</w:t>
      </w:r>
      <w:r>
        <w:rPr>
          <w:rStyle w:val="NormalTok"/>
        </w:rPr>
        <w:t xml:space="preserve">(shrimp_std</w:t>
      </w:r>
      <w:r>
        <w:rPr>
          <w:rStyle w:val="SpecialCharTok"/>
        </w:rPr>
        <w:t xml:space="preserve">$</w:t>
      </w:r>
      <w:r>
        <w:rPr>
          <w:rStyle w:val="NormalTok"/>
        </w:rPr>
        <w:t xml:space="preserve">n_total),</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attr</w:t>
      </w:r>
      <w:r>
        <w:rPr>
          <w:rStyle w:val="NormalTok"/>
        </w:rPr>
        <w:t xml:space="preserve">(shrimp_std,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Date)),</w:t>
      </w:r>
      <w:r>
        <w:br/>
      </w:r>
      <w:r>
        <w:rPr>
          <w:rStyle w:val="NormalTok"/>
        </w:rPr>
        <w:t xml:space="preserve">  </w:t>
      </w:r>
      <w:r>
        <w:rPr>
          <w:rStyle w:val="StringTok"/>
        </w:rPr>
        <w:t xml:space="preserve">`</w:t>
      </w:r>
      <w:r>
        <w:rPr>
          <w:rStyle w:val="AttributeTok"/>
        </w:rPr>
        <w:t xml:space="preserve">n Tanks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Tank))</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6" w:name="tbl-shrimp-summary"/>
          <w:p>
            <w:pPr>
              <w:jc w:val="center"/>
            </w:pPr>
            <w:pPr>
              <w:jc w:val="start"/>
              <w:spacing w:before="200"/>
              <w:pStyle w:val="ImageCaption"/>
            </w:pPr>
            <w:r>
              <w:t xml:space="preserve">Table S9: Summary of the shrimp lethal-TDT dataset after standardisation. Temperature centre is the grand mean used to mean-centre the temperature covariate.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36"/>
          <w:p/>
        </w:tc>
      </w:tr>
    </w:tbl>
    <w:bookmarkEnd w:id="137"/>
    <w:bookmarkStart w:id="144" w:name="sec-shrimp-twostep"/>
    <w:p>
      <w:pPr>
        <w:pStyle w:val="Heading2"/>
      </w:pPr>
      <w:r>
        <w:t xml:space="preserve">4.2 Classical two-stage TDT fits</w:t>
      </w:r>
    </w:p>
    <w:p>
      <w:pPr>
        <w:pStyle w:val="FirstParagraph"/>
      </w:pPr>
      <w:r>
        <w:t xml:space="preserve">Before fitting the joint 4PL, we also run the classical two-stage pipeline on the shrimp counts. Stage 1 fits a separate logistic dose-response curve at each assay temperature. Stage 2 regresses the resulting</w:t>
      </w:r>
      <w:r>
        <w:t xml:space="preserve"> </w:t>
      </w:r>
      <m:oMath>
        <m:sSub>
          <m:e>
            <m:r>
              <m:rPr>
                <m:sty m:val="p"/>
              </m:rPr>
              <m:t>log</m:t>
            </m:r>
          </m:e>
          <m:sub>
            <m:r>
              <m:t>10</m:t>
            </m:r>
          </m:sub>
        </m:sSub>
        <m:r>
          <m:rPr>
            <m:nor/>
            <m:sty m:val="p"/>
          </m:rPr>
          <m:t>LT50</m:t>
        </m:r>
      </m:oMath>
      <w:r>
        <w:t xml:space="preserve"> </w:t>
      </w:r>
      <w:r>
        <w:t xml:space="preserve">estimates on assay temperature. We repeat Stage 1 with a binomial likelihood and a beta-binomial likelihood; the latter is a small maximum-likelihood fit with an estimated beta-binomial precision parameter</w:t>
      </w:r>
      <w:r>
        <w:t xml:space="preserve"> </w:t>
      </w:r>
      <m:oMath>
        <m:r>
          <m:t>ϕ</m:t>
        </m:r>
      </m:oMath>
      <w:r>
        <w:t xml:space="preserve">.</w:t>
      </w:r>
    </w:p>
    <w:p>
      <w:pPr>
        <w:pStyle w:val="SourceCode"/>
      </w:pPr>
      <w:r>
        <w:rPr>
          <w:rStyle w:val="NormalTok"/>
        </w:rPr>
        <w:t xml:space="preserve">fit_stage1_binomial_case </w:t>
      </w:r>
      <w:r>
        <w:rPr>
          <w:rStyle w:val="OtherTok"/>
        </w:rPr>
        <w:t xml:space="preserve">&lt;-</w:t>
      </w:r>
      <w:r>
        <w:rPr>
          <w:rStyle w:val="NormalTok"/>
        </w:rPr>
        <w:t xml:space="preserve"> </w:t>
      </w:r>
      <w:r>
        <w:rPr>
          <w:rStyle w:val="ControlFlowTok"/>
        </w:rPr>
        <w:t xml:space="preserve">function</w:t>
      </w:r>
      <w:r>
        <w:rPr>
          <w:rStyle w:val="NormalTok"/>
        </w:rPr>
        <w:t xml:space="preserve">(dat) {</w:t>
      </w:r>
      <w:r>
        <w:br/>
      </w:r>
      <w:r>
        <w:rPr>
          <w:rStyle w:val="NormalTok"/>
        </w:rPr>
        <w:t xml:space="preserve">  validate_stage1_case </w:t>
      </w:r>
      <w:r>
        <w:rPr>
          <w:rStyle w:val="OtherTok"/>
        </w:rPr>
        <w:t xml:space="preserve">&lt;-</w:t>
      </w:r>
      <w:r>
        <w:rPr>
          <w:rStyle w:val="NormalTok"/>
        </w:rPr>
        <w:t xml:space="preserve"> </w:t>
      </w:r>
      <w:r>
        <w:rPr>
          <w:rStyle w:val="ControlFlowTok"/>
        </w:rPr>
        <w:t xml:space="preserve">function</w:t>
      </w:r>
      <w:r>
        <w:rPr>
          <w:rStyle w:val="NormalTok"/>
        </w:rPr>
        <w:t xml:space="preserve">(log10_lt50, slope, d) {</w:t>
      </w:r>
      <w:r>
        <w:br/>
      </w:r>
      <w:r>
        <w:rPr>
          <w:rStyle w:val="NormalTok"/>
        </w:rPr>
        <w:t xml:space="preserve">    </w:t>
      </w:r>
      <w:r>
        <w:rPr>
          <w:rStyle w:val="FunctionTok"/>
        </w:rPr>
        <w:t xml:space="preserve">is.finite</w:t>
      </w:r>
      <w:r>
        <w:rPr>
          <w:rStyle w:val="NormalTok"/>
        </w:rPr>
        <w:t xml:space="preserve">(log10_lt50) </w:t>
      </w:r>
      <w:r>
        <w:rPr>
          <w:rStyle w:val="SpecialCharTok"/>
        </w:rPr>
        <w:t xml:space="preserve">&amp;&amp;</w:t>
      </w:r>
      <w:r>
        <w:br/>
      </w:r>
      <w:r>
        <w:rPr>
          <w:rStyle w:val="NormalTok"/>
        </w:rPr>
        <w:t xml:space="preserve">      </w:t>
      </w:r>
      <w:r>
        <w:rPr>
          <w:rStyle w:val="FunctionTok"/>
        </w:rPr>
        <w:t xml:space="preserve">is.finite</w:t>
      </w:r>
      <w:r>
        <w:rPr>
          <w:rStyle w:val="NormalTok"/>
        </w:rPr>
        <w:t xml:space="preserve">(slope) </w:t>
      </w:r>
      <w:r>
        <w:rPr>
          <w:rStyle w:val="SpecialCharTok"/>
        </w:rPr>
        <w:t xml:space="preserve">&amp;&amp;</w:t>
      </w:r>
      <w:r>
        <w:br/>
      </w:r>
      <w:r>
        <w:rPr>
          <w:rStyle w:val="NormalTok"/>
        </w:rPr>
        <w:t xml:space="preserve">      slope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br/>
      </w:r>
      <w:r>
        <w:rPr>
          <w:rStyle w:val="NormalTok"/>
        </w:rPr>
        <w:t xml:space="preserve">      </w:t>
      </w:r>
      <w:r>
        <w:rPr>
          <w:rStyle w:val="FunctionTok"/>
        </w:rPr>
        <w:t xml:space="preserve">abs</w:t>
      </w:r>
      <w:r>
        <w:rPr>
          <w:rStyle w:val="NormalTok"/>
        </w:rPr>
        <w:t xml:space="preserve">(slope) </w:t>
      </w:r>
      <w:r>
        <w:rPr>
          <w:rStyle w:val="SpecialCharTok"/>
        </w:rPr>
        <w:t xml:space="preserve">&gt;</w:t>
      </w:r>
      <w:r>
        <w:rPr>
          <w:rStyle w:val="NormalTok"/>
        </w:rPr>
        <w:t xml:space="preserve"> </w:t>
      </w:r>
      <w:r>
        <w:rPr>
          <w:rStyle w:val="FloatTok"/>
        </w:rPr>
        <w:t xml:space="preserve">1e-4</w:t>
      </w:r>
      <w:r>
        <w:rPr>
          <w:rStyle w:val="NormalTok"/>
        </w:rPr>
        <w:t xml:space="preserve"> </w:t>
      </w:r>
      <w:r>
        <w:rPr>
          <w:rStyle w:val="SpecialCharTok"/>
        </w:rPr>
        <w:t xml:space="preserve">&amp;&amp;</w:t>
      </w:r>
      <w:r>
        <w:br/>
      </w:r>
      <w:r>
        <w:rPr>
          <w:rStyle w:val="NormalTok"/>
        </w:rPr>
        <w:t xml:space="preserve">      log10_lt50 </w:t>
      </w:r>
      <w:r>
        <w:rPr>
          <w:rStyle w:val="SpecialCharTok"/>
        </w:rPr>
        <w:t xml:space="preserve">&gt;=</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&amp;&amp;</w:t>
      </w:r>
      <w:r>
        <w:br/>
      </w:r>
      <w:r>
        <w:rPr>
          <w:rStyle w:val="NormalTok"/>
        </w:rPr>
        <w:t xml:space="preserve">      log10_lt50 </w:t>
      </w:r>
      <w:r>
        <w:rPr>
          <w:rStyle w:val="SpecialCharTok"/>
        </w:rPr>
        <w:t xml:space="preserve">&lt;=</w:t>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w:t>
      </w:r>
      <w:r>
        <w:br/>
      </w:r>
      <w:r>
        <w:br/>
      </w:r>
      <w:r>
        <w:rPr>
          <w:rStyle w:val="NormalTok"/>
        </w:rPr>
        <w:t xml:space="preserve">  dat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w:t>
      </w:r>
      <w:r>
        <w:rPr>
          <w:rStyle w:val="ControlFlowTok"/>
        </w:rPr>
        <w:t xml:space="preserve">if</w:t>
      </w:r>
      <w:r>
        <w:rPr>
          <w:rStyle w:val="NormalTok"/>
        </w:rPr>
        <w:t xml:space="preserve"> (dplyr</w:t>
      </w:r>
      <w:r>
        <w:rPr>
          <w:rStyle w:val="SpecialChar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logd)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binomial"</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fit </w:t>
      </w:r>
      <w:r>
        <w:rPr>
          <w:rStyle w:val="OtherTok"/>
        </w:rPr>
        <w:t xml:space="preserve">&lt;-</w:t>
      </w:r>
      <w:r>
        <w:rPr>
          <w:rStyle w:val="NormalTok"/>
        </w:rPr>
        <w:t xml:space="preserve"> stats</w:t>
      </w:r>
      <w:r>
        <w:rPr>
          <w:rStyle w:val="SpecialCharTok"/>
        </w:rPr>
        <w:t xml:space="preserve">::</w:t>
      </w:r>
      <w:r>
        <w:rPr>
          <w:rStyle w:val="FunctionTok"/>
        </w:rPr>
        <w:t xml:space="preserve">glm</w:t>
      </w:r>
      <w:r>
        <w:rPr>
          <w:rStyle w:val="NormalTok"/>
        </w:rPr>
        <w:t xml:space="preserve">(</w:t>
      </w:r>
      <w:r>
        <w:rPr>
          <w:rStyle w:val="FunctionTok"/>
        </w:rPr>
        <w:t xml:space="preserve">cbind</w:t>
      </w:r>
      <w:r>
        <w:rPr>
          <w:rStyle w:val="NormalTok"/>
        </w:rPr>
        <w:t xml:space="preserve">(n_surv, n_total </w:t>
      </w:r>
      <w:r>
        <w:rPr>
          <w:rStyle w:val="SpecialCharTok"/>
        </w:rPr>
        <w:t xml:space="preserve">-</w:t>
      </w:r>
      <w:r>
        <w:rPr>
          <w:rStyle w:val="NormalTok"/>
        </w:rPr>
        <w:t xml:space="preserve"> n_surv) </w:t>
      </w:r>
      <w:r>
        <w:rPr>
          <w:rStyle w:val="SpecialCharTok"/>
        </w:rPr>
        <w:t xml:space="preserve">~</w:t>
      </w:r>
      <w:r>
        <w:rPr>
          <w:rStyle w:val="NormalTok"/>
        </w:rPr>
        <w:t xml:space="preserve"> logd,</w:t>
      </w:r>
      <w:r>
        <w:br/>
      </w:r>
      <w:r>
        <w:rPr>
          <w:rStyle w:val="NormalTok"/>
        </w:rPr>
        <w:t xml:space="preserve">                        </w:t>
      </w:r>
      <w:r>
        <w:rPr>
          <w:rStyle w:val="AttributeTok"/>
        </w:rPr>
        <w:t xml:space="preserve">data =</w:t>
      </w:r>
      <w:r>
        <w:rPr>
          <w:rStyle w:val="NormalTok"/>
        </w:rPr>
        <w:t xml:space="preserve"> d, </w:t>
      </w:r>
      <w:r>
        <w:rPr>
          <w:rStyle w:val="AttributeTok"/>
        </w:rPr>
        <w:t xml:space="preserve">family =</w:t>
      </w:r>
      <w:r>
        <w:rPr>
          <w:rStyle w:val="NormalTok"/>
        </w:rPr>
        <w:t xml:space="preserve"> stats</w:t>
      </w:r>
      <w:r>
        <w:rPr>
          <w:rStyle w:val="SpecialCharTok"/>
        </w:rPr>
        <w:t xml:space="preserve">::</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(fit)</w:t>
      </w:r>
      <w:r>
        <w:br/>
      </w:r>
      <w:r>
        <w:rPr>
          <w:rStyle w:val="NormalTok"/>
        </w:rPr>
        <w:t xml:space="preserve">      lt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binomial"</w:t>
      </w:r>
      <w:r>
        <w:rPr>
          <w:rStyle w:val="NormalTok"/>
        </w:rPr>
        <w:t xml:space="preserve">,</w:t>
      </w:r>
      <w:r>
        <w:br/>
      </w:r>
      <w:r>
        <w:rPr>
          <w:rStyle w:val="NormalTok"/>
        </w:rPr>
        <w:t xml:space="preserve">        </w:t>
      </w:r>
      <w:r>
        <w:rPr>
          <w:rStyle w:val="AttributeTok"/>
        </w:rPr>
        <w:t xml:space="preserve">log10_lt50   =</w:t>
      </w:r>
      <w:r>
        <w:rPr>
          <w:rStyle w:val="NormalTok"/>
        </w:rPr>
        <w:t xml:space="preserve"> lt,</w:t>
      </w:r>
      <w:r>
        <w:br/>
      </w:r>
      <w:r>
        <w:rPr>
          <w:rStyle w:val="NormalTok"/>
        </w:rPr>
        <w:t xml:space="preserve">        </w:t>
      </w:r>
      <w:r>
        <w:rPr>
          <w:rStyle w:val="AttributeTok"/>
        </w:rPr>
        <w:t xml:space="preserve">stage1_slope =</w:t>
      </w:r>
      <w:r>
        <w:rPr>
          <w:rStyle w:val="NormalTok"/>
        </w:rPr>
        <w:t xml:space="preserve"> sl,</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FunctionTok"/>
        </w:rPr>
        <w:t xml:space="preserve">validate_stage1_case</w:t>
      </w:r>
      <w:r>
        <w:rPr>
          <w:rStyle w:val="NormalTok"/>
        </w:rPr>
        <w:t xml:space="preserve">(lt, sl, 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fit_stage1_betabinom_case </w:t>
      </w:r>
      <w:r>
        <w:rPr>
          <w:rStyle w:val="OtherTok"/>
        </w:rPr>
        <w:t xml:space="preserve">&lt;-</w:t>
      </w:r>
      <w:r>
        <w:rPr>
          <w:rStyle w:val="NormalTok"/>
        </w:rPr>
        <w:t xml:space="preserve"> </w:t>
      </w:r>
      <w:r>
        <w:rPr>
          <w:rStyle w:val="ControlFlowTok"/>
        </w:rPr>
        <w:t xml:space="preserve">function</w:t>
      </w:r>
      <w:r>
        <w:rPr>
          <w:rStyle w:val="NormalTok"/>
        </w:rPr>
        <w:t xml:space="preserve">(dat) {</w:t>
      </w:r>
      <w:r>
        <w:br/>
      </w:r>
      <w:r>
        <w:rPr>
          <w:rStyle w:val="NormalTok"/>
        </w:rPr>
        <w:t xml:space="preserve">  validate_stage1_case </w:t>
      </w:r>
      <w:r>
        <w:rPr>
          <w:rStyle w:val="OtherTok"/>
        </w:rPr>
        <w:t xml:space="preserve">&lt;-</w:t>
      </w:r>
      <w:r>
        <w:rPr>
          <w:rStyle w:val="NormalTok"/>
        </w:rPr>
        <w:t xml:space="preserve"> </w:t>
      </w:r>
      <w:r>
        <w:rPr>
          <w:rStyle w:val="ControlFlowTok"/>
        </w:rPr>
        <w:t xml:space="preserve">function</w:t>
      </w:r>
      <w:r>
        <w:rPr>
          <w:rStyle w:val="NormalTok"/>
        </w:rPr>
        <w:t xml:space="preserve">(log10_lt50, slope, d) {</w:t>
      </w:r>
      <w:r>
        <w:br/>
      </w:r>
      <w:r>
        <w:rPr>
          <w:rStyle w:val="NormalTok"/>
        </w:rPr>
        <w:t xml:space="preserve">    </w:t>
      </w:r>
      <w:r>
        <w:rPr>
          <w:rStyle w:val="FunctionTok"/>
        </w:rPr>
        <w:t xml:space="preserve">is.finite</w:t>
      </w:r>
      <w:r>
        <w:rPr>
          <w:rStyle w:val="NormalTok"/>
        </w:rPr>
        <w:t xml:space="preserve">(log10_lt50) </w:t>
      </w:r>
      <w:r>
        <w:rPr>
          <w:rStyle w:val="SpecialCharTok"/>
        </w:rPr>
        <w:t xml:space="preserve">&amp;&amp;</w:t>
      </w:r>
      <w:r>
        <w:br/>
      </w:r>
      <w:r>
        <w:rPr>
          <w:rStyle w:val="NormalTok"/>
        </w:rPr>
        <w:t xml:space="preserve">      </w:t>
      </w:r>
      <w:r>
        <w:rPr>
          <w:rStyle w:val="FunctionTok"/>
        </w:rPr>
        <w:t xml:space="preserve">is.finite</w:t>
      </w:r>
      <w:r>
        <w:rPr>
          <w:rStyle w:val="NormalTok"/>
        </w:rPr>
        <w:t xml:space="preserve">(slope) </w:t>
      </w:r>
      <w:r>
        <w:rPr>
          <w:rStyle w:val="SpecialCharTok"/>
        </w:rPr>
        <w:t xml:space="preserve">&amp;&amp;</w:t>
      </w:r>
      <w:r>
        <w:br/>
      </w:r>
      <w:r>
        <w:rPr>
          <w:rStyle w:val="NormalTok"/>
        </w:rPr>
        <w:t xml:space="preserve">      slope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br/>
      </w:r>
      <w:r>
        <w:rPr>
          <w:rStyle w:val="NormalTok"/>
        </w:rPr>
        <w:t xml:space="preserve">      </w:t>
      </w:r>
      <w:r>
        <w:rPr>
          <w:rStyle w:val="FunctionTok"/>
        </w:rPr>
        <w:t xml:space="preserve">abs</w:t>
      </w:r>
      <w:r>
        <w:rPr>
          <w:rStyle w:val="NormalTok"/>
        </w:rPr>
        <w:t xml:space="preserve">(slope) </w:t>
      </w:r>
      <w:r>
        <w:rPr>
          <w:rStyle w:val="SpecialCharTok"/>
        </w:rPr>
        <w:t xml:space="preserve">&gt;</w:t>
      </w:r>
      <w:r>
        <w:rPr>
          <w:rStyle w:val="NormalTok"/>
        </w:rPr>
        <w:t xml:space="preserve"> </w:t>
      </w:r>
      <w:r>
        <w:rPr>
          <w:rStyle w:val="FloatTok"/>
        </w:rPr>
        <w:t xml:space="preserve">1e-4</w:t>
      </w:r>
      <w:r>
        <w:rPr>
          <w:rStyle w:val="NormalTok"/>
        </w:rPr>
        <w:t xml:space="preserve"> </w:t>
      </w:r>
      <w:r>
        <w:rPr>
          <w:rStyle w:val="SpecialCharTok"/>
        </w:rPr>
        <w:t xml:space="preserve">&amp;&amp;</w:t>
      </w:r>
      <w:r>
        <w:br/>
      </w:r>
      <w:r>
        <w:rPr>
          <w:rStyle w:val="NormalTok"/>
        </w:rPr>
        <w:t xml:space="preserve">      log10_lt50 </w:t>
      </w:r>
      <w:r>
        <w:rPr>
          <w:rStyle w:val="SpecialCharTok"/>
        </w:rPr>
        <w:t xml:space="preserve">&gt;=</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&amp;&amp;</w:t>
      </w:r>
      <w:r>
        <w:br/>
      </w:r>
      <w:r>
        <w:rPr>
          <w:rStyle w:val="NormalTok"/>
        </w:rPr>
        <w:t xml:space="preserve">      log10_lt50 </w:t>
      </w:r>
      <w:r>
        <w:rPr>
          <w:rStyle w:val="SpecialCharTok"/>
        </w:rPr>
        <w:t xml:space="preserve">&lt;=</w:t>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w:t>
      </w:r>
      <w:r>
        <w:br/>
      </w:r>
      <w:r>
        <w:br/>
      </w:r>
      <w:r>
        <w:rPr>
          <w:rStyle w:val="NormalTok"/>
        </w:rPr>
        <w:t xml:space="preserve">  bb_nll </w:t>
      </w:r>
      <w:r>
        <w:rPr>
          <w:rStyle w:val="OtherTok"/>
        </w:rPr>
        <w:t xml:space="preserve">&lt;-</w:t>
      </w:r>
      <w:r>
        <w:rPr>
          <w:rStyle w:val="NormalTok"/>
        </w:rPr>
        <w:t xml:space="preserve"> </w:t>
      </w:r>
      <w:r>
        <w:rPr>
          <w:rStyle w:val="ControlFlowTok"/>
        </w:rPr>
        <w:t xml:space="preserve">function</w:t>
      </w:r>
      <w:r>
        <w:rPr>
          <w:rStyle w:val="NormalTok"/>
        </w:rPr>
        <w:t xml:space="preserve">(par, y, n, x) {</w:t>
      </w:r>
      <w:r>
        <w:br/>
      </w:r>
      <w:r>
        <w:rPr>
          <w:rStyle w:val="NormalTok"/>
        </w:rPr>
        <w:t xml:space="preserve">    mu  </w:t>
      </w:r>
      <w:r>
        <w:rPr>
          <w:rStyle w:val="OtherTok"/>
        </w:rPr>
        <w:t xml:space="preserve">&lt;-</w:t>
      </w:r>
      <w:r>
        <w:rPr>
          <w:rStyle w:val="NormalTok"/>
        </w:rPr>
        <w:t xml:space="preserve"> stats</w:t>
      </w:r>
      <w:r>
        <w:rPr>
          <w:rStyle w:val="SpecialCharTok"/>
        </w:rPr>
        <w:t xml:space="preserve">::</w:t>
      </w:r>
      <w:r>
        <w:rPr>
          <w:rStyle w:val="FunctionTok"/>
        </w:rPr>
        <w:t xml:space="preserve">plogis</w:t>
      </w:r>
      <w:r>
        <w:rPr>
          <w:rStyle w:val="NormalTok"/>
        </w:rPr>
        <w:t xml:space="preserve">(par[</w:t>
      </w:r>
      <w:r>
        <w:rPr>
          <w:rStyle w:val="DecValTok"/>
        </w:rPr>
        <w:t xml:space="preserve">1</w:t>
      </w:r>
      <w:r>
        <w:rPr>
          <w:rStyle w:val="NormalTok"/>
        </w:rPr>
        <w:t xml:space="preserve">] </w:t>
      </w:r>
      <w:r>
        <w:rPr>
          <w:rStyle w:val="SpecialCharTok"/>
        </w:rPr>
        <w:t xml:space="preserve">+</w:t>
      </w:r>
      <w:r>
        <w:rPr>
          <w:rStyle w:val="NormalTok"/>
        </w:rPr>
        <w:t xml:space="preserve"> par[</w:t>
      </w:r>
      <w:r>
        <w:rPr>
          <w:rStyle w:val="DecValTok"/>
        </w:rPr>
        <w:t xml:space="preserve">2</w:t>
      </w:r>
      <w:r>
        <w:rPr>
          <w:rStyle w:val="NormalTok"/>
        </w:rPr>
        <w:t xml:space="preserve">] </w:t>
      </w:r>
      <w:r>
        <w:rPr>
          <w:rStyle w:val="SpecialCharTok"/>
        </w:rPr>
        <w:t xml:space="preserve">*</w:t>
      </w:r>
      <w:r>
        <w:rPr>
          <w:rStyle w:val="NormalTok"/>
        </w:rPr>
        <w:t xml:space="preserve"> x)</w:t>
      </w:r>
      <w:r>
        <w:br/>
      </w:r>
      <w:r>
        <w:rPr>
          <w:rStyle w:val="NormalTok"/>
        </w:rPr>
        <w:t xml:space="preserve">    mu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(mu, </w:t>
      </w:r>
      <w:r>
        <w:rPr>
          <w:rStyle w:val="FloatTok"/>
        </w:rPr>
        <w:t xml:space="preserve">1e-8</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1e-8</w:t>
      </w:r>
      <w:r>
        <w:rPr>
          <w:rStyle w:val="NormalTok"/>
        </w:rPr>
        <w:t xml:space="preserve">)</w:t>
      </w:r>
      <w:r>
        <w:br/>
      </w:r>
      <w:r>
        <w:rPr>
          <w:rStyle w:val="NormalTok"/>
        </w:rPr>
        <w:t xml:space="preserve">    phi </w:t>
      </w:r>
      <w:r>
        <w:rPr>
          <w:rStyle w:val="OtherTok"/>
        </w:rPr>
        <w:t xml:space="preserve">&lt;-</w:t>
      </w:r>
      <w:r>
        <w:rPr>
          <w:rStyle w:val="NormalTok"/>
        </w:rPr>
        <w:t xml:space="preserve"> </w:t>
      </w:r>
      <w:r>
        <w:rPr>
          <w:rStyle w:val="FunctionTok"/>
        </w:rPr>
        <w:t xml:space="preserve">exp</w:t>
      </w:r>
      <w:r>
        <w:rPr>
          <w:rStyle w:val="NormalTok"/>
        </w:rPr>
        <w:t xml:space="preserve">(par[</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FunctionTok"/>
        </w:rPr>
        <w:t xml:space="preserve">sum</w:t>
      </w:r>
      <w:r>
        <w:rPr>
          <w:rStyle w:val="NormalTok"/>
        </w:rPr>
        <w:t xml:space="preserve">(</w:t>
      </w:r>
      <w:r>
        <w:br/>
      </w:r>
      <w:r>
        <w:rPr>
          <w:rStyle w:val="NormalTok"/>
        </w:rPr>
        <w:t xml:space="preserve">      </w:t>
      </w:r>
      <w:r>
        <w:rPr>
          <w:rStyle w:val="FunctionTok"/>
        </w:rPr>
        <w:t xml:space="preserve">lchoose</w:t>
      </w:r>
      <w:r>
        <w:rPr>
          <w:rStyle w:val="NormalTok"/>
        </w:rPr>
        <w:t xml:space="preserve">(n, y) </w:t>
      </w:r>
      <w:r>
        <w:rPr>
          <w:rStyle w:val="SpecialCharTok"/>
        </w:rPr>
        <w:t xml:space="preserve">+</w:t>
      </w:r>
      <w:r>
        <w:br/>
      </w:r>
      <w:r>
        <w:rPr>
          <w:rStyle w:val="NormalTok"/>
        </w:rPr>
        <w:t xml:space="preserve">        </w:t>
      </w:r>
      <w:r>
        <w:rPr>
          <w:rStyle w:val="FunctionTok"/>
        </w:rPr>
        <w:t xml:space="preserve">lbeta</w:t>
      </w:r>
      <w:r>
        <w:rPr>
          <w:rStyle w:val="NormalTok"/>
        </w:rPr>
        <w:t xml:space="preserve">(y </w:t>
      </w:r>
      <w:r>
        <w:rPr>
          <w:rStyle w:val="SpecialCharTok"/>
        </w:rPr>
        <w:t xml:space="preserve">+</w:t>
      </w:r>
      <w:r>
        <w:rPr>
          <w:rStyle w:val="NormalTok"/>
        </w:rPr>
        <w:t xml:space="preserve"> mu </w:t>
      </w:r>
      <w:r>
        <w:rPr>
          <w:rStyle w:val="SpecialCharTok"/>
        </w:rPr>
        <w:t xml:space="preserve">*</w:t>
      </w:r>
      <w:r>
        <w:rPr>
          <w:rStyle w:val="NormalTok"/>
        </w:rPr>
        <w:t xml:space="preserve"> phi, n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 </w:t>
      </w:r>
      <w:r>
        <w:rPr>
          <w:rStyle w:val="SpecialCharTok"/>
        </w:rPr>
        <w:t xml:space="preserve">*</w:t>
      </w:r>
      <w:r>
        <w:rPr>
          <w:rStyle w:val="NormalTok"/>
        </w:rPr>
        <w:t xml:space="preserve"> phi) </w:t>
      </w:r>
      <w:r>
        <w:rPr>
          <w:rStyle w:val="SpecialCharTok"/>
        </w:rPr>
        <w:t xml:space="preserve">-</w:t>
      </w:r>
      <w:r>
        <w:br/>
      </w:r>
      <w:r>
        <w:rPr>
          <w:rStyle w:val="NormalTok"/>
        </w:rPr>
        <w:t xml:space="preserve">        </w:t>
      </w:r>
      <w:r>
        <w:rPr>
          <w:rStyle w:val="FunctionTok"/>
        </w:rPr>
        <w:t xml:space="preserve">lbeta</w:t>
      </w:r>
      <w:r>
        <w:rPr>
          <w:rStyle w:val="NormalTok"/>
        </w:rPr>
        <w:t xml:space="preserve">(mu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mu) </w:t>
      </w:r>
      <w:r>
        <w:rPr>
          <w:rStyle w:val="SpecialCharTok"/>
        </w:rPr>
        <w:t xml:space="preserve">*</w:t>
      </w:r>
      <w:r>
        <w:rPr>
          <w:rStyle w:val="NormalTok"/>
        </w:rPr>
        <w:t xml:space="preserve"> phi)</w:t>
      </w:r>
      <w:r>
        <w:br/>
      </w:r>
      <w:r>
        <w:rPr>
          <w:rStyle w:val="NormalTok"/>
        </w:rPr>
        <w:t xml:space="preserve">    )</w:t>
      </w:r>
      <w:r>
        <w:br/>
      </w:r>
      <w:r>
        <w:rPr>
          <w:rStyle w:val="NormalTok"/>
        </w:rPr>
        <w:t xml:space="preserve">  }</w:t>
      </w:r>
      <w:r>
        <w:br/>
      </w:r>
      <w:r>
        <w:br/>
      </w:r>
      <w:r>
        <w:rPr>
          <w:rStyle w:val="NormalTok"/>
        </w:rPr>
        <w:t xml:space="preserve">  dat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w:t>
      </w:r>
      <w:r>
        <w:rPr>
          <w:rStyle w:val="ControlFlowTok"/>
        </w:rPr>
        <w:t xml:space="preserve">if</w:t>
      </w:r>
      <w:r>
        <w:rPr>
          <w:rStyle w:val="NormalTok"/>
        </w:rPr>
        <w:t xml:space="preserve"> (dplyr</w:t>
      </w:r>
      <w:r>
        <w:rPr>
          <w:rStyle w:val="SpecialChar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logd)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beta-binomial"</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stage1_slope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fit_glm </w:t>
      </w:r>
      <w:r>
        <w:rPr>
          <w:rStyle w:val="OtherTok"/>
        </w:rPr>
        <w:t xml:space="preserve">&lt;-</w:t>
      </w:r>
      <w:r>
        <w:rPr>
          <w:rStyle w:val="NormalTok"/>
        </w:rPr>
        <w:t xml:space="preserve"> </w:t>
      </w:r>
      <w:r>
        <w:rPr>
          <w:rStyle w:val="FunctionTok"/>
        </w:rPr>
        <w:t xml:space="preserve">suppressWarnings</w:t>
      </w:r>
      <w:r>
        <w:rPr>
          <w:rStyle w:val="NormalTok"/>
        </w:rPr>
        <w:t xml:space="preserve">(</w:t>
      </w:r>
      <w:r>
        <w:br/>
      </w:r>
      <w:r>
        <w:rPr>
          <w:rStyle w:val="NormalTok"/>
        </w:rPr>
        <w:t xml:space="preserve">        stats</w:t>
      </w:r>
      <w:r>
        <w:rPr>
          <w:rStyle w:val="SpecialCharTok"/>
        </w:rPr>
        <w:t xml:space="preserve">::</w:t>
      </w:r>
      <w:r>
        <w:rPr>
          <w:rStyle w:val="FunctionTok"/>
        </w:rPr>
        <w:t xml:space="preserve">glm</w:t>
      </w:r>
      <w:r>
        <w:rPr>
          <w:rStyle w:val="NormalTok"/>
        </w:rPr>
        <w:t xml:space="preserve">(</w:t>
      </w:r>
      <w:r>
        <w:rPr>
          <w:rStyle w:val="FunctionTok"/>
        </w:rPr>
        <w:t xml:space="preserve">cbind</w:t>
      </w:r>
      <w:r>
        <w:rPr>
          <w:rStyle w:val="NormalTok"/>
        </w:rPr>
        <w:t xml:space="preserve">(n_surv, n_total </w:t>
      </w:r>
      <w:r>
        <w:rPr>
          <w:rStyle w:val="SpecialCharTok"/>
        </w:rPr>
        <w:t xml:space="preserve">-</w:t>
      </w:r>
      <w:r>
        <w:rPr>
          <w:rStyle w:val="NormalTok"/>
        </w:rPr>
        <w:t xml:space="preserve"> n_surv) </w:t>
      </w:r>
      <w:r>
        <w:rPr>
          <w:rStyle w:val="SpecialCharTok"/>
        </w:rPr>
        <w:t xml:space="preserve">~</w:t>
      </w:r>
      <w:r>
        <w:rPr>
          <w:rStyle w:val="NormalTok"/>
        </w:rPr>
        <w:t xml:space="preserve"> logd,</w:t>
      </w:r>
      <w:r>
        <w:br/>
      </w:r>
      <w:r>
        <w:rPr>
          <w:rStyle w:val="NormalTok"/>
        </w:rPr>
        <w:t xml:space="preserve">                   </w:t>
      </w:r>
      <w:r>
        <w:rPr>
          <w:rStyle w:val="AttributeTok"/>
        </w:rPr>
        <w:t xml:space="preserve">data =</w:t>
      </w:r>
      <w:r>
        <w:rPr>
          <w:rStyle w:val="NormalTok"/>
        </w:rPr>
        <w:t xml:space="preserve"> d, </w:t>
      </w:r>
      <w:r>
        <w:rPr>
          <w:rStyle w:val="AttributeTok"/>
        </w:rPr>
        <w:t xml:space="preserve">family =</w:t>
      </w:r>
      <w:r>
        <w:rPr>
          <w:rStyle w:val="NormalTok"/>
        </w:rPr>
        <w:t xml:space="preserve"> stats</w:t>
      </w:r>
      <w:r>
        <w:rPr>
          <w:rStyle w:val="SpecialCharTok"/>
        </w:rPr>
        <w:t xml:space="preserve">::</w:t>
      </w:r>
      <w:r>
        <w:rPr>
          <w:rStyle w:val="FunctionTok"/>
        </w:rPr>
        <w:t xml:space="preserve">binomial</w:t>
      </w:r>
      <w:r>
        <w:rPr>
          <w:rStyle w:val="NormalTok"/>
        </w:rPr>
        <w:t xml:space="preserve">())</w:t>
      </w:r>
      <w:r>
        <w:br/>
      </w:r>
      <w:r>
        <w:rPr>
          <w:rStyle w:val="NormalTok"/>
        </w:rPr>
        <w:t xml:space="preserve">      )</w:t>
      </w:r>
      <w:r>
        <w:br/>
      </w:r>
      <w:r>
        <w:rPr>
          <w:rStyle w:val="NormalTok"/>
        </w:rPr>
        <w:t xml:space="preserve">      start </w:t>
      </w:r>
      <w:r>
        <w:rPr>
          <w:rStyle w:val="OtherTok"/>
        </w:rPr>
        <w:t xml:space="preserve">&lt;-</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coef</w:t>
      </w:r>
      <w:r>
        <w:rPr>
          <w:rStyle w:val="NormalTok"/>
        </w:rPr>
        <w:t xml:space="preserve">(fit_glm), </w:t>
      </w:r>
      <w:r>
        <w:rPr>
          <w:rStyle w:val="FunctionTok"/>
        </w:rPr>
        <w:t xml:space="preserve">log</w:t>
      </w:r>
      <w:r>
        <w:rPr>
          <w:rStyle w:val="NormalTok"/>
        </w:rPr>
        <w:t xml:space="preserve">(</w:t>
      </w:r>
      <w:r>
        <w:rPr>
          <w:rStyle w:val="DecValTok"/>
        </w:rPr>
        <w:t xml:space="preserve">50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is.finite</w:t>
      </w:r>
      <w:r>
        <w:rPr>
          <w:rStyle w:val="NormalTok"/>
        </w:rPr>
        <w:t xml:space="preserve">(start))) {</w:t>
      </w:r>
      <w:r>
        <w:br/>
      </w:r>
      <w:r>
        <w:rPr>
          <w:rStyle w:val="NormalTok"/>
        </w:rPr>
        <w:t xml:space="preserve">        p0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n_surv </w:t>
      </w:r>
      <w:r>
        <w:rPr>
          <w:rStyle w:val="SpecialCharTok"/>
        </w:rPr>
        <w:t xml:space="preserve">/</w:t>
      </w:r>
      <w:r>
        <w:rPr>
          <w:rStyle w:val="NormalTok"/>
        </w:rPr>
        <w:t xml:space="preserve"> d</w:t>
      </w:r>
      <w:r>
        <w:rPr>
          <w:rStyle w:val="SpecialCharTok"/>
        </w:rPr>
        <w:t xml:space="preserve">$</w:t>
      </w:r>
      <w:r>
        <w:rPr>
          <w:rStyle w:val="NormalTok"/>
        </w:rPr>
        <w:t xml:space="preserve">n_total), </w:t>
      </w:r>
      <w:r>
        <w:rPr>
          <w:rStyle w:val="FloatTok"/>
        </w:rPr>
        <w:t xml:space="preserve">1e-4</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start </w:t>
      </w:r>
      <w:r>
        <w:rPr>
          <w:rStyle w:val="OtherTok"/>
        </w:rPr>
        <w:t xml:space="preserve">&lt;-</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qlogis</w:t>
      </w:r>
      <w:r>
        <w:rPr>
          <w:rStyle w:val="NormalTok"/>
        </w:rPr>
        <w:t xml:space="preserve">(p0), </w:t>
      </w:r>
      <w:r>
        <w:rPr>
          <w:rStyle w:val="SpecialCharTok"/>
        </w:rPr>
        <w:t xml:space="preserve">-</w:t>
      </w:r>
      <w:r>
        <w:rPr>
          <w:rStyle w:val="DecValTok"/>
        </w:rPr>
        <w:t xml:space="preserve">1</w:t>
      </w:r>
      <w:r>
        <w:rPr>
          <w:rStyle w:val="NormalTok"/>
        </w:rPr>
        <w:t xml:space="preserve">, </w:t>
      </w:r>
      <w:r>
        <w:rPr>
          <w:rStyle w:val="FunctionTok"/>
        </w:rPr>
        <w:t xml:space="preserve">log</w:t>
      </w:r>
      <w:r>
        <w:rPr>
          <w:rStyle w:val="NormalTok"/>
        </w:rPr>
        <w:t xml:space="preserve">(</w:t>
      </w:r>
      <w:r>
        <w:rPr>
          <w:rStyle w:val="DecValTok"/>
        </w:rPr>
        <w:t xml:space="preserve">50</w:t>
      </w:r>
      <w:r>
        <w:rPr>
          <w:rStyle w:val="NormalTok"/>
        </w:rPr>
        <w:t xml:space="preserve">))</w:t>
      </w:r>
      <w:r>
        <w:br/>
      </w:r>
      <w:r>
        <w:rPr>
          <w:rStyle w:val="NormalTok"/>
        </w:rPr>
        <w:t xml:space="preserve">      }</w:t>
      </w:r>
      <w:r>
        <w:br/>
      </w:r>
      <w:r>
        <w:br/>
      </w:r>
      <w:r>
        <w:rPr>
          <w:rStyle w:val="NormalTok"/>
        </w:rPr>
        <w:t xml:space="preserve">      fit </w:t>
      </w:r>
      <w:r>
        <w:rPr>
          <w:rStyle w:val="OtherTok"/>
        </w:rPr>
        <w:t xml:space="preserve">&lt;-</w:t>
      </w:r>
      <w:r>
        <w:rPr>
          <w:rStyle w:val="NormalTok"/>
        </w:rPr>
        <w:t xml:space="preserve"> stats</w:t>
      </w:r>
      <w:r>
        <w:rPr>
          <w:rStyle w:val="SpecialCharTok"/>
        </w:rPr>
        <w:t xml:space="preserve">::</w:t>
      </w:r>
      <w:r>
        <w:rPr>
          <w:rStyle w:val="FunctionTok"/>
        </w:rPr>
        <w:t xml:space="preserve">optim</w:t>
      </w:r>
      <w:r>
        <w:rPr>
          <w:rStyle w:val="NormalTok"/>
        </w:rPr>
        <w:t xml:space="preserve">(</w:t>
      </w:r>
      <w:r>
        <w:br/>
      </w:r>
      <w:r>
        <w:rPr>
          <w:rStyle w:val="NormalTok"/>
        </w:rPr>
        <w:t xml:space="preserve">        </w:t>
      </w:r>
      <w:r>
        <w:rPr>
          <w:rStyle w:val="AttributeTok"/>
        </w:rPr>
        <w:t xml:space="preserve">par     =</w:t>
      </w:r>
      <w:r>
        <w:rPr>
          <w:rStyle w:val="NormalTok"/>
        </w:rPr>
        <w:t xml:space="preserve"> start,</w:t>
      </w:r>
      <w:r>
        <w:br/>
      </w:r>
      <w:r>
        <w:rPr>
          <w:rStyle w:val="NormalTok"/>
        </w:rPr>
        <w:t xml:space="preserve">        </w:t>
      </w:r>
      <w:r>
        <w:rPr>
          <w:rStyle w:val="AttributeTok"/>
        </w:rPr>
        <w:t xml:space="preserve">fn      =</w:t>
      </w:r>
      <w:r>
        <w:rPr>
          <w:rStyle w:val="NormalTok"/>
        </w:rPr>
        <w:t xml:space="preserve"> bb_nll,</w:t>
      </w:r>
      <w:r>
        <w:br/>
      </w:r>
      <w:r>
        <w:rPr>
          <w:rStyle w:val="NormalTok"/>
        </w:rPr>
        <w:t xml:space="preserve">        </w:t>
      </w:r>
      <w:r>
        <w:rPr>
          <w:rStyle w:val="AttributeTok"/>
        </w:rPr>
        <w:t xml:space="preserve">y       =</w:t>
      </w:r>
      <w:r>
        <w:rPr>
          <w:rStyle w:val="NormalTok"/>
        </w:rPr>
        <w:t xml:space="preserve"> d</w:t>
      </w:r>
      <w:r>
        <w:rPr>
          <w:rStyle w:val="SpecialCharTok"/>
        </w:rPr>
        <w:t xml:space="preserve">$</w:t>
      </w:r>
      <w:r>
        <w:rPr>
          <w:rStyle w:val="NormalTok"/>
        </w:rPr>
        <w:t xml:space="preserve">n_surv,</w:t>
      </w:r>
      <w:r>
        <w:br/>
      </w:r>
      <w:r>
        <w:rPr>
          <w:rStyle w:val="NormalTok"/>
        </w:rPr>
        <w:t xml:space="preserve">        </w:t>
      </w:r>
      <w:r>
        <w:rPr>
          <w:rStyle w:val="AttributeTok"/>
        </w:rPr>
        <w:t xml:space="preserve">n       =</w:t>
      </w:r>
      <w:r>
        <w:rPr>
          <w:rStyle w:val="NormalTok"/>
        </w:rPr>
        <w:t xml:space="preserve"> d</w:t>
      </w:r>
      <w:r>
        <w:rPr>
          <w:rStyle w:val="SpecialCharTok"/>
        </w:rPr>
        <w:t xml:space="preserve">$</w:t>
      </w:r>
      <w:r>
        <w:rPr>
          <w:rStyle w:val="NormalTok"/>
        </w:rPr>
        <w:t xml:space="preserve">n_total,</w:t>
      </w:r>
      <w:r>
        <w:br/>
      </w:r>
      <w:r>
        <w:rPr>
          <w:rStyle w:val="NormalTok"/>
        </w:rPr>
        <w:t xml:space="preserve">        </w:t>
      </w:r>
      <w:r>
        <w:rPr>
          <w:rStyle w:val="AttributeTok"/>
        </w:rPr>
        <w:t xml:space="preserve">x       =</w:t>
      </w:r>
      <w:r>
        <w:rPr>
          <w:rStyle w:val="NormalTok"/>
        </w:rPr>
        <w:t xml:space="preserve"> d</w:t>
      </w:r>
      <w:r>
        <w:rPr>
          <w:rStyle w:val="SpecialCharTok"/>
        </w:rPr>
        <w:t xml:space="preserve">$</w:t>
      </w:r>
      <w:r>
        <w:rPr>
          <w:rStyle w:val="NormalTok"/>
        </w:rPr>
        <w:t xml:space="preserve">logd,</w:t>
      </w:r>
      <w:r>
        <w:br/>
      </w:r>
      <w:r>
        <w:rPr>
          <w:rStyle w:val="NormalTok"/>
        </w:rPr>
        <w:t xml:space="preserve">        </w:t>
      </w:r>
      <w:r>
        <w:rPr>
          <w:rStyle w:val="AttributeTok"/>
        </w:rPr>
        <w:t xml:space="preserve">method  =</w:t>
      </w:r>
      <w:r>
        <w:rPr>
          <w:rStyle w:val="NormalTok"/>
        </w:rPr>
        <w:t xml:space="preserve"> </w:t>
      </w:r>
      <w:r>
        <w:rPr>
          <w:rStyle w:val="StringTok"/>
        </w:rPr>
        <w:t xml:space="preserve">"BFGS"</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co </w:t>
      </w:r>
      <w:r>
        <w:rPr>
          <w:rStyle w:val="OtherTok"/>
        </w:rPr>
        <w:t xml:space="preserve">&lt;-</w:t>
      </w:r>
      <w:r>
        <w:rPr>
          <w:rStyle w:val="NormalTok"/>
        </w:rPr>
        <w:t xml:space="preserve"> fit</w:t>
      </w:r>
      <w:r>
        <w:rPr>
          <w:rStyle w:val="SpecialCharTok"/>
        </w:rPr>
        <w:t xml:space="preserve">$</w:t>
      </w:r>
      <w:r>
        <w:rPr>
          <w:rStyle w:val="NormalTok"/>
        </w:rPr>
        <w:t xml:space="preserve">par</w:t>
      </w:r>
      <w:r>
        <w:br/>
      </w:r>
      <w:r>
        <w:rPr>
          <w:rStyle w:val="NormalTok"/>
        </w:rPr>
        <w:t xml:space="preserve">      lt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"Two-step beta-binomial"</w:t>
      </w:r>
      <w:r>
        <w:rPr>
          <w:rStyle w:val="NormalTok"/>
        </w:rPr>
        <w:t xml:space="preserve">,</w:t>
      </w:r>
      <w:r>
        <w:br/>
      </w:r>
      <w:r>
        <w:rPr>
          <w:rStyle w:val="NormalTok"/>
        </w:rPr>
        <w:t xml:space="preserve">        </w:t>
      </w:r>
      <w:r>
        <w:rPr>
          <w:rStyle w:val="AttributeTok"/>
        </w:rPr>
        <w:t xml:space="preserve">log10_lt50   =</w:t>
      </w:r>
      <w:r>
        <w:rPr>
          <w:rStyle w:val="NormalTok"/>
        </w:rPr>
        <w:t xml:space="preserve"> lt,</w:t>
      </w:r>
      <w:r>
        <w:br/>
      </w:r>
      <w:r>
        <w:rPr>
          <w:rStyle w:val="NormalTok"/>
        </w:rPr>
        <w:t xml:space="preserve">        </w:t>
      </w:r>
      <w:r>
        <w:rPr>
          <w:rStyle w:val="AttributeTok"/>
        </w:rPr>
        <w:t xml:space="preserve">stage1_slope =</w:t>
      </w:r>
      <w:r>
        <w:rPr>
          <w:rStyle w:val="NormalTok"/>
        </w:rPr>
        <w:t xml:space="preserve"> sl,</w:t>
      </w:r>
      <w:r>
        <w:br/>
      </w:r>
      <w:r>
        <w:rPr>
          <w:rStyle w:val="NormalTok"/>
        </w:rPr>
        <w:t xml:space="preserve">        </w:t>
      </w:r>
      <w:r>
        <w:rPr>
          <w:rStyle w:val="AttributeTok"/>
        </w:rPr>
        <w:t xml:space="preserve">phi          =</w:t>
      </w:r>
      <w:r>
        <w:rPr>
          <w:rStyle w:val="NormalTok"/>
        </w:rPr>
        <w:t xml:space="preserve"> </w:t>
      </w:r>
      <w:r>
        <w:rPr>
          <w:rStyle w:val="FunctionTok"/>
        </w:rPr>
        <w:t xml:space="preserve">exp</w:t>
      </w:r>
      <w:r>
        <w:rPr>
          <w:rStyle w:val="NormalTok"/>
        </w:rPr>
        <w:t xml:space="preserve">(co[</w:t>
      </w:r>
      <w:r>
        <w:rPr>
          <w:rStyle w:val="DecValTok"/>
        </w:rPr>
        <w:t xml:space="preserve">3</w:t>
      </w:r>
      <w:r>
        <w:rPr>
          <w:rStyle w:val="NormalTok"/>
        </w:rPr>
        <w:t xml:space="preserve">]),</w:t>
      </w:r>
      <w:r>
        <w:br/>
      </w:r>
      <w:r>
        <w:rPr>
          <w:rStyle w:val="NormalTok"/>
        </w:rPr>
        <w:t xml:space="preserve">        </w:t>
      </w:r>
      <w:r>
        <w:rPr>
          <w:rStyle w:val="AttributeTok"/>
        </w:rPr>
        <w:t xml:space="preserve">stage1_ok    =</w:t>
      </w:r>
      <w:r>
        <w:rPr>
          <w:rStyle w:val="NormalTok"/>
        </w:rPr>
        <w:t xml:space="preserve"> </w:t>
      </w:r>
      <w:r>
        <w:rPr>
          <w:rStyle w:val="FunctionTok"/>
        </w:rPr>
        <w:t xml:space="preserve">validate_stage1_case</w:t>
      </w:r>
      <w:r>
        <w:rPr>
          <w:rStyle w:val="NormalTok"/>
        </w:rPr>
        <w:t xml:space="preserve">(lt, sl, 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fit_stage2_case </w:t>
      </w:r>
      <w:r>
        <w:rPr>
          <w:rStyle w:val="OtherTok"/>
        </w:rPr>
        <w:t xml:space="preserve">&lt;-</w:t>
      </w:r>
      <w:r>
        <w:rPr>
          <w:rStyle w:val="NormalTok"/>
        </w:rPr>
        <w:t xml:space="preserve"> </w:t>
      </w:r>
      <w:r>
        <w:rPr>
          <w:rStyle w:val="ControlFlowTok"/>
        </w:rPr>
        <w:t xml:space="preserve">function</w:t>
      </w:r>
      <w:r>
        <w:rPr>
          <w:rStyle w:val="NormalTok"/>
        </w:rPr>
        <w:t xml:space="preserve">(stage1,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br/>
      </w:r>
      <w:r>
        <w:rPr>
          <w:rStyle w:val="NormalTok"/>
        </w:rPr>
        <w:t xml:space="preserve">  stage1_all </w:t>
      </w:r>
      <w:r>
        <w:rPr>
          <w:rStyle w:val="OtherTok"/>
        </w:rPr>
        <w:t xml:space="preserve">&lt;-</w:t>
      </w:r>
      <w:r>
        <w:rPr>
          <w:rStyle w:val="NormalTok"/>
        </w:rPr>
        <w:t xml:space="preserve"> stage1</w:t>
      </w:r>
      <w:r>
        <w:br/>
      </w:r>
      <w:r>
        <w:rPr>
          <w:rStyle w:val="NormalTok"/>
        </w:rPr>
        <w:t xml:space="preserve">  stage1 </w:t>
      </w:r>
      <w:r>
        <w:rPr>
          <w:rStyle w:val="OtherTok"/>
        </w:rPr>
        <w:t xml:space="preserve">&lt;-</w:t>
      </w:r>
      <w:r>
        <w:rPr>
          <w:rStyle w:val="NormalTok"/>
        </w:rPr>
        <w:t xml:space="preserve"> stage1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(stage1_ok, </w:t>
      </w:r>
      <w:r>
        <w:rPr>
          <w:rStyle w:val="FunctionTok"/>
        </w:rPr>
        <w:t xml:space="preserve">is.finite</w:t>
      </w:r>
      <w:r>
        <w:rPr>
          <w:rStyle w:val="NormalTok"/>
        </w:rPr>
        <w:t xml:space="preserve">(log10_lt50))</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(stage1) </w:t>
      </w:r>
      <w:r>
        <w:rPr>
          <w:rStyle w:val="SpecialCharTok"/>
        </w:rPr>
        <w:t xml:space="preserve">&lt;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fit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unique</w:t>
      </w:r>
      <w:r>
        <w:rPr>
          <w:rStyle w:val="NormalTok"/>
        </w:rPr>
        <w:t xml:space="preserve">(stage1_all</w:t>
      </w:r>
      <w:r>
        <w:rPr>
          <w:rStyle w:val="SpecialCharTok"/>
        </w:rPr>
        <w:t xml:space="preserve">$</w:t>
      </w:r>
      <w:r>
        <w:rPr>
          <w:rStyle w:val="NormalTok"/>
        </w:rPr>
        <w:t xml:space="preserve">method),</w:t>
      </w:r>
      <w:r>
        <w:br/>
      </w:r>
      <w:r>
        <w:rPr>
          <w:rStyle w:val="NormalTok"/>
        </w:rPr>
        <w:t xml:space="preserve">        </w:t>
      </w:r>
      <w:r>
        <w:rPr>
          <w:rStyle w:val="AttributeTok"/>
        </w:rPr>
        <w:t xml:space="preserve">intercept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slope_T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r_squared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n_stage1     =</w:t>
      </w:r>
      <w:r>
        <w:rPr>
          <w:rStyle w:val="NormalTok"/>
        </w:rPr>
        <w:t xml:space="preserve"> </w:t>
      </w:r>
      <w:r>
        <w:rPr>
          <w:rStyle w:val="FunctionTok"/>
        </w:rPr>
        <w:t xml:space="preserve">nrow</w:t>
      </w:r>
      <w:r>
        <w:rPr>
          <w:rStyle w:val="NormalTok"/>
        </w:rPr>
        <w:t xml:space="preserve">(stage1),</w:t>
      </w:r>
      <w:r>
        <w:br/>
      </w:r>
      <w:r>
        <w:rPr>
          <w:rStyle w:val="NormalTok"/>
        </w:rPr>
        <w:t xml:space="preserve">        </w:t>
      </w:r>
      <w:r>
        <w:rPr>
          <w:rStyle w:val="AttributeTok"/>
        </w:rPr>
        <w:t xml:space="preserve">n_excluded   =</w:t>
      </w:r>
      <w:r>
        <w:rPr>
          <w:rStyle w:val="NormalTok"/>
        </w:rPr>
        <w:t xml:space="preserve"> </w:t>
      </w:r>
      <w:r>
        <w:rPr>
          <w:rStyle w:val="FunctionTok"/>
        </w:rPr>
        <w:t xml:space="preserve">nrow</w:t>
      </w:r>
      <w:r>
        <w:rPr>
          <w:rStyle w:val="NormalTok"/>
        </w:rPr>
        <w:t xml:space="preserve">(stage1_all) </w:t>
      </w:r>
      <w:r>
        <w:rPr>
          <w:rStyle w:val="SpecialCharTok"/>
        </w:rPr>
        <w:t xml:space="preserve">-</w:t>
      </w:r>
      <w:r>
        <w:rPr>
          <w:rStyle w:val="NormalTok"/>
        </w:rPr>
        <w:t xml:space="preserve"> </w:t>
      </w:r>
      <w:r>
        <w:rPr>
          <w:rStyle w:val="FunctionTok"/>
        </w:rPr>
        <w:t xml:space="preserve">nrow</w:t>
      </w:r>
      <w:r>
        <w:rPr>
          <w:rStyle w:val="NormalTok"/>
        </w:rPr>
        <w:t xml:space="preserve">(stage1)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fit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(log10_lt50 </w:t>
      </w:r>
      <w:r>
        <w:rPr>
          <w:rStyle w:val="SpecialCharTok"/>
        </w:rPr>
        <w:t xml:space="preserve">~</w:t>
      </w:r>
      <w:r>
        <w:rPr>
          <w:rStyle w:val="NormalTok"/>
        </w:rPr>
        <w:t xml:space="preserve"> temp,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(fit)</w:t>
      </w:r>
      <w:r>
        <w:br/>
      </w:r>
      <w:r>
        <w:rPr>
          <w:rStyle w:val="NormalTok"/>
        </w:rPr>
        <w:t xml:space="preserve">  intercept_out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(time_multiplier))</w:t>
      </w:r>
      <w:r>
        <w:br/>
      </w:r>
      <w:r>
        <w:rPr>
          <w:rStyle w:val="NormalTok"/>
        </w:rPr>
        <w:t xml:space="preserve">  slope         </w:t>
      </w:r>
      <w:r>
        <w:rPr>
          <w:rStyle w:val="OtherTok"/>
        </w:rPr>
        <w:t xml:space="preserve">&lt;-</w:t>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w:t>
      </w:r>
      <w:r>
        <w:br/>
      </w:r>
      <w:r>
        <w:rPr>
          <w:rStyle w:val="NormalTok"/>
        </w:rPr>
        <w:t xml:space="preserve">  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w:t>
      </w:r>
      <w:r>
        <w:br/>
      </w:r>
      <w:r>
        <w:rPr>
          <w:rStyle w:val="NormalTok"/>
        </w:rPr>
        <w:t xml:space="preserve">  ctmax         </w:t>
      </w:r>
      <w:r>
        <w:rPr>
          <w:rStyle w:val="OtherTok"/>
        </w:rPr>
        <w:t xml:space="preserve">&lt;-</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intercept_out) </w:t>
      </w:r>
      <w:r>
        <w:rPr>
          <w:rStyle w:val="SpecialCharTok"/>
        </w:rPr>
        <w:t xml:space="preserve">/</w:t>
      </w:r>
      <w:r>
        <w:rPr>
          <w:rStyle w:val="NormalTok"/>
        </w:rPr>
        <w:t xml:space="preserve"> slope</w:t>
      </w:r>
      <w:r>
        <w:br/>
      </w:r>
      <w:r>
        <w:rPr>
          <w:rStyle w:val="NormalTok"/>
        </w:rPr>
        <w:t xml:space="preserve">  log_rate_mid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log10</w:t>
      </w:r>
      <w:r>
        <w:rPr>
          <w:rStyle w:val="NormalTok"/>
        </w:rPr>
        <w:t xml:space="preserve">(TC_rate_range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fit =</w:t>
      </w:r>
      <w:r>
        <w:rPr>
          <w:rStyle w:val="NormalTok"/>
        </w:rPr>
        <w:t xml:space="preserve"> fit,</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unique</w:t>
      </w:r>
      <w:r>
        <w:rPr>
          <w:rStyle w:val="NormalTok"/>
        </w:rPr>
        <w:t xml:space="preserve">(stage1</w:t>
      </w:r>
      <w:r>
        <w:rPr>
          <w:rStyle w:val="SpecialCharTok"/>
        </w:rPr>
        <w:t xml:space="preserve">$</w:t>
      </w:r>
      <w:r>
        <w:rPr>
          <w:rStyle w:val="NormalTok"/>
        </w:rPr>
        <w:t xml:space="preserve">method),</w:t>
      </w:r>
      <w:r>
        <w:br/>
      </w:r>
      <w:r>
        <w:rPr>
          <w:rStyle w:val="NormalTok"/>
        </w:rPr>
        <w:t xml:space="preserve">      </w:t>
      </w:r>
      <w:r>
        <w:rPr>
          <w:rStyle w:val="AttributeTok"/>
        </w:rPr>
        <w:t xml:space="preserve">intercept    =</w:t>
      </w:r>
      <w:r>
        <w:rPr>
          <w:rStyle w:val="NormalTok"/>
        </w:rPr>
        <w:t xml:space="preserve"> intercept_out,</w:t>
      </w:r>
      <w:r>
        <w:br/>
      </w:r>
      <w:r>
        <w:rPr>
          <w:rStyle w:val="NormalTok"/>
        </w:rPr>
        <w:t xml:space="preserve">      </w:t>
      </w:r>
      <w:r>
        <w:rPr>
          <w:rStyle w:val="AttributeTok"/>
        </w:rPr>
        <w:t xml:space="preserve">slope_T      =</w:t>
      </w:r>
      <w:r>
        <w:rPr>
          <w:rStyle w:val="NormalTok"/>
        </w:rPr>
        <w:t xml:space="preserve"> slope,</w:t>
      </w:r>
      <w:r>
        <w:br/>
      </w:r>
      <w:r>
        <w:rPr>
          <w:rStyle w:val="NormalTok"/>
        </w:rPr>
        <w:t xml:space="preserve">      </w:t>
      </w:r>
      <w:r>
        <w:rPr>
          <w:rStyle w:val="AttributeTok"/>
        </w:rPr>
        <w:t xml:space="preserve">z            =</w:t>
      </w:r>
      <w:r>
        <w:rPr>
          <w:rStyle w:val="NormalTok"/>
        </w:rPr>
        <w:t xml:space="preserve"> z,</w:t>
      </w:r>
      <w:r>
        <w:br/>
      </w:r>
      <w:r>
        <w:rPr>
          <w:rStyle w:val="NormalTok"/>
        </w:rPr>
        <w:t xml:space="preserve">      </w:t>
      </w:r>
      <w:r>
        <w:rPr>
          <w:rStyle w:val="AttributeTok"/>
        </w:rPr>
        <w:t xml:space="preserve">CTmax_1hr    =</w:t>
      </w:r>
      <w:r>
        <w:rPr>
          <w:rStyle w:val="NormalTok"/>
        </w:rPr>
        <w:t xml:space="preserve"> ctmax,</w:t>
      </w:r>
      <w:r>
        <w:br/>
      </w:r>
      <w:r>
        <w:rPr>
          <w:rStyle w:val="NormalTok"/>
        </w:rPr>
        <w:t xml:space="preserve">      </w:t>
      </w:r>
      <w:r>
        <w:rPr>
          <w:rStyle w:val="AttributeTok"/>
        </w:rPr>
        <w:t xml:space="preserve">T_crit       =</w:t>
      </w:r>
      <w:r>
        <w:rPr>
          <w:rStyle w:val="NormalTok"/>
        </w:rPr>
        <w:t xml:space="preserve"> ctmax </w:t>
      </w:r>
      <w:r>
        <w:rPr>
          <w:rStyle w:val="SpecialCharTok"/>
        </w:rPr>
        <w:t xml:space="preserve">+</w:t>
      </w:r>
      <w:r>
        <w:rPr>
          <w:rStyle w:val="NormalTok"/>
        </w:rPr>
        <w:t xml:space="preserve"> z </w:t>
      </w:r>
      <w:r>
        <w:rPr>
          <w:rStyle w:val="SpecialCharTok"/>
        </w:rPr>
        <w:t xml:space="preserve">*</w:t>
      </w:r>
      <w:r>
        <w:rPr>
          <w:rStyle w:val="NormalTok"/>
        </w:rPr>
        <w:t xml:space="preserve"> log_rate_mid,</w:t>
      </w:r>
      <w:r>
        <w:br/>
      </w:r>
      <w:r>
        <w:rPr>
          <w:rStyle w:val="NormalTok"/>
        </w:rPr>
        <w:t xml:space="preserve">      </w:t>
      </w:r>
      <w:r>
        <w:rPr>
          <w:rStyle w:val="AttributeTok"/>
        </w:rPr>
        <w:t xml:space="preserve">r_squared    =</w:t>
      </w:r>
      <w:r>
        <w:rPr>
          <w:rStyle w:val="NormalTok"/>
        </w:rPr>
        <w:t xml:space="preserve"> </w:t>
      </w:r>
      <w:r>
        <w:rPr>
          <w:rStyle w:val="FunctionTok"/>
        </w:rPr>
        <w:t xml:space="preserve">summary</w:t>
      </w:r>
      <w:r>
        <w:rPr>
          <w:rStyle w:val="NormalTok"/>
        </w:rPr>
        <w:t xml:space="preserve">(fit)</w:t>
      </w:r>
      <w:r>
        <w:rPr>
          <w:rStyle w:val="SpecialCharTok"/>
        </w:rPr>
        <w:t xml:space="preserve">$</w:t>
      </w:r>
      <w:r>
        <w:rPr>
          <w:rStyle w:val="NormalTok"/>
        </w:rPr>
        <w:t xml:space="preserve">r.squared,</w:t>
      </w:r>
      <w:r>
        <w:br/>
      </w:r>
      <w:r>
        <w:rPr>
          <w:rStyle w:val="NormalTok"/>
        </w:rPr>
        <w:t xml:space="preserve">      </w:t>
      </w:r>
      <w:r>
        <w:rPr>
          <w:rStyle w:val="AttributeTok"/>
        </w:rPr>
        <w:t xml:space="preserve">n_stage1     =</w:t>
      </w:r>
      <w:r>
        <w:rPr>
          <w:rStyle w:val="NormalTok"/>
        </w:rPr>
        <w:t xml:space="preserve"> </w:t>
      </w:r>
      <w:r>
        <w:rPr>
          <w:rStyle w:val="FunctionTok"/>
        </w:rPr>
        <w:t xml:space="preserve">nrow</w:t>
      </w:r>
      <w:r>
        <w:rPr>
          <w:rStyle w:val="NormalTok"/>
        </w:rPr>
        <w:t xml:space="preserve">(stage1),</w:t>
      </w:r>
      <w:r>
        <w:br/>
      </w:r>
      <w:r>
        <w:rPr>
          <w:rStyle w:val="NormalTok"/>
        </w:rPr>
        <w:t xml:space="preserve">      </w:t>
      </w:r>
      <w:r>
        <w:rPr>
          <w:rStyle w:val="AttributeTok"/>
        </w:rPr>
        <w:t xml:space="preserve">n_excluded   =</w:t>
      </w:r>
      <w:r>
        <w:rPr>
          <w:rStyle w:val="NormalTok"/>
        </w:rPr>
        <w:t xml:space="preserve"> </w:t>
      </w:r>
      <w:r>
        <w:rPr>
          <w:rStyle w:val="FunctionTok"/>
        </w:rPr>
        <w:t xml:space="preserve">nrow</w:t>
      </w:r>
      <w:r>
        <w:rPr>
          <w:rStyle w:val="NormalTok"/>
        </w:rPr>
        <w:t xml:space="preserve">(stage1_all) </w:t>
      </w:r>
      <w:r>
        <w:rPr>
          <w:rStyle w:val="SpecialCharTok"/>
        </w:rPr>
        <w:t xml:space="preserve">-</w:t>
      </w:r>
      <w:r>
        <w:rPr>
          <w:rStyle w:val="NormalTok"/>
        </w:rPr>
        <w:t xml:space="preserve"> </w:t>
      </w:r>
      <w:r>
        <w:rPr>
          <w:rStyle w:val="FunctionTok"/>
        </w:rPr>
        <w:t xml:space="preserve">nrow</w:t>
      </w:r>
      <w:r>
        <w:rPr>
          <w:rStyle w:val="NormalTok"/>
        </w:rPr>
        <w:t xml:space="preserve">(stage1)</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make_twostep_curve_case </w:t>
      </w:r>
      <w:r>
        <w:rPr>
          <w:rStyle w:val="OtherTok"/>
        </w:rPr>
        <w:t xml:space="preserve">&lt;-</w:t>
      </w:r>
      <w:r>
        <w:rPr>
          <w:rStyle w:val="NormalTok"/>
        </w:rPr>
        <w:t xml:space="preserve"> </w:t>
      </w:r>
      <w:r>
        <w:rPr>
          <w:rStyle w:val="ControlFlowTok"/>
        </w:rPr>
        <w:t xml:space="preserve">function</w:t>
      </w:r>
      <w:r>
        <w:rPr>
          <w:rStyle w:val="NormalTok"/>
        </w:rPr>
        <w:t xml:space="preserve">(stage2, temp_grid,</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(stage2</w:t>
      </w:r>
      <w:r>
        <w:rPr>
          <w:rStyle w:val="SpecialCharTok"/>
        </w:rPr>
        <w:t xml:space="preserve">$</w:t>
      </w:r>
      <w:r>
        <w:rPr>
          <w:rStyle w:val="NormalTok"/>
        </w:rPr>
        <w:t xml:space="preserve">fit)) {</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temp =</w:t>
      </w:r>
      <w:r>
        <w:rPr>
          <w:rStyle w:val="NormalTok"/>
        </w:rPr>
        <w:t xml:space="preserve"> temp_grid,</w:t>
      </w:r>
      <w:r>
        <w:br/>
      </w:r>
      <w:r>
        <w:rPr>
          <w:rStyle w:val="NormalTok"/>
        </w:rPr>
        <w:t xml:space="preserve">      </w:t>
      </w:r>
      <w:r>
        <w:rPr>
          <w:rStyle w:val="AttributeTok"/>
        </w:rPr>
        <w:t xml:space="preserve">duration_median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method =</w:t>
      </w:r>
      <w:r>
        <w:rPr>
          <w:rStyle w:val="NormalTok"/>
        </w:rPr>
        <w:t xml:space="preserve"> stage2</w:t>
      </w:r>
      <w:r>
        <w:rPr>
          <w:rStyle w:val="SpecialCharTok"/>
        </w:rPr>
        <w:t xml:space="preserve">$</w:t>
      </w:r>
      <w:r>
        <w:rPr>
          <w:rStyle w:val="NormalTok"/>
        </w:rPr>
        <w:t xml:space="preserve">summary</w:t>
      </w:r>
      <w:r>
        <w:rPr>
          <w:rStyle w:val="SpecialCharTok"/>
        </w:rPr>
        <w:t xml:space="preserve">$</w:t>
      </w:r>
      <w:r>
        <w:rPr>
          <w:rStyle w:val="NormalTok"/>
        </w:rPr>
        <w:t xml:space="preserve">method,</w:t>
      </w:r>
      <w:r>
        <w:br/>
      </w:r>
      <w:r>
        <w:rPr>
          <w:rStyle w:val="NormalTok"/>
        </w:rPr>
        <w:t xml:space="preserve">      </w:t>
      </w:r>
      <w:r>
        <w:rPr>
          <w:rStyle w:val="AttributeTok"/>
        </w:rPr>
        <w:t xml:space="preserve">output_time_unit =</w:t>
      </w:r>
      <w:r>
        <w:rPr>
          <w:rStyle w:val="NormalTok"/>
        </w:rPr>
        <w:t xml:space="preserve"> output_time_unit</w:t>
      </w:r>
      <w:r>
        <w:br/>
      </w:r>
      <w:r>
        <w:rPr>
          <w:rStyle w:val="NormalTok"/>
        </w:rPr>
        <w:t xml:space="preserve">    ))</w:t>
      </w:r>
      <w:r>
        <w:br/>
      </w:r>
      <w:r>
        <w:rPr>
          <w:rStyle w:val="NormalTok"/>
        </w:rPr>
        <w:t xml:space="preserve">  }</w:t>
      </w:r>
      <w:r>
        <w:br/>
      </w:r>
      <w:r>
        <w:rPr>
          <w:rStyle w:val="NormalTok"/>
        </w:rPr>
        <w:t xml:space="preserve">  co </w:t>
      </w:r>
      <w:r>
        <w:rPr>
          <w:rStyle w:val="OtherTok"/>
        </w:rPr>
        <w:t xml:space="preserve">&lt;-</w:t>
      </w:r>
      <w:r>
        <w:rPr>
          <w:rStyle w:val="NormalTok"/>
        </w:rPr>
        <w:t xml:space="preserve"> stats</w:t>
      </w:r>
      <w:r>
        <w:rPr>
          <w:rStyle w:val="SpecialCharTok"/>
        </w:rPr>
        <w:t xml:space="preserve">::</w:t>
      </w:r>
      <w:r>
        <w:rPr>
          <w:rStyle w:val="FunctionTok"/>
        </w:rPr>
        <w:t xml:space="preserve">coef</w:t>
      </w:r>
      <w:r>
        <w:rPr>
          <w:rStyle w:val="NormalTok"/>
        </w:rPr>
        <w:t xml:space="preserve">(stage2</w:t>
      </w:r>
      <w:r>
        <w:rPr>
          <w:rStyle w:val="SpecialCharTok"/>
        </w:rPr>
        <w:t xml:space="preserve">$</w:t>
      </w:r>
      <w:r>
        <w:rPr>
          <w:rStyle w:val="NormalTok"/>
        </w:rPr>
        <w:t xml:space="preserve">fit)</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temp              =</w:t>
      </w:r>
      <w:r>
        <w:rPr>
          <w:rStyle w:val="NormalTok"/>
        </w:rPr>
        <w:t xml:space="preserve"> temp_grid,</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(co[</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as.numeric</w:t>
      </w:r>
      <w:r>
        <w:rPr>
          <w:rStyle w:val="NormalTok"/>
        </w:rPr>
        <w:t xml:space="preserve">(co[</w:t>
      </w:r>
      <w:r>
        <w:rPr>
          <w:rStyle w:val="DecValTok"/>
        </w:rPr>
        <w:t xml:space="preserve">2</w:t>
      </w:r>
      <w:r>
        <w:rPr>
          <w:rStyle w:val="NormalTok"/>
        </w:rPr>
        <w:t xml:space="preserve">]) </w:t>
      </w:r>
      <w:r>
        <w:rPr>
          <w:rStyle w:val="SpecialCharTok"/>
        </w:rPr>
        <w:t xml:space="preserve">*</w:t>
      </w:r>
      <w:r>
        <w:rPr>
          <w:rStyle w:val="NormalTok"/>
        </w:rPr>
        <w:t xml:space="preserve"> temp_grid) </w:t>
      </w:r>
      <w:r>
        <w:rPr>
          <w:rStyle w:val="SpecialCharTok"/>
        </w:rPr>
        <w:t xml:space="preserve">*</w:t>
      </w:r>
      <w:r>
        <w:rPr>
          <w:rStyle w:val="NormalTok"/>
        </w:rPr>
        <w:t xml:space="preserve"> time_multiplier,</w:t>
      </w:r>
      <w:r>
        <w:br/>
      </w:r>
      <w:r>
        <w:rPr>
          <w:rStyle w:val="NormalTok"/>
        </w:rPr>
        <w:t xml:space="preserve">    </w:t>
      </w:r>
      <w:r>
        <w:rPr>
          <w:rStyle w:val="AttributeTok"/>
        </w:rPr>
        <w:t xml:space="preserve">method            =</w:t>
      </w:r>
      <w:r>
        <w:rPr>
          <w:rStyle w:val="NormalTok"/>
        </w:rPr>
        <w:t xml:space="preserve"> stage2</w:t>
      </w:r>
      <w:r>
        <w:rPr>
          <w:rStyle w:val="SpecialCharTok"/>
        </w:rPr>
        <w:t xml:space="preserve">$</w:t>
      </w:r>
      <w:r>
        <w:rPr>
          <w:rStyle w:val="NormalTok"/>
        </w:rPr>
        <w:t xml:space="preserve">summary</w:t>
      </w:r>
      <w:r>
        <w:rPr>
          <w:rStyle w:val="SpecialCharTok"/>
        </w:rPr>
        <w:t xml:space="preserve">$</w:t>
      </w:r>
      <w:r>
        <w:rPr>
          <w:rStyle w:val="NormalTok"/>
        </w:rPr>
        <w:t xml:space="preserve">method,</w:t>
      </w:r>
      <w:r>
        <w:br/>
      </w:r>
      <w:r>
        <w:rPr>
          <w:rStyle w:val="NormalTok"/>
        </w:rPr>
        <w:t xml:space="preserve">    </w:t>
      </w:r>
      <w:r>
        <w:rPr>
          <w:rStyle w:val="AttributeTok"/>
        </w:rPr>
        <w:t xml:space="preserve">output_time_unit  =</w:t>
      </w:r>
      <w:r>
        <w:rPr>
          <w:rStyle w:val="NormalTok"/>
        </w:rPr>
        <w:t xml:space="preserve"> output_time_unit</w:t>
      </w:r>
      <w:r>
        <w:br/>
      </w:r>
      <w:r>
        <w:rPr>
          <w:rStyle w:val="NormalTok"/>
        </w:rPr>
        <w:t xml:space="preserve">  )</w:t>
      </w:r>
      <w:r>
        <w:br/>
      </w:r>
      <w:r>
        <w:rPr>
          <w:rStyle w:val="NormalTok"/>
        </w:rPr>
        <w:t xml:space="preserve">}</w:t>
      </w:r>
    </w:p>
    <w:p>
      <w:pPr>
        <w:pStyle w:val="SourceCode"/>
      </w:pPr>
      <w:r>
        <w:rPr>
          <w:rStyle w:val="NormalTok"/>
        </w:rPr>
        <w:t xml:space="preserve">shrimp_stage1_twostep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fit_stage1_binomial_case</w:t>
      </w:r>
      <w:r>
        <w:rPr>
          <w:rStyle w:val="NormalTok"/>
        </w:rPr>
        <w:t xml:space="preserve">(shrimp_std),</w:t>
      </w:r>
      <w:r>
        <w:br/>
      </w:r>
      <w:r>
        <w:rPr>
          <w:rStyle w:val="NormalTok"/>
        </w:rPr>
        <w:t xml:space="preserve">  </w:t>
      </w:r>
      <w:r>
        <w:rPr>
          <w:rStyle w:val="FunctionTok"/>
        </w:rPr>
        <w:t xml:space="preserve">fit_stage1_betabinom_case</w:t>
      </w:r>
      <w:r>
        <w:rPr>
          <w:rStyle w:val="NormalTok"/>
        </w:rPr>
        <w:t xml:space="preserve">(shrimp_std)</w:t>
      </w:r>
      <w:r>
        <w:br/>
      </w:r>
      <w:r>
        <w:rPr>
          <w:rStyle w:val="NormalTok"/>
        </w:rPr>
        <w:t xml:space="preserve">)</w:t>
      </w:r>
      <w:r>
        <w:br/>
      </w:r>
      <w:r>
        <w:br/>
      </w:r>
      <w:r>
        <w:rPr>
          <w:rStyle w:val="NormalTok"/>
        </w:rPr>
        <w:t xml:space="preserve">shrimp_stage2_twostep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(shrimp_stage1_twostep, shrimp_stage1_twostep</w:t>
      </w:r>
      <w:r>
        <w:rPr>
          <w:rStyle w:val="SpecialCharTok"/>
        </w:rPr>
        <w:t xml:space="preserve">$</w:t>
      </w:r>
      <w:r>
        <w:rPr>
          <w:rStyle w:val="NormalTok"/>
        </w:rPr>
        <w:t xml:space="preserve">method),</w:t>
      </w:r>
      <w:r>
        <w:br/>
      </w:r>
      <w:r>
        <w:rPr>
          <w:rStyle w:val="NormalTok"/>
        </w:rPr>
        <w:t xml:space="preserve">  fit_stage2_case,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shrimp_twostep_tdt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(shrimp_stage2_twostep,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"summary"</w:t>
      </w:r>
      <w:r>
        <w:rPr>
          <w:rStyle w:val="NormalTok"/>
        </w:rPr>
        <w:t xml:space="preserve">)</w:t>
      </w:r>
      <w:r>
        <w:br/>
      </w:r>
      <w:r>
        <w:rPr>
          <w:rStyle w:val="NormalTok"/>
        </w:rPr>
        <w:t xml:space="preserve">)</w:t>
      </w:r>
    </w:p>
    <w:p>
      <w:pPr>
        <w:pStyle w:val="SourceCode"/>
      </w:pPr>
      <w:r>
        <w:rPr>
          <w:rStyle w:val="NormalTok"/>
        </w:rPr>
        <w:t xml:space="preserve">shrimp_stage1_twostep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method,</w:t>
      </w:r>
      <w:r>
        <w:br/>
      </w:r>
      <w:r>
        <w:rPr>
          <w:rStyle w:val="NormalTok"/>
        </w:rPr>
        <w:t xml:space="preserve">    </w:t>
      </w:r>
      <w:r>
        <w:rPr>
          <w:rStyle w:val="StringTok"/>
        </w:rPr>
        <w:t xml:space="preserve">`</w:t>
      </w:r>
      <w:r>
        <w:rPr>
          <w:rStyle w:val="AttributeTok"/>
        </w:rPr>
        <w:t xml:space="preserve">log10 LT50 (hours)</w:t>
      </w:r>
      <w:r>
        <w:rPr>
          <w:rStyle w:val="StringTok"/>
        </w:rPr>
        <w:t xml:space="preserve">`</w:t>
      </w:r>
      <w:r>
        <w:rPr>
          <w:rStyle w:val="NormalTok"/>
        </w:rPr>
        <w:t xml:space="preserve"> </w:t>
      </w:r>
      <w:r>
        <w:rPr>
          <w:rStyle w:val="OtherTok"/>
        </w:rPr>
        <w:t xml:space="preserve">=</w:t>
      </w:r>
      <w:r>
        <w:rPr>
          <w:rStyle w:val="NormalTok"/>
        </w:rPr>
        <w:t xml:space="preserve"> log10_lt50,</w:t>
      </w:r>
      <w:r>
        <w:br/>
      </w:r>
      <w:r>
        <w:rPr>
          <w:rStyle w:val="NormalTok"/>
        </w:rPr>
        <w:t xml:space="preserve">    </w:t>
      </w:r>
      <w:r>
        <w:rPr>
          <w:rStyle w:val="StringTok"/>
        </w:rPr>
        <w:t xml:space="preserve">`</w:t>
      </w:r>
      <w:r>
        <w:rPr>
          <w:rStyle w:val="AttributeTok"/>
        </w:rPr>
        <w:t xml:space="preserve">Beta-binomial phi</w:t>
      </w:r>
      <w:r>
        <w:rPr>
          <w:rStyle w:val="StringTok"/>
        </w:rPr>
        <w:t xml:space="preserve">`</w:t>
      </w:r>
      <w:r>
        <w:rPr>
          <w:rStyle w:val="NormalTok"/>
        </w:rPr>
        <w:t xml:space="preserve"> </w:t>
      </w:r>
      <w:r>
        <w:rPr>
          <w:rStyle w:val="OtherTok"/>
        </w:rPr>
        <w:t xml:space="preserve">=</w:t>
      </w:r>
      <w:r>
        <w:rPr>
          <w:rStyle w:val="NormalTok"/>
        </w:rPr>
        <w:t xml:space="preserve"> phi,</w:t>
      </w:r>
      <w:r>
        <w:br/>
      </w:r>
      <w:r>
        <w:rPr>
          <w:rStyle w:val="NormalTok"/>
        </w:rPr>
        <w:t xml:space="preserve">    </w:t>
      </w:r>
      <w:r>
        <w:rPr>
          <w:rStyle w:val="StringTok"/>
        </w:rPr>
        <w:t xml:space="preserve">`</w:t>
      </w:r>
      <w:r>
        <w:rPr>
          <w:rStyle w:val="AttributeTok"/>
        </w:rPr>
        <w:t xml:space="preserve">Used in Stage 2</w:t>
      </w:r>
      <w:r>
        <w:rPr>
          <w:rStyle w:val="StringTok"/>
        </w:rPr>
        <w:t xml:space="preserve">`</w:t>
      </w:r>
      <w:r>
        <w:rPr>
          <w:rStyle w:val="NormalTok"/>
        </w:rPr>
        <w:t xml:space="preserve"> </w:t>
      </w:r>
      <w:r>
        <w:rPr>
          <w:rStyle w:val="OtherTok"/>
        </w:rPr>
        <w:t xml:space="preserve">=</w:t>
      </w:r>
      <w:r>
        <w:rPr>
          <w:rStyle w:val="NormalTok"/>
        </w:rPr>
        <w:t xml:space="preserve"> stage1_ok</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log10 LT50 (hours)</w:t>
      </w:r>
      <w:r>
        <w:rPr>
          <w:rStyle w:val="StringTok"/>
        </w:rPr>
        <w:t xml:space="preserve">`</w:t>
      </w:r>
      <w:r>
        <w:rPr>
          <w:rStyle w:val="NormalTok"/>
        </w:rPr>
        <w:t xml:space="preserve">, </w:t>
      </w:r>
      <w:r>
        <w:rPr>
          <w:rStyle w:val="StringTok"/>
        </w:rPr>
        <w:t xml:space="preserve">`</w:t>
      </w:r>
      <w:r>
        <w:rPr>
          <w:rStyle w:val="AttributeTok"/>
        </w:rPr>
        <w:t xml:space="preserve">Beta-binomial phi</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Used in Stage 2</w:t>
      </w:r>
      <w:r>
        <w:rPr>
          <w:rStyle w:val="StringTok"/>
        </w:rPr>
        <w:t xml:space="preserve">`</w:t>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tbl-shrimp-two-step-lt50"/>
          <w:p>
            <w:pPr>
              <w:jc w:val="center"/>
            </w:pPr>
            <w:pPr>
              <w:jc w:val="start"/>
              <w:spacing w:before="200"/>
              <w:pStyle w:val="ImageCaption"/>
            </w:pPr>
            <w:r>
              <w:t xml:space="preserve">Table S10: Stage-1 shrimp two-stage estimates: per-temperature</w:t>
            </w:r>
            <w:r>
              <w:t xml:space="preserve"> </w:t>
            </w:r>
            <m:oMath>
              <m:sSub>
                <m:e>
                  <m:r>
                    <m:rPr>
                      <m:sty m:val="p"/>
                    </m:rPr>
                    <m:t>log</m:t>
                  </m:r>
                </m:e>
                <m:sub>
                  <m:r>
                    <m:t>10</m:t>
                  </m:r>
                </m:sub>
              </m:sSub>
              <m:r>
                <m:rPr>
                  <m:nor/>
                  <m:sty m:val="p"/>
                </m:rPr>
                <m:t>LT50</m:t>
              </m:r>
            </m:oMath>
            <w:r>
              <w:t xml:space="preserve"> </w:t>
            </w:r>
            <w:r>
              <w:t xml:space="preserve">in the model time unit (hours). The beta-binomial column also reports the fitted precision parameter</w:t>
            </w:r>
            <w:r>
              <w:t xml:space="preserve"> </w:t>
            </w:r>
            <m:oMath>
              <m:r>
                <m:t>ϕ</m:t>
              </m:r>
            </m:oMath>
            <w:r>
              <w:t xml:space="preserve">; larger</w:t>
            </w:r>
            <w:r>
              <w:t xml:space="preserve"> </w:t>
            </w:r>
            <m:oMath>
              <m:r>
                <m:t>ϕ</m:t>
              </m:r>
            </m:oMath>
            <w:r>
              <w:t xml:space="preserve"> </w:t>
            </w:r>
            <w:r>
              <w:t xml:space="preserve">approaches the binomial likelihood.</w:t>
            </w:r>
          </w:p>
          <w:tbl>
            <w:tblPr>
              <w:tblStyle w:val="Table"/>
              <w:tblW w:type="pct" w:w="4857"/>
              <w:tblLayout w:type="fixed"/>
              <w:tblLook w:firstRow="1" w:lastRow="0" w:firstColumn="0" w:lastColumn="0" w:noHBand="0" w:noVBand="0" w:val="0020"/>
            </w:tblPr>
            <w:tblGrid>
              <w:gridCol w:w="1357"/>
              <w:gridCol w:w="1885"/>
              <w:gridCol w:w="1584"/>
              <w:gridCol w:w="1508"/>
              <w:gridCol w:w="1357"/>
            </w:tblGrid>
            <w:tr>
              <w:trPr>
                <w:tblHeader w:val="on"/>
              </w:trPr>
              <w:tc>
                <w:tcPr/>
                <w:p>
                  <w:pPr>
                    <w:pStyle w:val="Compact"/>
                    <w:jc w:val="center"/>
                  </w:pPr>
                  <w:r>
                    <w:t xml:space="preserve">Temperature (C)</w:t>
                  </w:r>
                </w:p>
              </w:tc>
              <w:tc>
                <w:tcPr/>
                <w:p>
                  <w:pPr>
                    <w:pStyle w:val="Compact"/>
                    <w:jc w:val="center"/>
                  </w:pPr>
                  <w:r>
                    <w:t xml:space="preserve">Stage-1 likelihood</w:t>
                  </w:r>
                </w:p>
              </w:tc>
              <w:tc>
                <w:tcPr/>
                <w:p>
                  <w:pPr>
                    <w:pStyle w:val="Compact"/>
                    <w:jc w:val="center"/>
                  </w:pPr>
                  <w:r>
                    <w:t xml:space="preserve">log10 LT50 (hours)</w:t>
                  </w:r>
                </w:p>
              </w:tc>
              <w:tc>
                <w:tcPr/>
                <w:p>
                  <w:pPr>
                    <w:pStyle w:val="Compact"/>
                    <w:jc w:val="center"/>
                  </w:pPr>
                  <w:r>
                    <w:t xml:space="preserve">Beta-binomial phi</w:t>
                  </w:r>
                </w:p>
              </w:tc>
              <w:tc>
                <w:tcPr/>
                <w:p>
                  <w:pPr>
                    <w:pStyle w:val="Compact"/>
                    <w:jc w:val="center"/>
                  </w:pPr>
                  <w:r>
                    <w:t xml:space="preserve">Used in Stage 2</w:t>
                  </w:r>
                </w:p>
              </w:tc>
            </w:tr>
            <w:tr>
              <w:tc>
                <w:tcPr/>
                <w:p>
                  <w:pPr>
                    <w:pStyle w:val="Compact"/>
                    <w:jc w:val="center"/>
                  </w:pPr>
                  <w:r>
                    <w:t xml:space="preserve">30</w:t>
                  </w:r>
                </w:p>
              </w:tc>
              <w:tc>
                <w:tcPr/>
                <w:p>
                  <w:pPr>
                    <w:pStyle w:val="Compact"/>
                    <w:jc w:val="center"/>
                  </w:pPr>
                  <w:r>
                    <w:t xml:space="preserve">Two-step binomial</w:t>
                  </w:r>
                </w:p>
              </w:tc>
              <w:tc>
                <w:tcPr/>
                <w:p>
                  <w:pPr>
                    <w:pStyle w:val="Compact"/>
                    <w:jc w:val="center"/>
                  </w:pPr>
                  <w:r>
                    <w:t xml:space="preserve">0.685</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30.5</w:t>
                  </w:r>
                </w:p>
              </w:tc>
              <w:tc>
                <w:tcPr/>
                <w:p>
                  <w:pPr>
                    <w:pStyle w:val="Compact"/>
                    <w:jc w:val="center"/>
                  </w:pPr>
                  <w:r>
                    <w:t xml:space="preserve">Two-step binomial</w:t>
                  </w:r>
                </w:p>
              </w:tc>
              <w:tc>
                <w:tcPr/>
                <w:p>
                  <w:pPr>
                    <w:pStyle w:val="Compact"/>
                    <w:jc w:val="center"/>
                  </w:pPr>
                  <w:r>
                    <w:t xml:space="preserve">0.452</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31</w:t>
                  </w:r>
                </w:p>
              </w:tc>
              <w:tc>
                <w:tcPr/>
                <w:p>
                  <w:pPr>
                    <w:pStyle w:val="Compact"/>
                    <w:jc w:val="center"/>
                  </w:pPr>
                  <w:r>
                    <w:t xml:space="preserve">Two-step binomial</w:t>
                  </w:r>
                </w:p>
              </w:tc>
              <w:tc>
                <w:tcPr/>
                <w:p>
                  <w:pPr>
                    <w:pStyle w:val="Compact"/>
                    <w:jc w:val="center"/>
                  </w:pPr>
                  <w:r>
                    <w:t xml:space="preserve">0.39</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31.5</w:t>
                  </w:r>
                </w:p>
              </w:tc>
              <w:tc>
                <w:tcPr/>
                <w:p>
                  <w:pPr>
                    <w:pStyle w:val="Compact"/>
                    <w:jc w:val="center"/>
                  </w:pPr>
                  <w:r>
                    <w:t xml:space="preserve">Two-step binomial</w:t>
                  </w:r>
                </w:p>
              </w:tc>
              <w:tc>
                <w:tcPr/>
                <w:p>
                  <w:pPr>
                    <w:pStyle w:val="Compact"/>
                    <w:jc w:val="center"/>
                  </w:pPr>
                  <w:r>
                    <w:t xml:space="preserve">0.24</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32</w:t>
                  </w:r>
                </w:p>
              </w:tc>
              <w:tc>
                <w:tcPr/>
                <w:p>
                  <w:pPr>
                    <w:pStyle w:val="Compact"/>
                    <w:jc w:val="center"/>
                  </w:pPr>
                  <w:r>
                    <w:t xml:space="preserve">Two-step binomial</w:t>
                  </w:r>
                </w:p>
              </w:tc>
              <w:tc>
                <w:tcPr/>
                <w:p>
                  <w:pPr>
                    <w:pStyle w:val="Compact"/>
                    <w:jc w:val="center"/>
                  </w:pPr>
                  <w:r>
                    <w:t xml:space="preserve">-0.155</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32.5</w:t>
                  </w:r>
                </w:p>
              </w:tc>
              <w:tc>
                <w:tcPr/>
                <w:p>
                  <w:pPr>
                    <w:pStyle w:val="Compact"/>
                    <w:jc w:val="center"/>
                  </w:pPr>
                  <w:r>
                    <w:t xml:space="preserve">Two-step binomial</w:t>
                  </w:r>
                </w:p>
              </w:tc>
              <w:tc>
                <w:tcPr/>
                <w:p>
                  <w:pPr>
                    <w:pStyle w:val="Compact"/>
                    <w:jc w:val="center"/>
                  </w:pPr>
                  <w:r>
                    <w:t xml:space="preserve">-0.258</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33</w:t>
                  </w:r>
                </w:p>
              </w:tc>
              <w:tc>
                <w:tcPr/>
                <w:p>
                  <w:pPr>
                    <w:pStyle w:val="Compact"/>
                    <w:jc w:val="center"/>
                  </w:pPr>
                  <w:r>
                    <w:t xml:space="preserve">Two-step binomial</w:t>
                  </w:r>
                </w:p>
              </w:tc>
              <w:tc>
                <w:tcPr/>
                <w:p>
                  <w:pPr>
                    <w:pStyle w:val="Compact"/>
                    <w:jc w:val="center"/>
                  </w:pPr>
                  <w:r>
                    <w:t xml:space="preserve">-0.942</w:t>
                  </w:r>
                </w:p>
              </w:tc>
              <w:tc>
                <w:tcPr/>
                <w:p>
                  <w:pPr>
                    <w:pStyle w:val="Compact"/>
                    <w:jc w:val="center"/>
                  </w:pPr>
                  <w:r>
                    <w:t xml:space="preserve">NA</w:t>
                  </w:r>
                </w:p>
              </w:tc>
              <w:tc>
                <w:tcPr/>
                <w:p>
                  <w:pPr>
                    <w:pStyle w:val="Compact"/>
                    <w:jc w:val="center"/>
                  </w:pPr>
                  <w:r>
                    <w:t xml:space="preserve">TRUE</w:t>
                  </w:r>
                </w:p>
              </w:tc>
            </w:tr>
            <w:tr>
              <w:tc>
                <w:tcPr/>
                <w:p>
                  <w:pPr>
                    <w:pStyle w:val="Compact"/>
                    <w:jc w:val="center"/>
                  </w:pPr>
                  <w:r>
                    <w:t xml:space="preserve">30</w:t>
                  </w:r>
                </w:p>
              </w:tc>
              <w:tc>
                <w:tcPr/>
                <w:p>
                  <w:pPr>
                    <w:pStyle w:val="Compact"/>
                    <w:jc w:val="center"/>
                  </w:pPr>
                  <w:r>
                    <w:t xml:space="preserve">Two-step beta-binomial</w:t>
                  </w:r>
                </w:p>
              </w:tc>
              <w:tc>
                <w:tcPr/>
                <w:p>
                  <w:pPr>
                    <w:pStyle w:val="Compact"/>
                    <w:jc w:val="center"/>
                  </w:pPr>
                  <w:r>
                    <w:t xml:space="preserve">0.685</w:t>
                  </w:r>
                </w:p>
              </w:tc>
              <w:tc>
                <w:tcPr/>
                <w:p>
                  <w:pPr>
                    <w:pStyle w:val="Compact"/>
                    <w:jc w:val="center"/>
                  </w:pPr>
                  <w:r>
                    <w:t xml:space="preserve">68438.48</w:t>
                  </w:r>
                </w:p>
              </w:tc>
              <w:tc>
                <w:tcPr/>
                <w:p>
                  <w:pPr>
                    <w:pStyle w:val="Compact"/>
                    <w:jc w:val="center"/>
                  </w:pPr>
                  <w:r>
                    <w:t xml:space="preserve">TRUE</w:t>
                  </w:r>
                </w:p>
              </w:tc>
            </w:tr>
            <w:tr>
              <w:tc>
                <w:tcPr/>
                <w:p>
                  <w:pPr>
                    <w:pStyle w:val="Compact"/>
                    <w:jc w:val="center"/>
                  </w:pPr>
                  <w:r>
                    <w:t xml:space="preserve">30.5</w:t>
                  </w:r>
                </w:p>
              </w:tc>
              <w:tc>
                <w:tcPr/>
                <w:p>
                  <w:pPr>
                    <w:pStyle w:val="Compact"/>
                    <w:jc w:val="center"/>
                  </w:pPr>
                  <w:r>
                    <w:t xml:space="preserve">Two-step beta-binomial</w:t>
                  </w:r>
                </w:p>
              </w:tc>
              <w:tc>
                <w:tcPr/>
                <w:p>
                  <w:pPr>
                    <w:pStyle w:val="Compact"/>
                    <w:jc w:val="center"/>
                  </w:pPr>
                  <w:r>
                    <w:t xml:space="preserve">0.455</w:t>
                  </w:r>
                </w:p>
              </w:tc>
              <w:tc>
                <w:tcPr/>
                <w:p>
                  <w:pPr>
                    <w:pStyle w:val="Compact"/>
                    <w:jc w:val="center"/>
                  </w:pPr>
                  <w:r>
                    <w:t xml:space="preserve">13.87</w:t>
                  </w:r>
                </w:p>
              </w:tc>
              <w:tc>
                <w:tcPr/>
                <w:p>
                  <w:pPr>
                    <w:pStyle w:val="Compact"/>
                    <w:jc w:val="center"/>
                  </w:pPr>
                  <w:r>
                    <w:t xml:space="preserve">TRUE</w:t>
                  </w:r>
                </w:p>
              </w:tc>
            </w:tr>
            <w:tr>
              <w:tc>
                <w:tcPr/>
                <w:p>
                  <w:pPr>
                    <w:pStyle w:val="Compact"/>
                    <w:jc w:val="center"/>
                  </w:pPr>
                  <w:r>
                    <w:t xml:space="preserve">31</w:t>
                  </w:r>
                </w:p>
              </w:tc>
              <w:tc>
                <w:tcPr/>
                <w:p>
                  <w:pPr>
                    <w:pStyle w:val="Compact"/>
                    <w:jc w:val="center"/>
                  </w:pPr>
                  <w:r>
                    <w:t xml:space="preserve">Two-step beta-binomial</w:t>
                  </w:r>
                </w:p>
              </w:tc>
              <w:tc>
                <w:tcPr/>
                <w:p>
                  <w:pPr>
                    <w:pStyle w:val="Compact"/>
                    <w:jc w:val="center"/>
                  </w:pPr>
                  <w:r>
                    <w:t xml:space="preserve">0.39</w:t>
                  </w:r>
                </w:p>
              </w:tc>
              <w:tc>
                <w:tcPr/>
                <w:p>
                  <w:pPr>
                    <w:pStyle w:val="Compact"/>
                    <w:jc w:val="center"/>
                  </w:pPr>
                  <w:r>
                    <w:t xml:space="preserve">73279.98</w:t>
                  </w:r>
                </w:p>
              </w:tc>
              <w:tc>
                <w:tcPr/>
                <w:p>
                  <w:pPr>
                    <w:pStyle w:val="Compact"/>
                    <w:jc w:val="center"/>
                  </w:pPr>
                  <w:r>
                    <w:t xml:space="preserve">TRUE</w:t>
                  </w:r>
                </w:p>
              </w:tc>
            </w:tr>
            <w:tr>
              <w:tc>
                <w:tcPr/>
                <w:p>
                  <w:pPr>
                    <w:pStyle w:val="Compact"/>
                    <w:jc w:val="center"/>
                  </w:pPr>
                  <w:r>
                    <w:t xml:space="preserve">31.5</w:t>
                  </w:r>
                </w:p>
              </w:tc>
              <w:tc>
                <w:tcPr/>
                <w:p>
                  <w:pPr>
                    <w:pStyle w:val="Compact"/>
                    <w:jc w:val="center"/>
                  </w:pPr>
                  <w:r>
                    <w:t xml:space="preserve">Two-step beta-binomial</w:t>
                  </w:r>
                </w:p>
              </w:tc>
              <w:tc>
                <w:tcPr/>
                <w:p>
                  <w:pPr>
                    <w:pStyle w:val="Compact"/>
                    <w:jc w:val="center"/>
                  </w:pPr>
                  <w:r>
                    <w:t xml:space="preserve">0.236</w:t>
                  </w:r>
                </w:p>
              </w:tc>
              <w:tc>
                <w:tcPr/>
                <w:p>
                  <w:pPr>
                    <w:pStyle w:val="Compact"/>
                    <w:jc w:val="center"/>
                  </w:pPr>
                  <w:r>
                    <w:t xml:space="preserve">18.07</w:t>
                  </w:r>
                </w:p>
              </w:tc>
              <w:tc>
                <w:tcPr/>
                <w:p>
                  <w:pPr>
                    <w:pStyle w:val="Compact"/>
                    <w:jc w:val="center"/>
                  </w:pPr>
                  <w:r>
                    <w:t xml:space="preserve">TRUE</w:t>
                  </w:r>
                </w:p>
              </w:tc>
            </w:tr>
            <w:tr>
              <w:tc>
                <w:tcPr/>
                <w:p>
                  <w:pPr>
                    <w:pStyle w:val="Compact"/>
                    <w:jc w:val="center"/>
                  </w:pPr>
                  <w:r>
                    <w:t xml:space="preserve">32</w:t>
                  </w:r>
                </w:p>
              </w:tc>
              <w:tc>
                <w:tcPr/>
                <w:p>
                  <w:pPr>
                    <w:pStyle w:val="Compact"/>
                    <w:jc w:val="center"/>
                  </w:pPr>
                  <w:r>
                    <w:t xml:space="preserve">Two-step beta-binomial</w:t>
                  </w:r>
                </w:p>
              </w:tc>
              <w:tc>
                <w:tcPr/>
                <w:p>
                  <w:pPr>
                    <w:pStyle w:val="Compact"/>
                    <w:jc w:val="center"/>
                  </w:pPr>
                  <w:r>
                    <w:t xml:space="preserve">-0.166</w:t>
                  </w:r>
                </w:p>
              </w:tc>
              <w:tc>
                <w:tcPr/>
                <w:p>
                  <w:pPr>
                    <w:pStyle w:val="Compact"/>
                    <w:jc w:val="center"/>
                  </w:pPr>
                  <w:r>
                    <w:t xml:space="preserve">13.1</w:t>
                  </w:r>
                </w:p>
              </w:tc>
              <w:tc>
                <w:tcPr/>
                <w:p>
                  <w:pPr>
                    <w:pStyle w:val="Compact"/>
                    <w:jc w:val="center"/>
                  </w:pPr>
                  <w:r>
                    <w:t xml:space="preserve">TRUE</w:t>
                  </w:r>
                </w:p>
              </w:tc>
            </w:tr>
            <w:tr>
              <w:tc>
                <w:tcPr/>
                <w:p>
                  <w:pPr>
                    <w:pStyle w:val="Compact"/>
                    <w:jc w:val="center"/>
                  </w:pPr>
                  <w:r>
                    <w:t xml:space="preserve">32.5</w:t>
                  </w:r>
                </w:p>
              </w:tc>
              <w:tc>
                <w:tcPr/>
                <w:p>
                  <w:pPr>
                    <w:pStyle w:val="Compact"/>
                    <w:jc w:val="center"/>
                  </w:pPr>
                  <w:r>
                    <w:t xml:space="preserve">Two-step beta-binomial</w:t>
                  </w:r>
                </w:p>
              </w:tc>
              <w:tc>
                <w:tcPr/>
                <w:p>
                  <w:pPr>
                    <w:pStyle w:val="Compact"/>
                    <w:jc w:val="center"/>
                  </w:pPr>
                  <w:r>
                    <w:t xml:space="preserve">-0.253</w:t>
                  </w:r>
                </w:p>
              </w:tc>
              <w:tc>
                <w:tcPr/>
                <w:p>
                  <w:pPr>
                    <w:pStyle w:val="Compact"/>
                    <w:jc w:val="center"/>
                  </w:pPr>
                  <w:r>
                    <w:t xml:space="preserve">3.34</w:t>
                  </w:r>
                </w:p>
              </w:tc>
              <w:tc>
                <w:tcPr/>
                <w:p>
                  <w:pPr>
                    <w:pStyle w:val="Compact"/>
                    <w:jc w:val="center"/>
                  </w:pPr>
                  <w:r>
                    <w:t xml:space="preserve">TRUE</w:t>
                  </w:r>
                </w:p>
              </w:tc>
            </w:tr>
            <w:tr>
              <w:tc>
                <w:tcPr/>
                <w:p>
                  <w:pPr>
                    <w:pStyle w:val="Compact"/>
                    <w:jc w:val="center"/>
                  </w:pPr>
                  <w:r>
                    <w:t xml:space="preserve">33</w:t>
                  </w:r>
                </w:p>
              </w:tc>
              <w:tc>
                <w:tcPr/>
                <w:p>
                  <w:pPr>
                    <w:pStyle w:val="Compact"/>
                    <w:jc w:val="center"/>
                  </w:pPr>
                  <w:r>
                    <w:t xml:space="preserve">Two-step beta-binomial</w:t>
                  </w:r>
                </w:p>
              </w:tc>
              <w:tc>
                <w:tcPr/>
                <w:p>
                  <w:pPr>
                    <w:pStyle w:val="Compact"/>
                    <w:jc w:val="center"/>
                  </w:pPr>
                  <w:r>
                    <w:t xml:space="preserve">-0.942</w:t>
                  </w:r>
                </w:p>
              </w:tc>
              <w:tc>
                <w:tcPr/>
                <w:p>
                  <w:pPr>
                    <w:pStyle w:val="Compact"/>
                    <w:jc w:val="center"/>
                  </w:pPr>
                  <w:r>
                    <w:t xml:space="preserve">39018.49</w:t>
                  </w:r>
                </w:p>
              </w:tc>
              <w:tc>
                <w:tcPr/>
                <w:p>
                  <w:pPr>
                    <w:pStyle w:val="Compact"/>
                    <w:jc w:val="center"/>
                  </w:pPr>
                  <w:r>
                    <w:t xml:space="preserve">TRUE</w:t>
                  </w:r>
                </w:p>
              </w:tc>
            </w:tr>
          </w:tbl>
          <w:bookmarkEnd w:id="138"/>
          <w:p/>
        </w:tc>
      </w:tr>
    </w:tbl>
    <w:p>
      <w:pPr>
        <w:pStyle w:val="BodyText"/>
      </w:pPr>
      <w:r>
        <w:t xml:space="preserve"> </w:t>
      </w:r>
    </w:p>
    <w:p>
      <w:pPr>
        <w:pStyle w:val="SourceCode"/>
      </w:pPr>
      <w:r>
        <w:rPr>
          <w:rStyle w:val="NormalTok"/>
        </w:rPr>
        <w:t xml:space="preserve">shrimp_twostep_tdt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method,</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z,</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CTmax_1hr,</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T_crit,</w:t>
      </w:r>
      <w:r>
        <w:br/>
      </w:r>
      <w:r>
        <w:rPr>
          <w:rStyle w:val="NormalTok"/>
        </w:rPr>
        <w:t xml:space="preserve">    </w:t>
      </w:r>
      <w:r>
        <w:rPr>
          <w:rStyle w:val="StringTok"/>
        </w:rPr>
        <w:t xml:space="preserve">`</w:t>
      </w:r>
      <w:r>
        <w:rPr>
          <w:rStyle w:val="AttributeTok"/>
        </w:rPr>
        <w:t xml:space="preserve">Stage-2 R2</w:t>
      </w:r>
      <w:r>
        <w:rPr>
          <w:rStyle w:val="StringTok"/>
        </w:rPr>
        <w:t xml:space="preserve">`</w:t>
      </w:r>
      <w:r>
        <w:rPr>
          <w:rStyle w:val="NormalTok"/>
        </w:rPr>
        <w:t xml:space="preserve">         </w:t>
      </w:r>
      <w:r>
        <w:rPr>
          <w:rStyle w:val="OtherTok"/>
        </w:rPr>
        <w:t xml:space="preserve">=</w:t>
      </w:r>
      <w:r>
        <w:rPr>
          <w:rStyle w:val="NormalTok"/>
        </w:rPr>
        <w:t xml:space="preserve"> r_squared,</w:t>
      </w:r>
      <w:r>
        <w:br/>
      </w:r>
      <w:r>
        <w:rPr>
          <w:rStyle w:val="NormalTok"/>
        </w:rPr>
        <w:t xml:space="preserve">    </w:t>
      </w:r>
      <w:r>
        <w:rPr>
          <w:rStyle w:val="StringTok"/>
        </w:rPr>
        <w:t xml:space="preserve">`</w:t>
      </w:r>
      <w:r>
        <w:rPr>
          <w:rStyle w:val="AttributeTok"/>
        </w:rPr>
        <w:t xml:space="preserve">Stage-1 estimates used</w:t>
      </w:r>
      <w:r>
        <w:rPr>
          <w:rStyle w:val="StringTok"/>
        </w:rPr>
        <w:t xml:space="preserve">`</w:t>
      </w:r>
      <w:r>
        <w:rPr>
          <w:rStyle w:val="NormalTok"/>
        </w:rPr>
        <w:t xml:space="preserve"> </w:t>
      </w:r>
      <w:r>
        <w:rPr>
          <w:rStyle w:val="OtherTok"/>
        </w:rPr>
        <w:t xml:space="preserve">=</w:t>
      </w:r>
      <w:r>
        <w:rPr>
          <w:rStyle w:val="NormalTok"/>
        </w:rPr>
        <w:t xml:space="preserve"> n_stage1,</w:t>
      </w:r>
      <w:r>
        <w:br/>
      </w:r>
      <w:r>
        <w:rPr>
          <w:rStyle w:val="NormalTok"/>
        </w:rPr>
        <w:t xml:space="preserve">    </w:t>
      </w:r>
      <w:r>
        <w:rPr>
          <w:rStyle w:val="StringTok"/>
        </w:rPr>
        <w:t xml:space="preserve">`</w:t>
      </w:r>
      <w:r>
        <w:rPr>
          <w:rStyle w:val="AttributeTok"/>
        </w:rPr>
        <w:t xml:space="preserve">Stage-1 estimates excluded</w:t>
      </w:r>
      <w:r>
        <w:rPr>
          <w:rStyle w:val="StringTok"/>
        </w:rPr>
        <w:t xml:space="preserve">`</w:t>
      </w:r>
      <w:r>
        <w:rPr>
          <w:rStyle w:val="NormalTok"/>
        </w:rPr>
        <w:t xml:space="preserve"> </w:t>
      </w:r>
      <w:r>
        <w:rPr>
          <w:rStyle w:val="OtherTok"/>
        </w:rPr>
        <w:t xml:space="preserve">=</w:t>
      </w:r>
      <w:r>
        <w:rPr>
          <w:rStyle w:val="NormalTok"/>
        </w:rPr>
        <w:t xml:space="preserve"> n_excluded</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9" w:name="tbl-shrimp-two-step-tdt"/>
          <w:p>
            <w:pPr>
              <w:jc w:val="center"/>
            </w:pPr>
            <w:pPr>
              <w:jc w:val="start"/>
              <w:spacing w:before="200"/>
              <w:pStyle w:val="ImageCaption"/>
            </w:pPr>
            <w:r>
              <w:t xml:space="preserve">Table S11: Classical two-stage TDT quantities for brown shrimp. These are point estimates from the Stage-2 regression;</w:t>
            </w:r>
            <w:r>
              <w:t xml:space="preserve"> </w:t>
            </w:r>
            <m:oMath>
              <m:sSub>
                <m:e>
                  <m:r>
                    <m:t>T</m:t>
                  </m:r>
                </m:e>
                <m:sub>
                  <m:r>
                    <m:t>c</m:t>
                  </m:r>
                  <m:r>
                    <m:t>r</m:t>
                  </m:r>
                  <m:r>
                    <m:t>i</m:t>
                  </m:r>
                  <m:r>
                    <m:t>t</m:t>
                  </m:r>
                </m:sub>
              </m:sSub>
            </m:oMath>
            <w:r>
              <w:t xml:space="preserve"> </w:t>
            </w:r>
            <w:r>
              <w:t xml:space="preserve">uses the geometric midpoint of the same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range used for the joint 4PL extraction.</w:t>
            </w:r>
          </w:p>
          <w:tbl>
            <w:tblPr>
              <w:tblStyle w:val="Table"/>
              <w:tblW w:type="pct" w:w="4813"/>
              <w:tblLayout w:type="fixed"/>
              <w:tblLook w:firstRow="1" w:lastRow="0" w:firstColumn="0" w:lastColumn="0" w:noHBand="0" w:noVBand="0" w:val="0020"/>
            </w:tblPr>
            <w:tblGrid>
              <w:gridCol w:w="1477"/>
              <w:gridCol w:w="472"/>
              <w:gridCol w:w="945"/>
              <w:gridCol w:w="768"/>
              <w:gridCol w:w="768"/>
              <w:gridCol w:w="1477"/>
              <w:gridCol w:w="1714"/>
            </w:tblGrid>
            <w:tr>
              <w:trPr>
                <w:tblHeader w:val="on"/>
              </w:trPr>
              <w:tc>
                <w:tcPr/>
                <w:p>
                  <w:pPr>
                    <w:pStyle w:val="Compact"/>
                    <w:jc w:val="center"/>
                  </w:pPr>
                  <w:r>
                    <w:t xml:space="preserve">Stage-1 likelihood</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c>
                <w:tcPr/>
                <w:p>
                  <w:pPr>
                    <w:pStyle w:val="Compact"/>
                    <w:jc w:val="center"/>
                  </w:pPr>
                  <w:r>
                    <w:t xml:space="preserve">Stage-2 R2</w:t>
                  </w:r>
                </w:p>
              </w:tc>
              <w:tc>
                <w:tcPr/>
                <w:p>
                  <w:pPr>
                    <w:pStyle w:val="Compact"/>
                    <w:jc w:val="center"/>
                  </w:pPr>
                  <w:r>
                    <w:t xml:space="preserve">Stage-1 estimates used</w:t>
                  </w:r>
                </w:p>
              </w:tc>
              <w:tc>
                <w:tcPr/>
                <w:p>
                  <w:pPr>
                    <w:pStyle w:val="Compact"/>
                    <w:jc w:val="center"/>
                  </w:pPr>
                  <w:r>
                    <w:t xml:space="preserve">Stage-1 estimates excluded</w:t>
                  </w:r>
                </w:p>
              </w:tc>
            </w:tr>
            <w:tr>
              <w:tc>
                <w:tcPr/>
                <w:p>
                  <w:pPr>
                    <w:pStyle w:val="Compact"/>
                    <w:jc w:val="center"/>
                  </w:pPr>
                  <w:r>
                    <w:t xml:space="preserve">Two-step beta-binomial</w:t>
                  </w:r>
                </w:p>
              </w:tc>
              <w:tc>
                <w:tcPr/>
                <w:p>
                  <w:pPr>
                    <w:pStyle w:val="Compact"/>
                    <w:jc w:val="center"/>
                  </w:pPr>
                  <w:r>
                    <w:t xml:space="preserve">2.04</w:t>
                  </w:r>
                </w:p>
              </w:tc>
              <w:tc>
                <w:tcPr/>
                <w:p>
                  <w:pPr>
                    <w:pStyle w:val="Compact"/>
                    <w:jc w:val="center"/>
                  </w:pPr>
                  <w:r>
                    <w:t xml:space="preserve">31.6</w:t>
                  </w:r>
                </w:p>
              </w:tc>
              <w:tc>
                <w:tcPr/>
                <w:p>
                  <w:pPr>
                    <w:pStyle w:val="Compact"/>
                    <w:jc w:val="center"/>
                  </w:pPr>
                  <w:r>
                    <w:t xml:space="preserve">26.5</w:t>
                  </w:r>
                </w:p>
              </w:tc>
              <w:tc>
                <w:tcPr/>
                <w:p>
                  <w:pPr>
                    <w:pStyle w:val="Compact"/>
                    <w:jc w:val="center"/>
                  </w:pPr>
                  <w:r>
                    <w:t xml:space="preserve">0.912</w:t>
                  </w:r>
                </w:p>
              </w:tc>
              <w:tc>
                <w:tcPr/>
                <w:p>
                  <w:pPr>
                    <w:pStyle w:val="Compact"/>
                    <w:jc w:val="center"/>
                  </w:pPr>
                  <w:r>
                    <w:t xml:space="preserve">7</w:t>
                  </w:r>
                </w:p>
              </w:tc>
              <w:tc>
                <w:tcPr/>
                <w:p>
                  <w:pPr>
                    <w:pStyle w:val="Compact"/>
                    <w:jc w:val="center"/>
                  </w:pPr>
                  <w:r>
                    <w:t xml:space="preserve">0</w:t>
                  </w:r>
                </w:p>
              </w:tc>
            </w:tr>
            <w:tr>
              <w:tc>
                <w:tcPr/>
                <w:p>
                  <w:pPr>
                    <w:pStyle w:val="Compact"/>
                    <w:jc w:val="center"/>
                  </w:pPr>
                  <w:r>
                    <w:t xml:space="preserve">Two-step binomial</w:t>
                  </w:r>
                </w:p>
              </w:tc>
              <w:tc>
                <w:tcPr/>
                <w:p>
                  <w:pPr>
                    <w:pStyle w:val="Compact"/>
                    <w:jc w:val="center"/>
                  </w:pPr>
                  <w:r>
                    <w:t xml:space="preserve">2.04</w:t>
                  </w:r>
                </w:p>
              </w:tc>
              <w:tc>
                <w:tcPr/>
                <w:p>
                  <w:pPr>
                    <w:pStyle w:val="Compact"/>
                    <w:jc w:val="center"/>
                  </w:pPr>
                  <w:r>
                    <w:t xml:space="preserve">31.6</w:t>
                  </w:r>
                </w:p>
              </w:tc>
              <w:tc>
                <w:tcPr/>
                <w:p>
                  <w:pPr>
                    <w:pStyle w:val="Compact"/>
                    <w:jc w:val="center"/>
                  </w:pPr>
                  <w:r>
                    <w:t xml:space="preserve">26.5</w:t>
                  </w:r>
                </w:p>
              </w:tc>
              <w:tc>
                <w:tcPr/>
                <w:p>
                  <w:pPr>
                    <w:pStyle w:val="Compact"/>
                    <w:jc w:val="center"/>
                  </w:pPr>
                  <w:r>
                    <w:t xml:space="preserve">0.911</w:t>
                  </w:r>
                </w:p>
              </w:tc>
              <w:tc>
                <w:tcPr/>
                <w:p>
                  <w:pPr>
                    <w:pStyle w:val="Compact"/>
                    <w:jc w:val="center"/>
                  </w:pPr>
                  <w:r>
                    <w:t xml:space="preserve">7</w:t>
                  </w:r>
                </w:p>
              </w:tc>
              <w:tc>
                <w:tcPr/>
                <w:p>
                  <w:pPr>
                    <w:pStyle w:val="Compact"/>
                    <w:jc w:val="center"/>
                  </w:pPr>
                  <w:r>
                    <w:t xml:space="preserve">0</w:t>
                  </w:r>
                </w:p>
              </w:tc>
            </w:tr>
          </w:tbl>
          <w:bookmarkEnd w:id="139"/>
          <w:p/>
        </w:tc>
      </w:tr>
    </w:tbl>
    <w:p>
      <w:pPr>
        <w:pStyle w:val="SourceCode"/>
      </w:pPr>
      <w:r>
        <w:rPr>
          <w:rStyle w:val="NormalTok"/>
        </w:rPr>
        <w:t xml:space="preserve">shrimp_twostep_grid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shrimp_twostep_line_min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shrimp_stage2_twostep,</w:t>
      </w:r>
      <w:r>
        <w:br/>
      </w:r>
      <w:r>
        <w:rPr>
          <w:rStyle w:val="NormalTok"/>
        </w:rPr>
        <w:t xml:space="preserve">  make_twostep_curve_case,</w:t>
      </w:r>
      <w:r>
        <w:br/>
      </w:r>
      <w:r>
        <w:rPr>
          <w:rStyle w:val="NormalTok"/>
        </w:rPr>
        <w:t xml:space="preserve">  </w:t>
      </w:r>
      <w:r>
        <w:rPr>
          <w:rStyle w:val="AttributeTok"/>
        </w:rPr>
        <w:t xml:space="preserve">temp_grid =</w:t>
      </w:r>
      <w:r>
        <w:rPr>
          <w:rStyle w:val="NormalTok"/>
        </w:rPr>
        <w:t xml:space="preserve"> shrimp_twostep_grid,</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(shrimp_stage1_twostep, stage1_ok),</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w:t>
      </w:r>
      <w:r>
        <w:br/>
      </w:r>
      <w:r>
        <w:rPr>
          <w:rStyle w:val="NormalTok"/>
        </w:rPr>
        <w:t xml:space="preserve">                 </w:t>
      </w:r>
      <w:r>
        <w:rPr>
          <w:rStyle w:val="AttributeTok"/>
        </w:rPr>
        <w:t xml:space="preserve">y =</w:t>
      </w:r>
      <w:r>
        <w:rPr>
          <w:rStyle w:val="NormalTok"/>
        </w:rPr>
        <w:t xml:space="preserve"> log10_lt50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colour =</w:t>
      </w:r>
      <w:r>
        <w:rPr>
          <w:rStyle w:val="NormalTok"/>
        </w:rPr>
        <w:t xml:space="preserve"> method),</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shrimp_twostep_line_min,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StringTok"/>
        </w:rPr>
        <w:t xml:space="preserve">"(min)"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"Two-stage fit"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3" w:name="fig-shrimp-two-step-tdt-line"/>
          <w:p>
            <w:pPr>
              <w:pStyle w:val="Compact"/>
              <w:jc w:val="center"/>
            </w:pPr>
            <w:r>
              <w:drawing>
                <wp:inline>
                  <wp:extent cx="5943600" cy="3820885"/>
                  <wp:effectExtent b="0" l="0" r="0" t="0"/>
                  <wp:docPr descr="" title="" id="141" name="Picture"/>
                  <a:graphic>
                    <a:graphicData uri="http://schemas.openxmlformats.org/drawingml/2006/picture">
                      <pic:pic>
                        <pic:nvPicPr>
                          <pic:cNvPr descr="supplement_files/figure-docx/fig-shrimp-two-step-tdt-line-1.png" id="142" name="Picture"/>
                          <pic:cNvPicPr>
                            <a:picLocks noChangeArrowheads="1" noChangeAspect="1"/>
                          </pic:cNvPicPr>
                        </pic:nvPicPr>
                        <pic:blipFill>
                          <a:blip r:embed="rId140"/>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Classical two-stage TDT lines for brown shrimp. Points are Stage-1</w:t>
            </w:r>
            <w:r>
              <w:t xml:space="preserve"> </w:t>
            </w:r>
            <m:oMath>
              <m:sSub>
                <m:e>
                  <m:r>
                    <m:rPr>
                      <m:sty m:val="p"/>
                    </m:rPr>
                    <m:t>log</m:t>
                  </m:r>
                </m:e>
                <m:sub>
                  <m:r>
                    <m:t>10</m:t>
                  </m:r>
                </m:sub>
              </m:sSub>
              <m:r>
                <m:rPr>
                  <m:nor/>
                  <m:sty m:val="p"/>
                </m:rPr>
                <m:t>LT50</m:t>
              </m:r>
            </m:oMath>
            <w:r>
              <w:t xml:space="preserve"> </w:t>
            </w:r>
            <w:r>
              <w:t xml:space="preserve">estimates; lines are the Stage-2 regressions. The beta-binomial Stage-1 fit allows overdispersion within each assay temperature, but both approaches reduce to a single point estimate per temperature for Stage 2.</w:t>
            </w:r>
          </w:p>
          <w:bookmarkEnd w:id="143"/>
        </w:tc>
      </w:tr>
    </w:tbl>
    <w:bookmarkEnd w:id="144"/>
    <w:bookmarkStart w:id="153" w:name="sec-shrimp-fit"/>
    <w:p>
      <w:pPr>
        <w:pStyle w:val="Heading2"/>
      </w:pPr>
      <w:r>
        <w:t xml:space="preserve">4.3 Fitting the joint Bayesian 4PL</w:t>
      </w:r>
    </w:p>
    <w:p>
      <w:pPr>
        <w:pStyle w:val="FirstParagraph"/>
      </w:pPr>
      <w:r>
        <w:rPr>
          <w:rStyle w:val="VerbatimChar"/>
        </w:rPr>
        <w:t xml:space="preserve">fit_4pl()</w:t>
      </w:r>
      <w:r>
        <w:t xml:space="preserve"> </w:t>
      </w:r>
      <w:r>
        <w:t xml:space="preserve">is the package’s high-level fitting wrapper. It takes the standardised data and configures the joint 4PL with sensible defaults: a beta-binomial likelihood, the disjoint-bounds reparameterisation that keeps the asymptotes identifiable, and a</w:t>
      </w:r>
      <w:r>
        <w:t xml:space="preserve"> </w:t>
      </w:r>
      <w:r>
        <w:rPr>
          <w:rStyle w:val="VerbatimChar"/>
        </w:rPr>
        <w:t xml:space="preserve">temp_c</w:t>
      </w:r>
      <w:r>
        <w:t xml:space="preserve"> </w:t>
      </w:r>
      <w:r>
        <w:t xml:space="preserve">slope on each 4PL sub-parameter. We add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to absorb the day-to-day and tank-to-tank variation that would otherwise contaminate the dose-response surface.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r>
        <w:br/>
      </w:r>
      <w:r>
        <w:br/>
      </w:r>
      <w:r>
        <w:rPr>
          <w:rStyle w:val="CommentTok"/>
        </w:rPr>
        <w:t xml:space="preserve"># Workflow header: data shape, T_bar, asymptote bounds, random effects, draws.</w:t>
      </w:r>
      <w:r>
        <w:br/>
      </w:r>
      <w:r>
        <w:rPr>
          <w:rStyle w:val="FunctionTok"/>
        </w:rPr>
        <w:t xml:space="preserve">print</w:t>
      </w:r>
      <w:r>
        <w:rPr>
          <w:rStyle w:val="NormalTok"/>
        </w:rPr>
        <w:t xml:space="preserve">(wf_shrimp)</w:t>
      </w:r>
    </w:p>
    <w:p>
      <w:pPr>
        <w:pStyle w:val="SourceCode"/>
      </w:pPr>
      <w:r>
        <w:rPr>
          <w:rStyle w:val="VerbatimChar"/>
        </w:rPr>
        <w:t xml:space="preserve">&lt;bayes_tls&gt;</w:t>
      </w:r>
      <w:r>
        <w:br/>
      </w:r>
      <w:r>
        <w:rPr>
          <w:rStyle w:val="VerbatimChar"/>
        </w:rPr>
        <w:t xml:space="preserve">  Data:     148 rows; 7 temperatures; 8 durations</w:t>
      </w:r>
      <w:r>
        <w:br/>
      </w:r>
      <w:r>
        <w:rPr>
          <w:rStyle w:val="VerbatimChar"/>
        </w:rPr>
        <w:t xml:space="preserve">  T_bar:    31.5 </w:t>
      </w:r>
      <w:r>
        <w:br/>
      </w:r>
      <w:r>
        <w:rPr>
          <w:rStyle w:val="VerbatimChar"/>
        </w:rPr>
        <w:t xml:space="preserve">  Bounds:   response in (0.000, 1.000); low in (0.001, 0.499); up in (0.501, 0.999)</w:t>
      </w:r>
      <w:r>
        <w:br/>
      </w:r>
      <w:r>
        <w:rPr>
          <w:rStyle w:val="VerbatimChar"/>
        </w:rPr>
        <w:t xml:space="preserve">  RE:       Date, Tank </w:t>
      </w:r>
      <w:r>
        <w:br/>
      </w:r>
      <w:r>
        <w:rPr>
          <w:rStyle w:val="VerbatimChar"/>
        </w:rPr>
        <w:t xml:space="preserve">  Status:   fitted (6000 draws) </w:t>
      </w:r>
    </w:p>
    <w:bookmarkStart w:id="150" w:name="sampling-diagnostics"/>
    <w:p>
      <w:pPr>
        <w:pStyle w:val="Heading3"/>
      </w:pPr>
      <w:r>
        <w:t xml:space="preserve">4.3.1 Sampling diagnostics</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5" w:name="tbl-shrimp-diagnostics"/>
          <w:p>
            <w:pPr>
              <w:jc w:val="center"/>
            </w:pPr>
            <w:pPr>
              <w:jc w:val="start"/>
              <w:spacing w:before="200"/>
              <w:pStyle w:val="ImageCaption"/>
            </w:pPr>
            <w:r>
              <w:t xml:space="preserve">Table S12: Sampling diagnostics for the shrimp 4PL fit. Healthy targets: Rhat &lt; 1.01, ESS &gt; 400, zero divergences.</w:t>
            </w:r>
          </w:p>
          <w:tbl>
            <w:tblPr>
              <w:tblStyle w:val="Table"/>
              <w:tblW w:type="pct" w:w="4713"/>
              <w:tblLayout w:type="fixed"/>
              <w:tblLook w:firstRow="1" w:lastRow="0" w:firstColumn="0" w:lastColumn="0" w:noHBand="0" w:noVBand="0" w:val="0020"/>
            </w:tblPr>
            <w:tblGrid>
              <w:gridCol w:w="500"/>
              <w:gridCol w:w="682"/>
              <w:gridCol w:w="682"/>
              <w:gridCol w:w="637"/>
              <w:gridCol w:w="773"/>
              <w:gridCol w:w="500"/>
              <w:gridCol w:w="546"/>
              <w:gridCol w:w="500"/>
              <w:gridCol w:w="819"/>
              <w:gridCol w:w="773"/>
              <w:gridCol w:w="546"/>
              <w:gridCol w:w="500"/>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1474</w:t>
                  </w:r>
                </w:p>
              </w:tc>
              <w:tc>
                <w:tcPr/>
                <w:p>
                  <w:pPr>
                    <w:pStyle w:val="Compact"/>
                    <w:jc w:val="center"/>
                  </w:pPr>
                  <w:r>
                    <w:t xml:space="preserve">2262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0.736</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45"/>
          <w:p/>
        </w:tc>
      </w:tr>
    </w:tbl>
    <w:p>
      <w:pPr>
        <w:pStyle w:val="BodyText"/>
      </w:pPr>
      <w:r>
        <w:t xml:space="preserve">The diagnostics table is a numerical pass/fail summary. The canonical visual check is the chain trace (</w:t>
      </w:r>
      <w:r>
        <w:t xml:space="preserve">“fuzzy caterpillar”</w:t>
      </w:r>
      <w:r>
        <w:t xml:space="preserve">): healthy chains overlap and explore the same posterior support; chains that drift, diverge, or hang in different regions signal a problem with the fit.</w:t>
      </w:r>
    </w:p>
    <w:p>
      <w:pPr>
        <w:pStyle w:val="SourceCode"/>
      </w:pPr>
      <w:r>
        <w:rPr>
          <w:rStyle w:val="NormalTok"/>
        </w:rPr>
        <w:t xml:space="preserve">brms</w:t>
      </w:r>
      <w:r>
        <w:rPr>
          <w:rStyle w:val="SpecialCharTok"/>
        </w:rPr>
        <w:t xml:space="preserve">::</w:t>
      </w:r>
      <w:r>
        <w:rPr>
          <w:rStyle w:val="FunctionTok"/>
        </w:rPr>
        <w:t xml:space="preserve">mcmc_plot</w:t>
      </w:r>
      <w:r>
        <w:rPr>
          <w:rStyle w:val="NormalTok"/>
        </w:rPr>
        <w:t xml:space="preserve">(</w:t>
      </w:r>
      <w:r>
        <w:br/>
      </w:r>
      <w:r>
        <w:rPr>
          <w:rStyle w:val="NormalTok"/>
        </w:rPr>
        <w:t xml:space="preserve">  wf_shrimp</w:t>
      </w:r>
      <w:r>
        <w:rPr>
          <w:rStyle w:val="SpecialCharTok"/>
        </w:rPr>
        <w:t xml:space="preserve">$</w:t>
      </w:r>
      <w:r>
        <w:rPr>
          <w:rStyle w:val="NormalTok"/>
        </w:rPr>
        <w:t xml:space="preserve">fit,</w:t>
      </w:r>
      <w:r>
        <w:br/>
      </w:r>
      <w:r>
        <w:rPr>
          <w:rStyle w:val="NormalTok"/>
        </w:rPr>
        <w:t xml:space="preserve">  </w:t>
      </w:r>
      <w:r>
        <w:rPr>
          <w:rStyle w:val="AttributeTok"/>
        </w:rPr>
        <w:t xml:space="preserve">type     =</w:t>
      </w:r>
      <w:r>
        <w:rPr>
          <w:rStyle w:val="NormalTok"/>
        </w:rPr>
        <w:t xml:space="preserve"> </w:t>
      </w:r>
      <w:r>
        <w:rPr>
          <w:rStyle w:val="StringTok"/>
        </w:rPr>
        <w:t xml:space="preserve">"trace"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"b_lowraw_Intercept"</w:t>
      </w:r>
      <w:r>
        <w:rPr>
          <w:rStyle w:val="NormalTok"/>
        </w:rPr>
        <w:t xml:space="preserve">, </w:t>
      </w:r>
      <w:r>
        <w:rPr>
          <w:rStyle w:val="StringTok"/>
        </w:rPr>
        <w:t xml:space="preserve">"b_upraw_Intercept"</w:t>
      </w:r>
      <w:r>
        <w:rPr>
          <w:rStyle w:val="NormalTok"/>
        </w:rPr>
        <w:t xml:space="preserve">,</w:t>
      </w:r>
      <w:r>
        <w:br/>
      </w:r>
      <w:r>
        <w:rPr>
          <w:rStyle w:val="NormalTok"/>
        </w:rPr>
        <w:t xml:space="preserve">               </w:t>
      </w:r>
      <w:r>
        <w:rPr>
          <w:rStyle w:val="StringTok"/>
        </w:rPr>
        <w:t xml:space="preserve">"b_logk_Intercept"</w:t>
      </w:r>
      <w:r>
        <w:rPr>
          <w:rStyle w:val="NormalTok"/>
        </w:rPr>
        <w:t xml:space="preserve">,   </w:t>
      </w:r>
      <w:r>
        <w:rPr>
          <w:rStyle w:val="StringTok"/>
        </w:rPr>
        <w:t xml:space="preserve">"b_mid_Intercept"</w:t>
      </w:r>
      <w:r>
        <w:rPr>
          <w:rStyle w:val="NormalTok"/>
        </w:rPr>
        <w:t xml:space="preserve">,</w:t>
      </w:r>
      <w:r>
        <w:br/>
      </w:r>
      <w:r>
        <w:rPr>
          <w:rStyle w:val="NormalTok"/>
        </w:rPr>
        <w:t xml:space="preserve">               </w:t>
      </w:r>
      <w:r>
        <w:rPr>
          <w:rStyle w:val="StringTok"/>
        </w:rPr>
        <w:t xml:space="preserve">"b_mid_temp_c"</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9" w:name="fig-shrimp-trace"/>
          <w:p>
            <w:pPr>
              <w:pStyle w:val="Compact"/>
              <w:jc w:val="center"/>
            </w:pPr>
            <w:r>
              <w:drawing>
                <wp:inline>
                  <wp:extent cx="5943600" cy="3962399"/>
                  <wp:effectExtent b="0" l="0" r="0" t="0"/>
                  <wp:docPr descr="" title="" id="147" name="Picture"/>
                  <a:graphic>
                    <a:graphicData uri="http://schemas.openxmlformats.org/drawingml/2006/picture">
                      <pic:pic>
                        <pic:nvPicPr>
                          <pic:cNvPr descr="supplement_files/figure-docx/fig-shrimp-trace-1.png" id="148" name="Picture"/>
                          <pic:cNvPicPr>
                            <a:picLocks noChangeArrowheads="1" noChangeAspect="1"/>
                          </pic:cNvPicPr>
                        </pic:nvPicPr>
                        <pic:blipFill>
                          <a:blip r:embed="rId146"/>
                          <a:stretch>
                            <a:fillRect/>
                          </a:stretch>
                        </pic:blipFill>
                        <pic:spPr bwMode="auto">
                          <a:xfrm>
                            <a:off x="0" y="0"/>
                            <a:ext cx="5943600" cy="3962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Posterior chain traces for the shrimp 4PL fixed-effect parameters and the beta-binomial dispersion</w:t>
            </w:r>
            <w:r>
              <w:t xml:space="preserve"> </w:t>
            </w:r>
            <m:oMath>
              <m:r>
                <m:t>ϕ</m:t>
              </m:r>
            </m:oMath>
            <w:r>
              <w:t xml:space="preserve">. Each panel overlays four chains; well-mixed chains overlap throughout.</w:t>
            </w:r>
          </w:p>
          <w:bookmarkEnd w:id="149"/>
        </w:tc>
      </w:tr>
    </w:tbl>
    <w:bookmarkEnd w:id="150"/>
    <w:bookmarkStart w:id="152" w:name="X413ad0641805f27ec2195aa549ca42eaa465ca1"/>
    <w:p>
      <w:pPr>
        <w:pStyle w:val="Heading3"/>
      </w:pPr>
      <w:r>
        <w:t xml:space="preserve">4.3.2 Posterior parameters on the natural scale</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tdt_parameter_table</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shrimp-parameters"/>
          <w:p>
            <w:pPr>
              <w:jc w:val="center"/>
            </w:pPr>
            <w:pPr>
              <w:jc w:val="start"/>
              <w:spacing w:before="200"/>
              <w:pStyle w:val="ImageCaption"/>
            </w:pPr>
            <w:r>
              <w:t xml:space="preserve">Table S13: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0.00691</w:t>
                  </w:r>
                </w:p>
              </w:tc>
              <w:tc>
                <w:tcPr/>
                <w:p>
                  <w:pPr>
                    <w:pStyle w:val="Compact"/>
                    <w:jc w:val="center"/>
                  </w:pPr>
                  <w:r>
                    <w:t xml:space="preserve">0.00232</w:t>
                  </w:r>
                </w:p>
              </w:tc>
              <w:tc>
                <w:tcPr/>
                <w:p>
                  <w:pPr>
                    <w:pStyle w:val="Compact"/>
                    <w:jc w:val="center"/>
                  </w:pPr>
                  <w:r>
                    <w:t xml:space="preserve">0.0219</w:t>
                  </w:r>
                </w:p>
              </w:tc>
            </w:tr>
            <w:tr>
              <w:tc>
                <w:tcPr/>
                <w:p>
                  <w:pPr>
                    <w:pStyle w:val="Compact"/>
                    <w:jc w:val="center"/>
                  </w:pPr>
                  <w:r>
                    <w:t xml:space="preserve">up (upper asymptote)</w:t>
                  </w:r>
                </w:p>
              </w:tc>
              <w:tc>
                <w:tcPr/>
                <w:p>
                  <w:pPr>
                    <w:pStyle w:val="Compact"/>
                    <w:jc w:val="center"/>
                  </w:pPr>
                  <w:r>
                    <w:t xml:space="preserve">0.95115</w:t>
                  </w:r>
                </w:p>
              </w:tc>
              <w:tc>
                <w:tcPr/>
                <w:p>
                  <w:pPr>
                    <w:pStyle w:val="Compact"/>
                    <w:jc w:val="center"/>
                  </w:pPr>
                  <w:r>
                    <w:t xml:space="preserve">0.89232</w:t>
                  </w:r>
                </w:p>
              </w:tc>
              <w:tc>
                <w:tcPr/>
                <w:p>
                  <w:pPr>
                    <w:pStyle w:val="Compact"/>
                    <w:jc w:val="center"/>
                  </w:pPr>
                  <w:r>
                    <w:t xml:space="preserve">0.9935</w:t>
                  </w:r>
                </w:p>
              </w:tc>
            </w:tr>
            <w:tr>
              <w:tc>
                <w:tcPr/>
                <w:p>
                  <w:pPr>
                    <w:pStyle w:val="Compact"/>
                    <w:jc w:val="center"/>
                  </w:pPr>
                  <w:r>
                    <w:t xml:space="preserve">k (slope)</w:t>
                  </w:r>
                </w:p>
              </w:tc>
              <w:tc>
                <w:tcPr/>
                <w:p>
                  <w:pPr>
                    <w:pStyle w:val="Compact"/>
                    <w:jc w:val="center"/>
                  </w:pPr>
                  <w:r>
                    <w:t xml:space="preserve">5.8533</w:t>
                  </w:r>
                </w:p>
              </w:tc>
              <w:tc>
                <w:tcPr/>
                <w:p>
                  <w:pPr>
                    <w:pStyle w:val="Compact"/>
                    <w:jc w:val="center"/>
                  </w:pPr>
                  <w:r>
                    <w:t xml:space="preserve">4.73301</w:t>
                  </w:r>
                </w:p>
              </w:tc>
              <w:tc>
                <w:tcPr/>
                <w:p>
                  <w:pPr>
                    <w:pStyle w:val="Compact"/>
                    <w:jc w:val="center"/>
                  </w:pPr>
                  <w:r>
                    <w:t xml:space="preserve">7.5048</w:t>
                  </w:r>
                </w:p>
              </w:tc>
            </w:tr>
            <w:tr>
              <w:tc>
                <w:tcPr/>
                <w:p>
                  <w:pPr>
                    <w:pStyle w:val="Compact"/>
                    <w:jc w:val="center"/>
                  </w:pPr>
                  <w:r>
                    <w:t xml:space="preserve">mid intercept (at T_bar)</w:t>
                  </w:r>
                </w:p>
              </w:tc>
              <w:tc>
                <w:tcPr/>
                <w:p>
                  <w:pPr>
                    <w:pStyle w:val="Compact"/>
                    <w:jc w:val="center"/>
                  </w:pPr>
                  <w:r>
                    <w:t xml:space="preserve">0.05556</w:t>
                  </w:r>
                </w:p>
              </w:tc>
              <w:tc>
                <w:tcPr/>
                <w:p>
                  <w:pPr>
                    <w:pStyle w:val="Compact"/>
                    <w:jc w:val="center"/>
                  </w:pPr>
                  <w:r>
                    <w:t xml:space="preserve">-0.30394</w:t>
                  </w:r>
                </w:p>
              </w:tc>
              <w:tc>
                <w:tcPr/>
                <w:p>
                  <w:pPr>
                    <w:pStyle w:val="Compact"/>
                    <w:jc w:val="center"/>
                  </w:pPr>
                  <w:r>
                    <w:t xml:space="preserve">0.4007</w:t>
                  </w:r>
                </w:p>
              </w:tc>
            </w:tr>
            <w:tr>
              <w:tc>
                <w:tcPr/>
                <w:p>
                  <w:pPr>
                    <w:pStyle w:val="Compact"/>
                    <w:jc w:val="center"/>
                  </w:pPr>
                  <w:r>
                    <w:t xml:space="preserve">mid temp_c slope</w:t>
                  </w:r>
                </w:p>
              </w:tc>
              <w:tc>
                <w:tcPr/>
                <w:p>
                  <w:pPr>
                    <w:pStyle w:val="Compact"/>
                    <w:jc w:val="center"/>
                  </w:pPr>
                  <w:r>
                    <w:t xml:space="preserve">-0.36919</w:t>
                  </w:r>
                </w:p>
              </w:tc>
              <w:tc>
                <w:tcPr/>
                <w:p>
                  <w:pPr>
                    <w:pStyle w:val="Compact"/>
                    <w:jc w:val="center"/>
                  </w:pPr>
                  <w:r>
                    <w:t xml:space="preserve">-0.42587</w:t>
                  </w:r>
                </w:p>
              </w:tc>
              <w:tc>
                <w:tcPr/>
                <w:p>
                  <w:pPr>
                    <w:pStyle w:val="Compact"/>
                    <w:jc w:val="center"/>
                  </w:pPr>
                  <w:r>
                    <w:t xml:space="preserve">-0.3126</w:t>
                  </w:r>
                </w:p>
              </w:tc>
            </w:tr>
            <w:tr>
              <w:tc>
                <w:tcPr/>
                <w:p>
                  <w:pPr>
                    <w:pStyle w:val="Compact"/>
                    <w:jc w:val="center"/>
                  </w:pPr>
                  <w:r>
                    <w:t xml:space="preserve">z (°C)</w:t>
                  </w:r>
                </w:p>
              </w:tc>
              <w:tc>
                <w:tcPr/>
                <w:p>
                  <w:pPr>
                    <w:pStyle w:val="Compact"/>
                    <w:jc w:val="center"/>
                  </w:pPr>
                  <w:r>
                    <w:t xml:space="preserve">2.7086</w:t>
                  </w:r>
                </w:p>
              </w:tc>
              <w:tc>
                <w:tcPr/>
                <w:p>
                  <w:pPr>
                    <w:pStyle w:val="Compact"/>
                    <w:jc w:val="center"/>
                  </w:pPr>
                  <w:r>
                    <w:t xml:space="preserve">2.34815</w:t>
                  </w:r>
                </w:p>
              </w:tc>
              <w:tc>
                <w:tcPr/>
                <w:p>
                  <w:pPr>
                    <w:pStyle w:val="Compact"/>
                    <w:jc w:val="center"/>
                  </w:pPr>
                  <w:r>
                    <w:t xml:space="preserve">3.199</w:t>
                  </w:r>
                </w:p>
              </w:tc>
            </w:tr>
          </w:tbl>
          <w:bookmarkEnd w:id="151"/>
          <w:p/>
        </w:tc>
      </w:tr>
    </w:tbl>
    <w:bookmarkEnd w:id="152"/>
    <w:bookmarkEnd w:id="153"/>
    <w:bookmarkStart w:id="158" w:name="sec-shrimp-survival-curves"/>
    <w:p>
      <w:pPr>
        <w:pStyle w:val="Heading2"/>
      </w:pPr>
      <w:r>
        <w:t xml:space="preserve">4.4 Survival curves with observed overlay</w:t>
      </w:r>
    </w:p>
    <w:p>
      <w:pPr>
        <w:pStyle w:val="FirstParagraph"/>
      </w:pPr>
      <w:r>
        <w:rPr>
          <w:rStyle w:val="VerbatimChar"/>
        </w:rPr>
        <w:t xml:space="preserve">predict_survival_curves()</w:t>
      </w:r>
      <w:r>
        <w:t xml:space="preserve"> </w:t>
      </w:r>
      <w:r>
        <w:t xml:space="preserve">evaluates the fitted 4PL on a grid of assay temperatures and exposure durations and returns posterior survival probabilities. Overlaying the per-replicate observed proportions gives a visual check that the fitted curves track the data at every temperature.</w:t>
      </w:r>
    </w:p>
    <w:p>
      <w:pPr>
        <w:pStyle w:val="SourceCode"/>
      </w:pPr>
      <w:r>
        <w:rPr>
          <w:rStyle w:val="NormalTok"/>
        </w:rPr>
        <w:t xml:space="preserve">psc_shrimp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wf_shrimp,</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(psc_shrimp, </w:t>
      </w:r>
      <w:r>
        <w:rPr>
          <w:rStyle w:val="AttributeTok"/>
        </w:rPr>
        <w:t xml:space="preserve">observed =</w:t>
      </w:r>
      <w:r>
        <w:rPr>
          <w:rStyle w:val="NormalTok"/>
        </w:rPr>
        <w:t xml:space="preserve"> shrimp_std)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7" w:name="fig-shrimp-survival-curves"/>
          <w:p>
            <w:pPr>
              <w:pStyle w:val="Compact"/>
              <w:jc w:val="center"/>
            </w:pPr>
            <w:r>
              <w:drawing>
                <wp:inline>
                  <wp:extent cx="5943600" cy="3714750"/>
                  <wp:effectExtent b="0" l="0" r="0" t="0"/>
                  <wp:docPr descr="" title="" id="155" name="Picture"/>
                  <a:graphic>
                    <a:graphicData uri="http://schemas.openxmlformats.org/drawingml/2006/picture">
                      <pic:pic>
                        <pic:nvPicPr>
                          <pic:cNvPr descr="supplement_files/figure-docx/fig-shrimp-survival-curves-1.png" id="156" name="Picture"/>
                          <pic:cNvPicPr>
                            <a:picLocks noChangeArrowheads="1" noChangeAspect="1"/>
                          </pic:cNvPicPr>
                        </pic:nvPicPr>
                        <pic:blipFill>
                          <a:blip r:embed="rId154"/>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Posterior survival curves for brown shrimp at each assayed temperature, with 95% credible bands. Coloured points are observed per-replicate survival proportions.</w:t>
            </w:r>
          </w:p>
          <w:bookmarkEnd w:id="157"/>
        </w:tc>
      </w:tr>
    </w:tbl>
    <w:bookmarkEnd w:id="158"/>
    <w:bookmarkStart w:id="163" w:name="sec-shrimp-landscape"/>
    <w:p>
      <w:pPr>
        <w:pStyle w:val="Heading2"/>
      </w:pPr>
      <w:r>
        <w:t xml:space="preserve">4.5 TDT landscape</w:t>
      </w:r>
    </w:p>
    <w:p>
      <w:pPr>
        <w:pStyle w:val="FirstParagraph"/>
      </w:pPr>
      <w:r>
        <w:rPr>
          <w:rStyle w:val="VerbatimChar"/>
        </w:rPr>
        <w:t xml:space="preserve">derive_tdt_landscape()</w:t>
      </w:r>
      <w:r>
        <w:t xml:space="preserve"> </w:t>
      </w:r>
      <w:r>
        <w:t xml:space="preserve">evaluates the fitted 4PL on a dense (temperature, duration) grid and</w:t>
      </w:r>
      <w:r>
        <w:t xml:space="preserve"> </w:t>
      </w:r>
      <w:r>
        <w:rPr>
          <w:rStyle w:val="VerbatimChar"/>
        </w:rPr>
        <w:t xml:space="preserve">plot_tdt_landscape()</w:t>
      </w:r>
      <w:r>
        <w:t xml:space="preserve"> </w:t>
      </w:r>
      <w:r>
        <w:t xml:space="preserve">renders it as a heatmap with overlaid contours at 25, 50, and 75% survival. This is the two-dimensional view of the dose-response surface that the TDT line summarises with one number per temperature.</w:t>
      </w:r>
    </w:p>
    <w:p>
      <w:pPr>
        <w:pStyle w:val="SourceCode"/>
      </w:pPr>
      <w:r>
        <w:rPr>
          <w:rStyle w:val="NormalTok"/>
        </w:rPr>
        <w:t xml:space="preserve">shrimp_dur_grid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duration), </w:t>
      </w:r>
      <w:r>
        <w:rPr>
          <w:rStyle w:val="FunctionTok"/>
        </w:rPr>
        <w:t xml:space="preserve">max</w:t>
      </w:r>
      <w:r>
        <w:rPr>
          <w:rStyle w:val="NormalTok"/>
        </w:rPr>
        <w:t xml:space="preserve">(shrimp_std</w:t>
      </w:r>
      <w:r>
        <w:rPr>
          <w:rStyle w:val="SpecialCharTok"/>
        </w:rPr>
        <w:t xml:space="preserve">$</w:t>
      </w:r>
      <w:r>
        <w:rPr>
          <w:rStyle w:val="NormalTok"/>
        </w:rPr>
        <w:t xml:space="preserve">duration),</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lsp_shrimp </w:t>
      </w:r>
      <w:r>
        <w:rPr>
          <w:rStyle w:val="OtherTok"/>
        </w:rPr>
        <w:t xml:space="preserve">&lt;-</w:t>
      </w:r>
      <w:r>
        <w:rPr>
          <w:rStyle w:val="NormalTok"/>
        </w:rPr>
        <w:t xml:space="preserve"> </w:t>
      </w:r>
      <w:r>
        <w:rPr>
          <w:rStyle w:val="FunctionTok"/>
        </w:rPr>
        <w:t xml:space="preserve">derive_tdt_landscape</w:t>
      </w:r>
      <w:r>
        <w:rPr>
          <w:rStyle w:val="NormalTok"/>
        </w:rPr>
        <w:t xml:space="preserve">(wf_shrimp,</w:t>
      </w:r>
      <w:r>
        <w:br/>
      </w:r>
      <w:r>
        <w:rPr>
          <w:rStyle w:val="NormalTok"/>
        </w:rPr>
        <w:t xml:space="preserve">                                   </w:t>
      </w:r>
      <w:r>
        <w:rPr>
          <w:rStyle w:val="AttributeTok"/>
        </w:rPr>
        <w:t xml:space="preserve">duration_grid =</w:t>
      </w:r>
      <w:r>
        <w:rPr>
          <w:rStyle w:val="NormalTok"/>
        </w:rPr>
        <w:t xml:space="preserve"> shrimp_dur_grid,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(lsp_shrimp, </w:t>
      </w:r>
      <w:r>
        <w:rPr>
          <w:rStyle w:val="AttributeTok"/>
        </w:rPr>
        <w:t xml:space="preserve">observed =</w:t>
      </w:r>
      <w:r>
        <w:rPr>
          <w:rStyle w:val="NormalTok"/>
        </w:rPr>
        <w:t xml:space="preserve"> shrimp_std)</w:t>
      </w:r>
    </w:p>
    <w:tbl>
      <w:tblPr>
        <w:tblStyle w:val="Table"/>
        <w:tblW w:type="pct" w:w="5000"/>
        <w:tblLayout w:type="fixed"/>
        <w:tblLook w:firstRow="0" w:lastRow="0" w:firstColumn="0" w:lastColumn="0" w:noHBand="0" w:noVBand="0" w:val="0000"/>
      </w:tblPr>
      <w:tblGrid>
        <w:gridCol w:w="7920"/>
      </w:tblGrid>
      <w:tr>
        <w:tc>
          <w:tcPr/>
          <w:bookmarkStart w:id="162" w:name="fig-shrimp-landscape"/>
          <w:p>
            <w:pPr>
              <w:pStyle w:val="Compact"/>
              <w:jc w:val="center"/>
            </w:pPr>
            <w:r>
              <w:drawing>
                <wp:inline>
                  <wp:extent cx="5943600" cy="4457700"/>
                  <wp:effectExtent b="0" l="0" r="0" t="0"/>
                  <wp:docPr descr="" title="" id="160" name="Picture"/>
                  <a:graphic>
                    <a:graphicData uri="http://schemas.openxmlformats.org/drawingml/2006/picture">
                      <pic:pic>
                        <pic:nvPicPr>
                          <pic:cNvPr descr="supplement_files/figure-docx/fig-shrimp-landscape-1.png" id="161" name="Picture"/>
                          <pic:cNvPicPr>
                            <a:picLocks noChangeArrowheads="1" noChangeAspect="1"/>
                          </pic:cNvPicPr>
                        </pic:nvPicPr>
                        <pic:blipFill>
                          <a:blip r:embed="rId159"/>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TDT landscape for brown shrimp: posterior median predicted survival across a 120 × 120 grid of assay temperatures × durations. White contours mark 25%, 50%, and 75% survival isolines. Overlaid points are raw observed proportions.</w:t>
            </w:r>
          </w:p>
          <w:bookmarkEnd w:id="162"/>
        </w:tc>
      </w:tr>
    </w:tbl>
    <w:bookmarkEnd w:id="163"/>
    <w:bookmarkStart w:id="168" w:name="sec-shrimp-tdt-line"/>
    <w:p>
      <w:pPr>
        <w:pStyle w:val="Heading2"/>
      </w:pPr>
      <w:r>
        <w:t xml:space="preserve">4.6 TDT line: time to the threshold vs temperature</w:t>
      </w:r>
    </w:p>
    <w:p>
      <w:pPr>
        <w:pStyle w:val="FirstParagraph"/>
      </w:pPr>
      <w:r>
        <w:t xml:space="preserve">The one-dimensional</w:t>
      </w:r>
      <w:r>
        <w:t xml:space="preserve"> </w:t>
      </w:r>
      <w:r>
        <w:rPr>
          <w:b/>
          <w:bCs/>
        </w:rPr>
        <w:t xml:space="preserve">TDT line</w:t>
      </w:r>
      <w:r>
        <w:t xml:space="preserve"> </w:t>
      </w:r>
      <w:r>
        <w:t xml:space="preserve">summarises the dose-response surface as the predicted time to the survival threshold at each temperature.</w:t>
      </w:r>
      <w:r>
        <w:t xml:space="preserve"> </w:t>
      </w:r>
      <w:r>
        <w:rPr>
          <w:rStyle w:val="VerbatimChar"/>
        </w:rPr>
        <w:t xml:space="preserve">derive_tdt_curve()</w:t>
      </w:r>
      <w:r>
        <w:t xml:space="preserve"> </w:t>
      </w:r>
      <w:r>
        <w:t xml:space="preserve">builds it from the joint fit, and</w:t>
      </w:r>
      <w:r>
        <w:t xml:space="preserve"> </w:t>
      </w:r>
      <w:r>
        <w:rPr>
          <w:rStyle w:val="VerbatimChar"/>
        </w:rPr>
        <w:t xml:space="preserve">plot_tdt_curve()</w:t>
      </w:r>
      <w:r>
        <w:t xml:space="preserve"> </w:t>
      </w:r>
      <w:r>
        <w:t xml:space="preserve">shows it on linear and</w:t>
      </w:r>
      <w:r>
        <w:t xml:space="preserve"> </w:t>
      </w:r>
      <m:oMath>
        <m:sSub>
          <m:e>
            <m:r>
              <m:rPr>
                <m:sty m:val="p"/>
              </m:rPr>
              <m:t>log</m:t>
            </m:r>
          </m:e>
          <m:sub>
            <m:r>
              <m:t>10</m:t>
            </m:r>
          </m:sub>
        </m:sSub>
      </m:oMath>
      <w:r>
        <w:t xml:space="preserve"> </w:t>
      </w:r>
      <w:r>
        <w:t xml:space="preserve">time axes side-by-side: the linear panel reads as</w:t>
      </w:r>
      <w:r>
        <w:t xml:space="preserve"> </w:t>
      </w:r>
      <w:r>
        <w:t xml:space="preserve">“hours of exposure half the animals tolerate”</w:t>
      </w:r>
      <w:r>
        <w:t xml:space="preserve"> </w:t>
      </w:r>
      <w:r>
        <w:t xml:space="preserve">for ecological interpretation; the</w:t>
      </w:r>
      <w:r>
        <w:t xml:space="preserve"> </w:t>
      </w:r>
      <m:oMath>
        <m:sSub>
          <m:e>
            <m:r>
              <m:rPr>
                <m:sty m:val="p"/>
              </m:rPr>
              <m:t>log</m:t>
            </m:r>
          </m:e>
          <m:sub>
            <m:r>
              <m:t>10</m:t>
            </m:r>
          </m:sub>
        </m:sSub>
      </m:oMath>
      <w:r>
        <w:t xml:space="preserve"> </w:t>
      </w:r>
      <w:r>
        <w:t xml:space="preserve">panel linearises the relationship into the canonical TDT straight line, whose slope is</w:t>
      </w:r>
      <w:r>
        <w:t xml:space="preserve"> </w:t>
      </w:r>
      <m:oMath>
        <m:r>
          <m:rPr>
            <m:sty m:val="p"/>
          </m:rPr>
          <m:t>−</m:t>
        </m:r>
        <m:r>
          <m:t>1</m:t>
        </m:r>
        <m:r>
          <m:rPr>
            <m:sty m:val="p"/>
          </m:rPr>
          <m:t>/</m:t>
        </m:r>
        <m:r>
          <m:t>z</m:t>
        </m:r>
      </m:oMath>
      <w:r>
        <w:t xml:space="preserve">. The default threshold is</w:t>
      </w:r>
      <w:r>
        <w:t xml:space="preserve"> </w:t>
      </w:r>
      <m:oMath>
        <m:r>
          <m:rPr>
            <m:nor/>
            <m:sty m:val="p"/>
          </m:rPr>
          <m:t>mid</m:t>
        </m:r>
      </m:oMath>
      <w:r>
        <w:t xml:space="preserve"> </w:t>
      </w:r>
      <w:r>
        <w:t xml:space="preserve">(the midpoint between the fitted asymptotes); pass</w:t>
      </w:r>
      <w:r>
        <w:t xml:space="preserve"> </w:t>
      </w:r>
      <w:r>
        <w:rPr>
          <w:rStyle w:val="VerbatimChar"/>
        </w:rPr>
        <w:t xml:space="preserve">target_surv = "absolute"</w:t>
      </w:r>
      <w:r>
        <w:t xml:space="preserve"> </w:t>
      </w:r>
      <w:r>
        <w:t xml:space="preserve">for the classical absolute-</w:t>
      </w:r>
      <m:oMath>
        <m:sSub>
          <m:e>
            <m:r>
              <m:t>t</m:t>
            </m:r>
          </m:e>
          <m:sub>
            <m:r>
              <m:t>50</m:t>
            </m:r>
          </m:sub>
        </m:sSub>
      </m:oMath>
      <w:r>
        <w:t xml:space="preserve"> </w:t>
      </w:r>
      <w:r>
        <w:t xml:space="preserve">definition. For the shrimp data the two coincide because the asymptotes are anchored near 0 and 1.</w:t>
      </w:r>
    </w:p>
    <w:p>
      <w:pPr>
        <w:pStyle w:val="SourceCode"/>
      </w:pPr>
      <w:r>
        <w:rPr>
          <w:rStyle w:val="NormalTok"/>
        </w:rPr>
        <w:t xml:space="preserve">ltx_shrimp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wf_shrimp,</w:t>
      </w:r>
      <w:r>
        <w:br/>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p>
    <w:p>
      <w:pPr>
        <w:pStyle w:val="SourceCode"/>
      </w:pPr>
      <w:r>
        <w:rPr>
          <w:rStyle w:val="FunctionTok"/>
        </w:rPr>
        <w:t xml:space="preserve">plot_tdt_curve</w:t>
      </w:r>
      <w:r>
        <w:rPr>
          <w:rStyle w:val="NormalTok"/>
        </w:rPr>
        <w:t xml:space="preserve">(ltx_shrimp, </w:t>
      </w:r>
      <w:r>
        <w:rPr>
          <w:rStyle w:val="AttributeTok"/>
        </w:rPr>
        <w:t xml:space="preserve">panels =</w:t>
      </w:r>
      <w:r>
        <w:rPr>
          <w:rStyle w:val="NormalTok"/>
        </w:rPr>
        <w:t xml:space="preserve"> </w:t>
      </w:r>
      <w:r>
        <w:rPr>
          <w:rStyle w:val="StringTok"/>
        </w:rPr>
        <w:t xml:space="preserve">"both"</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7" w:name="fig-shrimp-tdt-line"/>
          <w:p>
            <w:pPr>
              <w:pStyle w:val="Compact"/>
              <w:jc w:val="center"/>
            </w:pPr>
            <w:r>
              <w:drawing>
                <wp:inline>
                  <wp:extent cx="5943600" cy="2641600"/>
                  <wp:effectExtent b="0" l="0" r="0" t="0"/>
                  <wp:docPr descr="" title="" id="165" name="Picture"/>
                  <a:graphic>
                    <a:graphicData uri="http://schemas.openxmlformats.org/drawingml/2006/picture">
                      <pic:pic>
                        <pic:nvPicPr>
                          <pic:cNvPr descr="supplement_files/figure-docx/fig-shrimp-tdt-line-1.png" id="166" name="Picture"/>
                          <pic:cNvPicPr>
                            <a:picLocks noChangeArrowheads="1" noChangeAspect="1"/>
                          </pic:cNvPicPr>
                        </pic:nvPicPr>
                        <pic:blipFill>
                          <a:blip r:embed="rId164"/>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Brown shrimp posterior TDT line: predicted time to threshold vs assay temperature, with 95 % credible band.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Both panels share the same posterior.</w:t>
            </w:r>
          </w:p>
          <w:bookmarkEnd w:id="167"/>
        </w:tc>
      </w:tr>
    </w:tbl>
    <w:bookmarkEnd w:id="168"/>
    <w:bookmarkStart w:id="174" w:name="sec-shrimp-extract"/>
    <w:p>
      <w:pPr>
        <w:pStyle w:val="Heading2"/>
      </w:pPr>
      <w:r>
        <w:t xml:space="preserve">4.7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derives the classical thermal-tolerance summaries from a fitted 4PL workflow. It always returns</w:t>
      </w:r>
      <w:r>
        <w:t xml:space="preserve"> </w:t>
      </w:r>
      <m:oMath>
        <m:r>
          <m:t>z</m:t>
        </m:r>
      </m:oMath>
      <w:r>
        <w:t xml:space="preserve"> </w:t>
      </w:r>
      <w:r>
        <w:t xml:space="preserve">(the slope of</w:t>
      </w:r>
      <w:r>
        <w:t xml:space="preserve"> </w:t>
      </w:r>
      <m:oMath>
        <m:sSub>
          <m:e>
            <m:r>
              <m:rPr>
                <m:sty m:val="p"/>
              </m:rPr>
              <m:t>log</m:t>
            </m:r>
          </m:e>
          <m:sub>
            <m:r>
              <m:t>10</m:t>
            </m:r>
          </m:sub>
        </m:sSub>
        <m:r>
          <m:rPr>
            <m:nor/>
            <m:sty m:val="p"/>
          </m:rPr>
          <m:t>LT</m:t>
        </m:r>
      </m:oMath>
      <w:r>
        <w:t xml:space="preserve"> </w:t>
      </w:r>
      <w:r>
        <w:t xml:space="preserve">on temperature, derived by per-draw OLS on the TDT curve)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 threshold is reached after 1 hour of exposure, obtained by per-draw 4PL inversion). Passing</w:t>
      </w:r>
      <w:r>
        <w:t xml:space="preserve"> </w:t>
      </w:r>
      <w:r>
        <w:rPr>
          <w:rStyle w:val="VerbatimChar"/>
        </w:rPr>
        <w:t xml:space="preserve">lethal = TRUE</w:t>
      </w:r>
      <w:r>
        <w:t xml:space="preserve"> </w:t>
      </w:r>
      <w:r>
        <w:t xml:space="preserve">additionally returns</w:t>
      </w:r>
      <w:r>
        <w:t xml:space="preserve"> </w:t>
      </w:r>
      <m:oMath>
        <m:sSub>
          <m:e>
            <m:r>
              <m:t>T</m:t>
            </m:r>
          </m:e>
          <m:sub>
            <m:r>
              <m:t>c</m:t>
            </m:r>
            <m:r>
              <m:t>r</m:t>
            </m:r>
            <m:r>
              <m:t>i</m:t>
            </m:r>
            <m:r>
              <m:t>t</m:t>
            </m:r>
          </m:sub>
        </m:sSub>
      </m:oMath>
      <w:r>
        <w:t xml:space="preserve"> </w:t>
      </w:r>
      <w:r>
        <w:t xml:space="preserve">under the rate-multiplier definition; this only makes sense when the endpoint is mortality (see</w:t>
      </w:r>
      <w:r>
        <w:t xml:space="preserve"> </w:t>
      </w:r>
      <w:hyperlink w:anchor="eq-tcrit">
        <w:r>
          <w:rPr>
            <w:rStyle w:val="Hyperlink"/>
          </w:rPr>
          <w:t xml:space="preserve">Equation S3</w:t>
        </w:r>
      </w:hyperlink>
      <w:r>
        <w:t xml:space="preserve">), so we opt in for the shrimp data.</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br/>
      </w:r>
      <w:r>
        <w:rPr>
          <w:rStyle w:val="NormalTok"/>
        </w:rPr>
        <w:t xml:space="preserve">)</w:t>
      </w:r>
    </w:p>
    <w:p>
      <w:pPr>
        <w:pStyle w:val="SourceCode"/>
      </w:pPr>
      <w:r>
        <w:rPr>
          <w:rStyle w:val="NormalTok"/>
        </w:rPr>
        <w:t xml:space="preserve">shrimp_extract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 per order of magnitude)"</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"CTmax_1hr (°C)"</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tringTok"/>
        </w:rPr>
        <w:t xml:space="preserve">"T_crit (°C, r* in [0.1, 1] per hour)"</w:t>
      </w:r>
      <w:r>
        <w:rPr>
          <w:rStyle w:val="NormalTok"/>
        </w:rPr>
        <w:t xml:space="preserve">,</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(shrimp_extract,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9" w:name="tbl-shrimp-extract"/>
          <w:p>
            <w:pPr>
              <w:jc w:val="center"/>
            </w:pPr>
            <w:pPr>
              <w:jc w:val="start"/>
              <w:spacing w:before="200"/>
              <w:pStyle w:val="ImageCaption"/>
            </w:pPr>
            <w:r>
              <w:t xml:space="preserve">Table S14: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order of magnitude)</w:t>
                  </w:r>
                </w:p>
              </w:tc>
              <w:tc>
                <w:tcPr/>
                <w:p>
                  <w:pPr>
                    <w:pStyle w:val="Compact"/>
                    <w:jc w:val="center"/>
                  </w:pPr>
                  <w:r>
                    <w:t xml:space="preserve">2.7</w:t>
                  </w:r>
                </w:p>
              </w:tc>
              <w:tc>
                <w:tcPr/>
                <w:p>
                  <w:pPr>
                    <w:pStyle w:val="Compact"/>
                    <w:jc w:val="center"/>
                  </w:pPr>
                  <w:r>
                    <w:t xml:space="preserve">2.3</w:t>
                  </w:r>
                </w:p>
              </w:tc>
              <w:tc>
                <w:tcPr/>
                <w:p>
                  <w:pPr>
                    <w:pStyle w:val="Compact"/>
                    <w:jc w:val="center"/>
                  </w:pPr>
                  <w:r>
                    <w:t xml:space="preserve">3.2</w:t>
                  </w:r>
                </w:p>
              </w:tc>
            </w:tr>
            <w:tr>
              <w:tc>
                <w:tcPr/>
                <w:p>
                  <w:pPr>
                    <w:pStyle w:val="Compact"/>
                    <w:jc w:val="center"/>
                  </w:pPr>
                  <w:r>
                    <w:t xml:space="preserve">CTmax_1hr (°C)</w:t>
                  </w:r>
                </w:p>
              </w:tc>
              <w:tc>
                <w:tcPr/>
                <w:p>
                  <w:pPr>
                    <w:pStyle w:val="Compact"/>
                    <w:jc w:val="center"/>
                  </w:pPr>
                  <w:r>
                    <w:t xml:space="preserve">31.7</w:t>
                  </w:r>
                </w:p>
              </w:tc>
              <w:tc>
                <w:tcPr/>
                <w:p>
                  <w:pPr>
                    <w:pStyle w:val="Compact"/>
                    <w:jc w:val="center"/>
                  </w:pPr>
                  <w:r>
                    <w:t xml:space="preserve">30.7</w:t>
                  </w:r>
                </w:p>
              </w:tc>
              <w:tc>
                <w:tcPr/>
                <w:p>
                  <w:pPr>
                    <w:pStyle w:val="Compact"/>
                    <w:jc w:val="center"/>
                  </w:pPr>
                  <w:r>
                    <w:t xml:space="preserve">32.6</w:t>
                  </w:r>
                </w:p>
              </w:tc>
            </w:tr>
            <w:tr>
              <w:tc>
                <w:tcPr/>
                <w:p>
                  <w:pPr>
                    <w:pStyle w:val="Compact"/>
                    <w:jc w:val="center"/>
                  </w:pPr>
                  <w:r>
                    <w:t xml:space="preserve">T_crit (°C, r* in [0.1, 1] per hour)</w:t>
                  </w:r>
                </w:p>
              </w:tc>
              <w:tc>
                <w:tcPr/>
                <w:p>
                  <w:pPr>
                    <w:pStyle w:val="Compact"/>
                    <w:jc w:val="center"/>
                  </w:pPr>
                  <w:r>
                    <w:t xml:space="preserve">24.8</w:t>
                  </w:r>
                </w:p>
              </w:tc>
              <w:tc>
                <w:tcPr/>
                <w:p>
                  <w:pPr>
                    <w:pStyle w:val="Compact"/>
                    <w:jc w:val="center"/>
                  </w:pPr>
                  <w:r>
                    <w:t xml:space="preserve">22.7</w:t>
                  </w:r>
                </w:p>
              </w:tc>
              <w:tc>
                <w:tcPr/>
                <w:p>
                  <w:pPr>
                    <w:pStyle w:val="Compact"/>
                    <w:jc w:val="center"/>
                  </w:pPr>
                  <w:r>
                    <w:t xml:space="preserve">26.7</w:t>
                  </w:r>
                </w:p>
              </w:tc>
            </w:tr>
          </w:tbl>
          <w:bookmarkEnd w:id="169"/>
          <w:p/>
        </w:tc>
      </w:tr>
    </w:tbl>
    <w:p>
      <w:pPr>
        <w:pStyle w:val="SourceCode"/>
      </w:pPr>
      <w:r>
        <w:rPr>
          <w:rStyle w:val="NormalTok"/>
        </w:rPr>
        <w:t xml:space="preserve">z_draws_shrimp   </w:t>
      </w:r>
      <w:r>
        <w:rPr>
          <w:rStyle w:val="OtherTok"/>
        </w:rPr>
        <w:t xml:space="preserve">&lt;-</w:t>
      </w:r>
      <w:r>
        <w:rPr>
          <w:rStyle w:val="NormalTok"/>
        </w:rPr>
        <w:t xml:space="preserve"> </w:t>
      </w:r>
      <w:r>
        <w:rPr>
          <w:rStyle w:val="FunctionTok"/>
        </w:rPr>
        <w:t xml:space="preserve">get_z_draws</w:t>
      </w:r>
      <w:r>
        <w:rPr>
          <w:rStyle w:val="NormalTok"/>
        </w:rPr>
        <w:t xml:space="preserve">(et_shrimp)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temp =</w:t>
      </w:r>
      <w:r>
        <w:rPr>
          <w:rStyle w:val="NormalTok"/>
        </w:rPr>
        <w:t xml:space="preserve"> z)</w:t>
      </w:r>
      <w:r>
        <w:br/>
      </w:r>
      <w:r>
        <w:rPr>
          <w:rStyle w:val="NormalTok"/>
        </w:rPr>
        <w:t xml:space="preserve">z_q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(z_draws_shrimp</w:t>
      </w:r>
      <w:r>
        <w:rPr>
          <w:rStyle w:val="SpecialCharTok"/>
        </w:rPr>
        <w:t xml:space="preserve">$</w:t>
      </w:r>
      <w:r>
        <w:rPr>
          <w:rStyle w:val="NormalTok"/>
        </w:rPr>
        <w:t xml:space="preserve">temp,</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z_post_shrimp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z_draws_shrimp,</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temp_lower  =</w:t>
      </w:r>
      <w:r>
        <w:rPr>
          <w:rStyle w:val="NormalTok"/>
        </w:rPr>
        <w:t xml:space="preserve"> z_q[</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z_q[</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z_q[</w:t>
      </w:r>
      <w:r>
        <w:rPr>
          <w:rStyle w:val="DecValTok"/>
        </w:rPr>
        <w:t xml:space="preserve">3</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br/>
      </w:r>
      <w:r>
        <w:rPr>
          <w:rStyle w:val="NormalTok"/>
        </w:rPr>
        <w:t xml:space="preserve">  </w:t>
      </w:r>
      <w:r>
        <w:rPr>
          <w:rStyle w:val="FunctionTok"/>
        </w:rPr>
        <w:t xml:space="preserve">plot_temperature_density</w:t>
      </w:r>
      <w:r>
        <w:rPr>
          <w:rStyle w:val="NormalTok"/>
        </w:rPr>
        <w:t xml:space="preserve">(z_post_shrimp,</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w:t>
      </w:r>
      <w:r>
        <w:rPr>
          <w:rStyle w:val="FunctionTok"/>
        </w:rPr>
        <w:t xml:space="preserve">italic</w:t>
      </w:r>
      <w:r>
        <w:rPr>
          <w:rStyle w:val="NormalTok"/>
        </w:rPr>
        <w:t xml:space="preserve">(z)</w:t>
      </w:r>
      <w:r>
        <w:rPr>
          <w:rStyle w:val="SpecialCharTok"/>
        </w:rPr>
        <w:t xml:space="preserve">~</w:t>
      </w:r>
      <w:r>
        <w:rPr>
          <w:rStyle w:val="NormalTok"/>
        </w:rPr>
        <w:t xml:space="preserve">(</w:t>
      </w:r>
      <w:r>
        <w:rPr>
          <w:rStyle w:val="StringTok"/>
        </w:rPr>
        <w:t xml:space="preserve">"°C per decade of time"</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CTmax,</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(CT[max[</w:t>
      </w:r>
      <w:r>
        <w:rPr>
          <w:rStyle w:val="DecValTok"/>
        </w:rPr>
        <w:t xml:space="preserve">1</w:t>
      </w:r>
      <w:r>
        <w:rPr>
          <w:rStyle w:val="SpecialCharTok"/>
        </w:rPr>
        <w:t xml:space="preserve">*</w:t>
      </w:r>
      <w:r>
        <w:rPr>
          <w:rStyle w:val="NormalTok"/>
        </w:rPr>
        <w:t xml:space="preserve">hr]]</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T_crit,</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(T[crit]</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3</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fig-shrimp-tcrit-ctmax"/>
          <w:p>
            <w:pPr>
              <w:pStyle w:val="Compact"/>
              <w:jc w:val="center"/>
            </w:pPr>
            <w:r>
              <w:drawing>
                <wp:inline>
                  <wp:extent cx="5943600" cy="1891145"/>
                  <wp:effectExtent b="0" l="0" r="0" t="0"/>
                  <wp:docPr descr="" title="" id="171" name="Picture"/>
                  <a:graphic>
                    <a:graphicData uri="http://schemas.openxmlformats.org/drawingml/2006/picture">
                      <pic:pic>
                        <pic:nvPicPr>
                          <pic:cNvPr descr="supplement_files/figure-docx/fig-shrimp-tcrit-ctmax-1.png" id="172" name="Picture"/>
                          <pic:cNvPicPr>
                            <a:picLocks noChangeArrowheads="1" noChangeAspect="1"/>
                          </pic:cNvPicPr>
                        </pic:nvPicPr>
                        <pic:blipFill>
                          <a:blip r:embed="rId170"/>
                          <a:stretch>
                            <a:fillRect/>
                          </a:stretch>
                        </pic:blipFill>
                        <pic:spPr bwMode="auto">
                          <a:xfrm>
                            <a:off x="0" y="0"/>
                            <a:ext cx="5943600" cy="18911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 °C gap between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is the window between the onset of detectable damage accumulation and the LT50 temperature at 1 h.</w:t>
            </w:r>
          </w:p>
          <w:bookmarkEnd w:id="173"/>
        </w:tc>
      </w:tr>
    </w:tbl>
    <w:bookmarkEnd w:id="174"/>
    <w:bookmarkStart w:id="180" w:name="sec-shrimp-approach-compare"/>
    <w:p>
      <w:pPr>
        <w:pStyle w:val="Heading2"/>
      </w:pPr>
      <w:r>
        <w:t xml:space="preserve">4.8 Comparison between approaches</w:t>
      </w:r>
    </w:p>
    <w:p>
      <w:pPr>
        <w:pStyle w:val="SourceCode"/>
      </w:pPr>
      <w:r>
        <w:rPr>
          <w:rStyle w:val="NormalTok"/>
        </w:rPr>
        <w:t xml:space="preserve">shrimp_compare_approaches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shrimp_twostep_tdt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Approach =</w:t>
      </w:r>
      <w:r>
        <w:rPr>
          <w:rStyle w:val="NormalTok"/>
        </w:rPr>
        <w:t xml:space="preserve"> method,</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CTmax_1hr),</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T_crit)</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(shrimp_compare_approaches,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shrimp-approach-compare"/>
          <w:p>
            <w:pPr>
              <w:jc w:val="center"/>
            </w:pPr>
            <w:pPr>
              <w:jc w:val="start"/>
              <w:spacing w:before="200"/>
              <w:pStyle w:val="ImageCaption"/>
            </w:pPr>
            <w:r>
              <w:t xml:space="preserve">Table S15: Brown shrimp TDT quantities from the classical two-stage pipeline and the joint Bayesian 4PL. Two-stage rows are point estimates; the 4PL row reports posterior medians with 95 % credible intervals.</w:t>
            </w:r>
          </w:p>
          <w:tbl>
            <w:tblPr>
              <w:tblStyle w:val="Table"/>
              <w:tblW w:type="pct" w:w="4892"/>
              <w:tblLayout w:type="fixed"/>
              <w:tblLook w:firstRow="1" w:lastRow="0" w:firstColumn="0" w:lastColumn="0" w:noHBand="0" w:noVBand="0" w:val="0020"/>
            </w:tblPr>
            <w:tblGrid>
              <w:gridCol w:w="2129"/>
              <w:gridCol w:w="1703"/>
              <w:gridCol w:w="1958"/>
              <w:gridCol w:w="1958"/>
            </w:tblGrid>
            <w:tr>
              <w:trPr>
                <w:tblHeader w:val="on"/>
              </w:trPr>
              <w:tc>
                <w:tcPr/>
                <w:p>
                  <w:pPr>
                    <w:pStyle w:val="Compact"/>
                    <w:jc w:val="center"/>
                  </w:pPr>
                  <w:r>
                    <w:t xml:space="preserve">Approach</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Two-step beta-binomial</w:t>
                  </w:r>
                </w:p>
              </w:tc>
              <w:tc>
                <w:tcPr/>
                <w:p>
                  <w:pPr>
                    <w:pStyle w:val="Compact"/>
                    <w:jc w:val="center"/>
                  </w:pPr>
                  <w:r>
                    <w:t xml:space="preserve">2.04</w:t>
                  </w:r>
                </w:p>
              </w:tc>
              <w:tc>
                <w:tcPr/>
                <w:p>
                  <w:pPr>
                    <w:pStyle w:val="Compact"/>
                    <w:jc w:val="center"/>
                  </w:pPr>
                  <w:r>
                    <w:t xml:space="preserve">31.62</w:t>
                  </w:r>
                </w:p>
              </w:tc>
              <w:tc>
                <w:tcPr/>
                <w:p>
                  <w:pPr>
                    <w:pStyle w:val="Compact"/>
                    <w:jc w:val="center"/>
                  </w:pPr>
                  <w:r>
                    <w:t xml:space="preserve">26.51</w:t>
                  </w:r>
                </w:p>
              </w:tc>
            </w:tr>
            <w:tr>
              <w:tc>
                <w:tcPr/>
                <w:p>
                  <w:pPr>
                    <w:pStyle w:val="Compact"/>
                    <w:jc w:val="center"/>
                  </w:pPr>
                  <w:r>
                    <w:t xml:space="preserve">Two-step binomial</w:t>
                  </w:r>
                </w:p>
              </w:tc>
              <w:tc>
                <w:tcPr/>
                <w:p>
                  <w:pPr>
                    <w:pStyle w:val="Compact"/>
                    <w:jc w:val="center"/>
                  </w:pPr>
                  <w:r>
                    <w:t xml:space="preserve">2.04</w:t>
                  </w:r>
                </w:p>
              </w:tc>
              <w:tc>
                <w:tcPr/>
                <w:p>
                  <w:pPr>
                    <w:pStyle w:val="Compact"/>
                    <w:jc w:val="center"/>
                  </w:pPr>
                  <w:r>
                    <w:t xml:space="preserve">31.62</w:t>
                  </w:r>
                </w:p>
              </w:tc>
              <w:tc>
                <w:tcPr/>
                <w:p>
                  <w:pPr>
                    <w:pStyle w:val="Compact"/>
                    <w:jc w:val="center"/>
                  </w:pPr>
                  <w:r>
                    <w:t xml:space="preserve">26.51</w:t>
                  </w:r>
                </w:p>
              </w:tc>
            </w:tr>
            <w:tr>
              <w:tc>
                <w:tcPr/>
                <w:p>
                  <w:pPr>
                    <w:pStyle w:val="Compact"/>
                    <w:jc w:val="center"/>
                  </w:pPr>
                  <w:r>
                    <w:t xml:space="preserve">Joint Bayesian 4PL</w:t>
                  </w:r>
                </w:p>
              </w:tc>
              <w:tc>
                <w:tcPr/>
                <w:p>
                  <w:pPr>
                    <w:pStyle w:val="Compact"/>
                    <w:jc w:val="center"/>
                  </w:pPr>
                  <w:r>
                    <w:t xml:space="preserve">2.72 [2.32, 3.19]</w:t>
                  </w:r>
                </w:p>
              </w:tc>
              <w:tc>
                <w:tcPr/>
                <w:p>
                  <w:pPr>
                    <w:pStyle w:val="Compact"/>
                    <w:jc w:val="center"/>
                  </w:pPr>
                  <w:r>
                    <w:t xml:space="preserve">31.67 [30.72, 32.58]</w:t>
                  </w:r>
                </w:p>
              </w:tc>
              <w:tc>
                <w:tcPr/>
                <w:p>
                  <w:pPr>
                    <w:pStyle w:val="Compact"/>
                    <w:jc w:val="center"/>
                  </w:pPr>
                  <w:r>
                    <w:t xml:space="preserve">24.82 [22.69, 26.72]</w:t>
                  </w:r>
                </w:p>
              </w:tc>
            </w:tr>
          </w:tbl>
          <w:bookmarkEnd w:id="175"/>
          <w:p/>
        </w:tc>
      </w:tr>
    </w:tbl>
    <w:p>
      <w:pPr>
        <w:pStyle w:val="SourceCode"/>
      </w:pPr>
      <w:r>
        <w:rPr>
          <w:rStyle w:val="NormalTok"/>
        </w:rPr>
        <w:t xml:space="preserve">shrimp_twostep_line_h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br/>
      </w:r>
      <w:r>
        <w:rPr>
          <w:rStyle w:val="NormalTok"/>
        </w:rPr>
        <w:t xml:space="preserve">  shrimp_stage2_twostep,</w:t>
      </w:r>
      <w:r>
        <w:br/>
      </w:r>
      <w:r>
        <w:rPr>
          <w:rStyle w:val="NormalTok"/>
        </w:rPr>
        <w:t xml:space="preserve">  make_twostep_curve_case,</w:t>
      </w:r>
      <w:r>
        <w:br/>
      </w:r>
      <w:r>
        <w:rPr>
          <w:rStyle w:val="NormalTok"/>
        </w:rPr>
        <w:t xml:space="preserve">  </w:t>
      </w:r>
      <w:r>
        <w:rPr>
          <w:rStyle w:val="AttributeTok"/>
        </w:rPr>
        <w:t xml:space="preserve">temp_grid =</w:t>
      </w:r>
      <w:r>
        <w:rPr>
          <w:rStyle w:val="NormalTok"/>
        </w:rPr>
        <w:t xml:space="preserve"> shrimp_twostep_grid,</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r>
        <w:br/>
      </w:r>
      <w:r>
        <w:br/>
      </w:r>
      <w:r>
        <w:rPr>
          <w:rStyle w:val="NormalTok"/>
        </w:rPr>
        <w:t xml:space="preserve">shrimp_4pl_line_h </w:t>
      </w:r>
      <w:r>
        <w:rPr>
          <w:rStyle w:val="OtherTok"/>
        </w:rPr>
        <w:t xml:space="preserve">&lt;-</w:t>
      </w:r>
      <w:r>
        <w:rPr>
          <w:rStyle w:val="NormalTok"/>
        </w:rPr>
        <w:t xml:space="preserve"> ltx_shrimp</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(temp,</w:t>
      </w:r>
      <w:r>
        <w:br/>
      </w:r>
      <w:r>
        <w:rPr>
          <w:rStyle w:val="NormalTok"/>
        </w:rPr>
        <w:t xml:space="preserve">                   duration_median,</w:t>
      </w:r>
      <w:r>
        <w:br/>
      </w:r>
      <w:r>
        <w:rPr>
          <w:rStyle w:val="NormalTok"/>
        </w:rPr>
        <w:t xml:space="preserve">                   duration_lower,</w:t>
      </w:r>
      <w:r>
        <w:br/>
      </w:r>
      <w:r>
        <w:rPr>
          <w:rStyle w:val="NormalTok"/>
        </w:rPr>
        <w:t xml:space="preserve">                   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Bayesian 4PL"</w:t>
      </w:r>
      <w:r>
        <w:rPr>
          <w:rStyle w:val="NormalTok"/>
        </w:rPr>
        <w:t xml:space="preserve">)</w:t>
      </w:r>
      <w:r>
        <w:br/>
      </w:r>
      <w:r>
        <w:br/>
      </w:r>
      <w:r>
        <w:rPr>
          <w:rStyle w:val="NormalTok"/>
        </w:rPr>
        <w:t xml:space="preserve">shrimp_method_cols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StringTok"/>
        </w:rPr>
        <w:t xml:space="preserve">"#1b9e77"</w:t>
      </w:r>
      <w:r>
        <w:br/>
      </w:r>
      <w:r>
        <w:rPr>
          <w:rStyle w:val="NormalTok"/>
        </w:rPr>
        <w:t xml:space="preserve">)</w:t>
      </w:r>
      <w:r>
        <w:br/>
      </w:r>
      <w:r>
        <w:br/>
      </w:r>
      <w:r>
        <w:rPr>
          <w:rStyle w:val="NormalTok"/>
        </w:rPr>
        <w:t xml:space="preserve">p_shrimp_cmp_lin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shrimp_4pl_line_h,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ymin =</w:t>
      </w:r>
      <w:r>
        <w:rPr>
          <w:rStyle w:val="NormalTok"/>
        </w:rPr>
        <w:t xml:space="preserve"> duration_lower, </w:t>
      </w:r>
      <w:r>
        <w:rPr>
          <w:rStyle w:val="AttributeTok"/>
        </w:rPr>
        <w:t xml:space="preserve">ymax =</w:t>
      </w:r>
      <w:r>
        <w:rPr>
          <w:rStyle w:val="NormalTok"/>
        </w:rPr>
        <w:t xml:space="preserve"> duration_upper,</w:t>
      </w:r>
      <w:r>
        <w:br/>
      </w:r>
      <w:r>
        <w:rPr>
          <w:rStyle w:val="NormalTok"/>
        </w:rPr>
        <w:t xml:space="preserve">                 </w:t>
      </w:r>
      <w:r>
        <w:rPr>
          <w:rStyle w:val="AttributeTok"/>
        </w:rPr>
        <w:t xml:space="preserve">fill =</w:t>
      </w:r>
      <w:r>
        <w:rPr>
          <w:rStyle w:val="NormalTok"/>
        </w:rPr>
        <w:t xml:space="preserve"> method),</w:t>
      </w:r>
      <w:r>
        <w:br/>
      </w:r>
      <w:r>
        <w:rPr>
          <w:rStyle w:val="NormalTok"/>
        </w:rPr>
        <w:t xml:space="preserve">    </w:t>
      </w:r>
      <w:r>
        <w:rPr>
          <w:rStyle w:val="AttributeTok"/>
        </w:rPr>
        <w:t xml:space="preserve">alpha =</w:t>
      </w:r>
      <w:r>
        <w:rPr>
          <w:rStyle w:val="NormalTok"/>
        </w:rPr>
        <w:t xml:space="preserve"> </w:t>
      </w:r>
      <w:r>
        <w:rPr>
          <w:rStyle w:val="FloatTok"/>
        </w:rPr>
        <w:t xml:space="preserve">0.20</w:t>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shrimp_4pl_line_h,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shrimp_twostep_line_h,</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0.9</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shrimp_method_cols)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shrimp_method_cols)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(hours)"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"Approach"</w:t>
      </w:r>
      <w:r>
        <w:rPr>
          <w:rStyle w:val="NormalTok"/>
        </w:rPr>
        <w:t xml:space="preserve">, </w:t>
      </w:r>
      <w:r>
        <w:rPr>
          <w:rStyle w:val="AttributeTok"/>
        </w:rPr>
        <w:t xml:space="preserve">fill =</w:t>
      </w:r>
      <w:r>
        <w:rPr>
          <w:rStyle w:val="NormalTok"/>
        </w:rPr>
        <w:t xml:space="preserve"> </w:t>
      </w:r>
      <w:r>
        <w:rPr>
          <w:rStyle w:val="StringTok"/>
        </w:rPr>
        <w:t xml:space="preserve">"Approach"</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p_shrimp_cmp_log </w:t>
      </w:r>
      <w:r>
        <w:rPr>
          <w:rStyle w:val="OtherTok"/>
        </w:rPr>
        <w:t xml:space="preserve">&lt;-</w:t>
      </w:r>
      <w:r>
        <w:rPr>
          <w:rStyle w:val="NormalTok"/>
        </w:rPr>
        <w:t xml:space="preserve"> p_shrimp_cmp_lin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survival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(p_shrimp_cmp_lin, p_shrimp_cmp_log,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9" w:name="fig-shrimp-approach-compare-tdt-lines"/>
          <w:p>
            <w:pPr>
              <w:pStyle w:val="Compact"/>
              <w:jc w:val="center"/>
            </w:pPr>
            <w:r>
              <w:drawing>
                <wp:inline>
                  <wp:extent cx="5943600" cy="2641600"/>
                  <wp:effectExtent b="0" l="0" r="0" t="0"/>
                  <wp:docPr descr="" title="" id="177" name="Picture"/>
                  <a:graphic>
                    <a:graphicData uri="http://schemas.openxmlformats.org/drawingml/2006/picture">
                      <pic:pic>
                        <pic:nvPicPr>
                          <pic:cNvPr descr="supplement_files/figure-docx/fig-shrimp-approach-compare-tdt-lines-1.png" id="178" name="Picture"/>
                          <pic:cNvPicPr>
                            <a:picLocks noChangeArrowheads="1" noChangeAspect="1"/>
                          </pic:cNvPicPr>
                        </pic:nvPicPr>
                        <pic:blipFill>
                          <a:blip r:embed="rId176"/>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Brown shrimp TDT-line comparison. The joint 4PL posterior median and 95 % credible band are repeated from</w:t>
            </w:r>
            <w:r>
              <w:t xml:space="preserve"> </w:t>
            </w:r>
            <w:hyperlink w:anchor="fig-shrimp-tdt-line">
              <w:r>
                <w:rPr>
                  <w:rStyle w:val="Hyperlink"/>
                </w:rPr>
                <w:t xml:space="preserve">Figure S20</w:t>
              </w:r>
            </w:hyperlink>
            <w:r>
              <w:t xml:space="preserve">; the two classical two-stage lines are overlaid as point-estimate regressions.</w:t>
            </w:r>
          </w:p>
          <w:bookmarkEnd w:id="179"/>
        </w:tc>
      </w:tr>
    </w:tbl>
    <w:bookmarkEnd w:id="180"/>
    <w:bookmarkStart w:id="206" w:name="sec-shrimp-hi"/>
    <w:p>
      <w:pPr>
        <w:pStyle w:val="Heading2"/>
      </w:pPr>
      <w:r>
        <w:t xml:space="preserve">4.9 Heat injury under reference traces</w:t>
      </w:r>
    </w:p>
    <w:p>
      <w:pPr>
        <w:pStyle w:val="FirstParagraph"/>
      </w:pPr>
      <w:r>
        <w:rPr>
          <w:rStyle w:val="VerbatimChar"/>
        </w:rPr>
        <w:t xml:space="preserve">predict_heat_injury()</w:t>
      </w:r>
      <w:r>
        <w:t xml:space="preserve"> </w:t>
      </w:r>
      <w:r>
        <w:t xml:space="preserve">projects the fitted dose-response surface through a temperature trace and returns cumulative heat injury (HI) and the resulting survival fraction at each time step. The damage threshold</w:t>
      </w:r>
      <w:r>
        <w:t xml:space="preserve"> </w:t>
      </w:r>
      <m:oMath>
        <m:sSub>
          <m:e>
            <m:r>
              <m:t>T</m:t>
            </m:r>
          </m:e>
          <m:sub>
            <m:r>
              <m:t>c</m:t>
            </m:r>
          </m:sub>
        </m:sSub>
      </m:oMath>
      <w:r>
        <w:t xml:space="preserve"> </w:t>
      </w:r>
      <w:r>
        <w:t xml:space="preserve">below which injury does not accumulate is taken from the posterior median of</w:t>
      </w:r>
      <w:r>
        <w:t xml:space="preserve"> </w:t>
      </w:r>
      <m:oMath>
        <m:sSub>
          <m:e>
            <m:r>
              <m:t>T</m:t>
            </m:r>
          </m:e>
          <m:sub>
            <m:r>
              <m:t>c</m:t>
            </m:r>
            <m:r>
              <m:t>r</m:t>
            </m:r>
            <m:r>
              <m:t>i</m:t>
            </m:r>
            <m:r>
              <m:t>t</m:t>
            </m:r>
          </m:sub>
        </m:sSub>
      </m:oMath>
      <w:r>
        <w:t xml:space="preserve"> </w:t>
      </w:r>
      <w:r>
        <w:t xml:space="preserve">extracted above, so the threshold is model-derived rather than hand-picked. We illustrate the function on four reference traces built by</w:t>
      </w:r>
      <w:r>
        <w:t xml:space="preserve"> </w:t>
      </w:r>
      <w:r>
        <w:rPr>
          <w:rStyle w:val="VerbatimChar"/>
        </w:rPr>
        <w:t xml:space="preserve">make_temperature_scenarios()</w:t>
      </w:r>
      <w:r>
        <w:t xml:space="preserve">: a flat baseline at the shrimp’s natural holding temperature, a single one-hour spike, three one-hour spikes, and a four-day diurnal cycle that mimics a clustered coastal heatwave. The single-spike trace is calibrated as an analytical sanity check — its spike temperature is set to the posterior median of</w:t>
      </w:r>
      <w:r>
        <w:t xml:space="preserve"> </w:t>
      </w:r>
      <m:oMath>
        <m:r>
          <m:t>C</m:t>
        </m:r>
        <m:sSub>
          <m:e>
            <m:r>
              <m:t>T</m:t>
            </m:r>
          </m:e>
          <m:sub>
            <m:r>
              <m:t>m</m:t>
            </m:r>
            <m:r>
              <m:t>a</m:t>
            </m:r>
            <m:sSub>
              <m:e>
                <m:r>
                  <m:t>x</m:t>
                </m:r>
              </m:e>
              <m:sub>
                <m:r>
                  <m:t>1</m:t>
                </m:r>
                <m:r>
                  <m:t>h</m:t>
                </m:r>
                <m:r>
                  <m:t>r</m:t>
                </m:r>
              </m:sub>
            </m:sSub>
          </m:sub>
        </m:sSub>
      </m:oMath>
      <w:r>
        <w:t xml:space="preserve">, so by definition the trace delivers approximately one LT50 dose by the end of the spike hour.</w:t>
      </w:r>
    </w:p>
    <w:p>
      <w:pPr>
        <w:pStyle w:val="SourceCode"/>
      </w:pP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shrimp_CTmax_med </w:t>
      </w:r>
      <w:r>
        <w:rPr>
          <w:rStyle w:val="OtherTok"/>
        </w:rPr>
        <w:t xml:space="preserve">&lt;-</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shrimp_CTmax_med,</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diurnal_n_days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FloatTok"/>
        </w:rPr>
        <w:t xml:space="preserve">22.0</w:t>
      </w:r>
      <w:r>
        <w:rPr>
          <w:rStyle w:val="NormalTok"/>
        </w:rPr>
        <w:t xml:space="preserve">, </w:t>
      </w:r>
      <w:r>
        <w:rPr>
          <w:rStyle w:val="FloatTok"/>
        </w:rPr>
        <w:t xml:space="preserve">27.0</w:t>
      </w:r>
      <w:r>
        <w:rPr>
          <w:rStyle w:val="NormalTok"/>
        </w:rPr>
        <w:t xml:space="preserve">, </w:t>
      </w:r>
      <w:r>
        <w:rPr>
          <w:rStyle w:val="FloatTok"/>
        </w:rPr>
        <w:t xml:space="preserve">30.0</w:t>
      </w:r>
      <w:r>
        <w:rPr>
          <w:rStyle w:val="NormalTok"/>
        </w:rPr>
        <w:t xml:space="preserve">, </w:t>
      </w:r>
      <w:r>
        <w:rPr>
          <w:rStyle w:val="FloatTok"/>
        </w:rPr>
        <w:t xml:space="preserve">30.5</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FunctionTok"/>
        </w:rPr>
        <w:t xml:space="preserve">c</w:t>
      </w:r>
      <w:r>
        <w:rPr>
          <w:rStyle w:val="NormalTok"/>
        </w:rPr>
        <w:t xml:space="preserve">(</w:t>
      </w:r>
      <w:r>
        <w:rPr>
          <w:rStyle w:val="FloatTok"/>
        </w:rPr>
        <w:t xml:space="preserve">18.0</w:t>
      </w:r>
      <w:r>
        <w:rPr>
          <w:rStyle w:val="NormalTok"/>
        </w:rPr>
        <w:t xml:space="preserve">, </w:t>
      </w:r>
      <w:r>
        <w:rPr>
          <w:rStyle w:val="FloatTok"/>
        </w:rPr>
        <w:t xml:space="preserve">19.5</w:t>
      </w:r>
      <w:r>
        <w:rPr>
          <w:rStyle w:val="NormalTok"/>
        </w:rPr>
        <w:t xml:space="preserve">, </w:t>
      </w:r>
      <w:r>
        <w:rPr>
          <w:rStyle w:val="FloatTok"/>
        </w:rPr>
        <w:t xml:space="preserve">21.5</w:t>
      </w:r>
      <w:r>
        <w:rPr>
          <w:rStyle w:val="NormalTok"/>
        </w:rPr>
        <w:t xml:space="preserve">, </w:t>
      </w:r>
      <w:r>
        <w:rPr>
          <w:rStyle w:val="FloatTok"/>
        </w:rPr>
        <w:t xml:space="preserve">22.0</w:t>
      </w:r>
      <w:r>
        <w:rPr>
          <w:rStyle w:val="NormalTok"/>
        </w:rPr>
        <w:t xml:space="preserve">),</w:t>
      </w:r>
      <w:r>
        <w:br/>
      </w:r>
      <w:r>
        <w:rPr>
          <w:rStyle w:val="NormalTok"/>
        </w:rPr>
        <w:t xml:space="preserve">  </w:t>
      </w:r>
      <w:r>
        <w:rPr>
          <w:rStyle w:val="AttributeTok"/>
        </w:rPr>
        <w:t xml:space="preserve">diurnal_peak_fwhm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rPr>
          <w:rStyle w:val="AttributeTok"/>
        </w:rPr>
        <w:t xml:space="preserve">trace =</w:t>
      </w:r>
      <w:r>
        <w:rPr>
          <w:rStyle w:val="NormalTok"/>
        </w:rPr>
        <w:t xml:space="preserve"> sc, </w:t>
      </w:r>
      <w:r>
        <w:rPr>
          <w:rStyle w:val="AttributeTok"/>
        </w:rPr>
        <w:t xml:space="preserve">workflow =</w:t>
      </w:r>
      <w:r>
        <w:rPr>
          <w:rStyle w:val="NormalTok"/>
        </w:rPr>
        <w:t xml:space="preserve"> wf_shrimp,</w:t>
      </w:r>
      <w:r>
        <w:br/>
      </w:r>
      <w:r>
        <w:rPr>
          <w:rStyle w:val="NormalTok"/>
        </w:rPr>
        <w:t xml:space="preserve">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w:t>
      </w:r>
    </w:p>
    <w:p>
      <w:pPr>
        <w:pStyle w:val="FirstParagraph"/>
      </w:pPr>
      <w:r>
        <w:t xml:space="preserve">Setting</w:t>
      </w:r>
      <w:r>
        <w:t xml:space="preserve"> </w:t>
      </w:r>
      <w:r>
        <w:rPr>
          <w:rStyle w:val="VerbatimChar"/>
        </w:rPr>
        <w:t xml:space="preserve">repair = TRUE</w:t>
      </w:r>
      <w:r>
        <w:t xml:space="preserve"> </w:t>
      </w:r>
      <w:r>
        <w:t xml:space="preserve">adds a temperature-dependent Sharpe-Schoolfield repair kernel so injury accumulated at hot temperatures can be partially cleared during cooler intervals. Here we re-run only the two scenarios that accrue meaningful HI without repair — the multi-spike and the diurnal traces.</w:t>
      </w:r>
    </w:p>
    <w:p>
      <w:pPr>
        <w:pStyle w:val="SourceCode"/>
      </w:pP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0.05</w:t>
      </w:r>
      <w:r>
        <w:br/>
      </w:r>
      <w:r>
        <w:rPr>
          <w:rStyle w:val="NormalTok"/>
        </w:rPr>
        <w:t xml:space="preserve">)</w:t>
      </w:r>
      <w:r>
        <w:br/>
      </w:r>
      <w:r>
        <w:br/>
      </w:r>
      <w:r>
        <w:rPr>
          <w:rStyle w:val="NormalTok"/>
        </w:rPr>
        <w:t xml:space="preserve">shrimp_hi_multi_rep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multi_spike,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r>
        <w:br/>
      </w:r>
      <w:r>
        <w:rPr>
          <w:rStyle w:val="NormalTok"/>
        </w:rPr>
        <w:t xml:space="preserve">shrimp_hi_diurnal_rep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diurnal,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p>
      <w:pPr>
        <w:pStyle w:val="SourceCode"/>
      </w:pPr>
      <w:r>
        <w:rPr>
          <w:rStyle w:val="FunctionTok"/>
        </w:rPr>
        <w:t xml:space="preserve">plot_temperature_scenarios</w:t>
      </w:r>
      <w:r>
        <w:rPr>
          <w:rStyle w:val="NormalTok"/>
        </w:rPr>
        <w:t xml:space="preserve">(shrimp_scens, </w:t>
      </w:r>
      <w:r>
        <w:rPr>
          <w:rStyle w:val="AttributeTok"/>
        </w:rPr>
        <w:t xml:space="preserve">T_c =</w:t>
      </w:r>
      <w:r>
        <w:rPr>
          <w:rStyle w:val="NormalTok"/>
        </w:rPr>
        <w:t xml:space="preserve"> shrimp_T_c)</w:t>
      </w:r>
    </w:p>
    <w:tbl>
      <w:tblPr>
        <w:tblStyle w:val="Table"/>
        <w:tblW w:type="pct" w:w="5000"/>
        <w:tblLayout w:type="fixed"/>
        <w:tblLook w:firstRow="0" w:lastRow="0" w:firstColumn="0" w:lastColumn="0" w:noHBand="0" w:noVBand="0" w:val="0000"/>
      </w:tblPr>
      <w:tblGrid>
        <w:gridCol w:w="7920"/>
      </w:tblGrid>
      <w:tr>
        <w:tc>
          <w:tcPr/>
          <w:bookmarkStart w:id="184" w:name="fig-shrimp-hi-traces"/>
          <w:p>
            <w:pPr>
              <w:pStyle w:val="Compact"/>
              <w:jc w:val="center"/>
            </w:pPr>
            <w:r>
              <w:drawing>
                <wp:inline>
                  <wp:extent cx="5943600" cy="7641771"/>
                  <wp:effectExtent b="0" l="0" r="0" t="0"/>
                  <wp:docPr descr="" title="" id="182" name="Picture"/>
                  <a:graphic>
                    <a:graphicData uri="http://schemas.openxmlformats.org/drawingml/2006/picture">
                      <pic:pic>
                        <pic:nvPicPr>
                          <pic:cNvPr descr="supplement_files/figure-docx/fig-shrimp-hi-traces-1.png" id="183" name="Picture"/>
                          <pic:cNvPicPr>
                            <a:picLocks noChangeArrowheads="1" noChangeAspect="1"/>
                          </pic:cNvPicPr>
                        </pic:nvPicPr>
                        <pic:blipFill>
                          <a:blip r:embed="rId181"/>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The four reference temperature traces used for the shrimp heat-injury prediction. Baseline 17 °C is the natural holding temperature; the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so each spike delivers approximately one LT50 dose. The diurnal scenario is a clustered 4-day heatwave: a cool day below</w:t>
            </w:r>
            <w:r>
              <w:t xml:space="preserve"> </w:t>
            </w:r>
            <m:oMath>
              <m:sSub>
                <m:e>
                  <m:r>
                    <m:t>T</m:t>
                  </m:r>
                </m:e>
                <m:sub>
                  <m:r>
                    <m:t>c</m:t>
                  </m:r>
                  <m:r>
                    <m:t>r</m:t>
                  </m:r>
                  <m:r>
                    <m:t>i</m:t>
                  </m:r>
                  <m:r>
                    <m:t>t</m:t>
                  </m:r>
                </m:sub>
              </m:sSub>
            </m:oMath>
            <w:r>
              <w:t xml:space="preserve"> </w:t>
            </w:r>
            <w:r>
              <w:t xml:space="preserve">followed by three progressively hotter days. The dashed line marks the damage threshold</w:t>
            </w:r>
            <w:r>
              <w:t xml:space="preserve"> </w:t>
            </w:r>
            <m:oMath>
              <m:sSub>
                <m:e>
                  <m:r>
                    <m:t>T</m:t>
                  </m:r>
                </m:e>
                <m:sub>
                  <m:r>
                    <m:t>c</m:t>
                  </m:r>
                </m:sub>
              </m:sSub>
              <m:r>
                <m:rPr>
                  <m:sty m:val="p"/>
                </m:rPr>
                <m:t>=</m:t>
              </m:r>
              <m:sSub>
                <m:e>
                  <m:r>
                    <m:t>T</m:t>
                  </m:r>
                </m:e>
                <m:sub>
                  <m:r>
                    <m:t>c</m:t>
                  </m:r>
                  <m:r>
                    <m:t>r</m:t>
                  </m:r>
                  <m:r>
                    <m:t>i</m:t>
                  </m:r>
                  <m:r>
                    <m:t>t</m:t>
                  </m:r>
                </m:sub>
              </m:sSub>
            </m:oMath>
            <w:r>
              <w:t xml:space="preserve">.</w:t>
            </w:r>
          </w:p>
          <w:bookmarkEnd w:id="184"/>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single_spike)</w:t>
      </w:r>
    </w:p>
    <w:tbl>
      <w:tblPr>
        <w:tblStyle w:val="Table"/>
        <w:tblW w:type="pct" w:w="5000"/>
        <w:tblLayout w:type="fixed"/>
        <w:tblLook w:firstRow="0" w:lastRow="0" w:firstColumn="0" w:lastColumn="0" w:noHBand="0" w:noVBand="0" w:val="0000"/>
      </w:tblPr>
      <w:tblGrid>
        <w:gridCol w:w="7920"/>
      </w:tblGrid>
      <w:tr>
        <w:tc>
          <w:tcPr/>
          <w:bookmarkStart w:id="188" w:name="fig-shrimp-hi-single-norep"/>
          <w:p>
            <w:pPr>
              <w:pStyle w:val="Compact"/>
              <w:jc w:val="center"/>
            </w:pPr>
            <w:r>
              <w:drawing>
                <wp:inline>
                  <wp:extent cx="5943600" cy="4245428"/>
                  <wp:effectExtent b="0" l="0" r="0" t="0"/>
                  <wp:docPr descr="" title="" id="186" name="Picture"/>
                  <a:graphic>
                    <a:graphicData uri="http://schemas.openxmlformats.org/drawingml/2006/picture">
                      <pic:pic>
                        <pic:nvPicPr>
                          <pic:cNvPr descr="supplement_files/figure-docx/fig-shrimp-hi-single-norep-1.png" id="187" name="Picture"/>
                          <pic:cNvPicPr>
                            <a:picLocks noChangeArrowheads="1" noChangeAspect="1"/>
                          </pic:cNvPicPr>
                        </pic:nvPicPr>
                        <pic:blipFill>
                          <a:blip r:embed="rId18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Cumulative heat injury (top) and predicted survival (bottom)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~100% LT50-dose accrues by the end of the spike hour, producing ~50% mortality.</w:t>
            </w:r>
          </w:p>
          <w:bookmarkEnd w:id="188"/>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multi_spike)</w:t>
      </w:r>
    </w:p>
    <w:tbl>
      <w:tblPr>
        <w:tblStyle w:val="Table"/>
        <w:tblW w:type="pct" w:w="5000"/>
        <w:tblLayout w:type="fixed"/>
        <w:tblLook w:firstRow="0" w:lastRow="0" w:firstColumn="0" w:lastColumn="0" w:noHBand="0" w:noVBand="0" w:val="0000"/>
      </w:tblPr>
      <w:tblGrid>
        <w:gridCol w:w="7920"/>
      </w:tblGrid>
      <w:tr>
        <w:tc>
          <w:tcPr/>
          <w:bookmarkStart w:id="192" w:name="fig-shrimp-hi-multi-norep"/>
          <w:p>
            <w:pPr>
              <w:pStyle w:val="Compact"/>
              <w:jc w:val="center"/>
            </w:pPr>
            <w:r>
              <w:drawing>
                <wp:inline>
                  <wp:extent cx="5943600" cy="4245428"/>
                  <wp:effectExtent b="0" l="0" r="0" t="0"/>
                  <wp:docPr descr="" title="" id="190" name="Picture"/>
                  <a:graphic>
                    <a:graphicData uri="http://schemas.openxmlformats.org/drawingml/2006/picture">
                      <pic:pic>
                        <pic:nvPicPr>
                          <pic:cNvPr descr="supplement_files/figure-docx/fig-shrimp-hi-multi-norep-1.png" id="191" name="Picture"/>
                          <pic:cNvPicPr>
                            <a:picLocks noChangeArrowheads="1" noChangeAspect="1"/>
                          </pic:cNvPicPr>
                        </pic:nvPicPr>
                        <pic:blipFill>
                          <a:blip r:embed="rId189"/>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~3 × LT50-dose, driving cumulative HI well past 100% and survival to near zero.</w:t>
            </w:r>
          </w:p>
          <w:bookmarkEnd w:id="192"/>
        </w:tc>
      </w:tr>
    </w:tbl>
    <w:p>
      <w:pPr>
        <w:pStyle w:val="SourceCode"/>
      </w:pPr>
      <w:r>
        <w:rPr>
          <w:rStyle w:val="FunctionTok"/>
        </w:rPr>
        <w:t xml:space="preserve">plot_heat_injury</w:t>
      </w:r>
      <w:r>
        <w:rPr>
          <w:rStyle w:val="NormalTok"/>
        </w:rPr>
        <w:t xml:space="preserve">(shrimp_hi_multi_rep)</w:t>
      </w:r>
    </w:p>
    <w:tbl>
      <w:tblPr>
        <w:tblStyle w:val="Table"/>
        <w:tblW w:type="pct" w:w="5000"/>
        <w:tblLayout w:type="fixed"/>
        <w:tblLook w:firstRow="0" w:lastRow="0" w:firstColumn="0" w:lastColumn="0" w:noHBand="0" w:noVBand="0" w:val="0000"/>
      </w:tblPr>
      <w:tblGrid>
        <w:gridCol w:w="7920"/>
      </w:tblGrid>
      <w:tr>
        <w:tc>
          <w:tcPr/>
          <w:bookmarkStart w:id="196" w:name="fig-shrimp-hi-multi-rep"/>
          <w:p>
            <w:pPr>
              <w:pStyle w:val="Compact"/>
              <w:jc w:val="center"/>
            </w:pPr>
            <w:r>
              <w:drawing>
                <wp:inline>
                  <wp:extent cx="5943600" cy="4245428"/>
                  <wp:effectExtent b="0" l="0" r="0" t="0"/>
                  <wp:docPr descr="" title="" id="194" name="Picture"/>
                  <a:graphic>
                    <a:graphicData uri="http://schemas.openxmlformats.org/drawingml/2006/picture">
                      <pic:pic>
                        <pic:nvPicPr>
                          <pic:cNvPr descr="supplement_files/figure-docx/fig-shrimp-hi-multi-rep-1.png" id="195" name="Picture"/>
                          <pic:cNvPicPr>
                            <a:picLocks noChangeArrowheads="1" noChangeAspect="1"/>
                          </pic:cNvPicPr>
                        </pic:nvPicPr>
                        <pic:blipFill>
                          <a:blip r:embed="rId19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S26: Same multi-spike trace,</w:t>
            </w:r>
            <w:r>
              <w:t xml:space="preserve"> </w:t>
            </w:r>
            <w:r>
              <w:rPr>
                <w:b/>
                <w:bCs/>
              </w:rPr>
              <w:t xml:space="preserve">with Sharpe-Schoolfield repair active</w:t>
            </w:r>
            <w:r>
              <w:t xml:space="preserve">. Repair clears most of the dose between spikes, stopping the runaway accumulation seen without repair.</w:t>
            </w:r>
          </w:p>
          <w:bookmarkEnd w:id="196"/>
        </w:tc>
      </w:tr>
    </w:tbl>
    <w:p>
      <w:pPr>
        <w:pStyle w:val="BodyText"/>
      </w:pPr>
      <w:r>
        <w:t xml:space="preserve">The diurnal scenario (</w:t>
      </w:r>
      <w:hyperlink w:anchor="fig-shrimp-hi-diurnal-norep">
        <w:r>
          <w:rPr>
            <w:rStyle w:val="Hyperlink"/>
          </w:rPr>
          <w:t xml:space="preserve">Figure S27</w:t>
        </w:r>
      </w:hyperlink>
      <w:r>
        <w:t xml:space="preserve">,</w:t>
      </w:r>
      <w:r>
        <w:t xml:space="preserve"> </w:t>
      </w:r>
      <w:hyperlink w:anchor="fig-shrimp-hi-diurnal-rep">
        <w:r>
          <w:rPr>
            <w:rStyle w:val="Hyperlink"/>
          </w:rPr>
          <w:t xml:space="preserve">Figure S28</w:t>
        </w:r>
      </w:hyperlink>
      <w:r>
        <w:t xml:space="preserve">) is closer to a real coastal record. Day 1 stays below</w:t>
      </w:r>
      <w:r>
        <w:t xml:space="preserve"> </w:t>
      </w:r>
      <m:oMath>
        <m:sSub>
          <m:e>
            <m:r>
              <m:t>T</m:t>
            </m:r>
          </m:e>
          <m:sub>
            <m:r>
              <m:t>c</m:t>
            </m:r>
            <m:r>
              <m:t>r</m:t>
            </m:r>
            <m:r>
              <m:t>i</m:t>
            </m:r>
            <m:r>
              <m:t>t</m:t>
            </m:r>
          </m:sub>
        </m:sSub>
      </m:oMath>
      <w:r>
        <w:t xml:space="preserve"> </w:t>
      </w:r>
      <w:r>
        <w:t xml:space="preserve">and accrues no injury; days 2–4 each contribute an injury bout that scales with the daily peak. Without repair, cumulative HI is well past 100 % by the end of day 4 and predicted survival has dropped to ~20 %. With repair on, off-peak hours and the cool first day act as recovery phases; the final trajectory is set by the net balance between daily accrual at sub-</w:t>
      </w:r>
      <m:oMath>
        <m:r>
          <m:t>C</m:t>
        </m:r>
        <m:sSub>
          <m:e>
            <m:r>
              <m:t>T</m:t>
            </m:r>
          </m:e>
          <m:sub>
            <m:r>
              <m:t>m</m:t>
            </m:r>
            <m:r>
              <m:t>a</m:t>
            </m:r>
            <m:sSub>
              <m:e>
                <m:r>
                  <m:t>x</m:t>
                </m:r>
              </m:e>
              <m:sub>
                <m:r>
                  <m:t>1</m:t>
                </m:r>
                <m:r>
                  <m:t>h</m:t>
                </m:r>
                <m:r>
                  <m:t>r</m:t>
                </m:r>
              </m:sub>
            </m:sSub>
          </m:sub>
        </m:sSub>
      </m:oMath>
      <w:r>
        <w:t xml:space="preserve"> </w:t>
      </w:r>
      <w:r>
        <w:t xml:space="preserve">peaks and overnight/cool-day repair.</w:t>
      </w:r>
    </w:p>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diurnal)</w:t>
      </w:r>
    </w:p>
    <w:tbl>
      <w:tblPr>
        <w:tblStyle w:val="Table"/>
        <w:tblW w:type="pct" w:w="5000"/>
        <w:tblLayout w:type="fixed"/>
        <w:tblLook w:firstRow="0" w:lastRow="0" w:firstColumn="0" w:lastColumn="0" w:noHBand="0" w:noVBand="0" w:val="0000"/>
      </w:tblPr>
      <w:tblGrid>
        <w:gridCol w:w="7920"/>
      </w:tblGrid>
      <w:tr>
        <w:tc>
          <w:tcPr/>
          <w:bookmarkStart w:id="200" w:name="fig-shrimp-hi-diurnal-norep"/>
          <w:p>
            <w:pPr>
              <w:pStyle w:val="Compact"/>
              <w:jc w:val="center"/>
            </w:pPr>
            <w:r>
              <w:drawing>
                <wp:inline>
                  <wp:extent cx="5943600" cy="4245428"/>
                  <wp:effectExtent b="0" l="0" r="0" t="0"/>
                  <wp:docPr descr="" title="" id="198" name="Picture"/>
                  <a:graphic>
                    <a:graphicData uri="http://schemas.openxmlformats.org/drawingml/2006/picture">
                      <pic:pic>
                        <pic:nvPicPr>
                          <pic:cNvPr descr="supplement_files/figure-docx/fig-shrimp-hi-diurnal-norep-1.png" id="199" name="Picture"/>
                          <pic:cNvPicPr>
                            <a:picLocks noChangeArrowheads="1" noChangeAspect="1"/>
                          </pic:cNvPicPr>
                        </pic:nvPicPr>
                        <pic:blipFill>
                          <a:blip r:embed="rId19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S27:</w:t>
            </w:r>
            <w:r>
              <w:t xml:space="preserve"> </w:t>
            </w:r>
            <w:r>
              <w:rPr>
                <w:b/>
                <w:bCs/>
              </w:rPr>
              <w:t xml:space="preserve">4-day diurnal heatwave</w:t>
            </w:r>
            <w:r>
              <w:t xml:space="preserve"> </w:t>
            </w:r>
            <w:r>
              <w:t xml:space="preserve">trace,</w:t>
            </w:r>
            <w:r>
              <w:t xml:space="preserve"> </w:t>
            </w:r>
            <w:r>
              <w:rPr>
                <w:b/>
                <w:bCs/>
              </w:rPr>
              <w:t xml:space="preserve">no repair</w:t>
            </w:r>
            <w:r>
              <w:t xml:space="preserve">. The cool first day flat-lines below</w:t>
            </w:r>
            <w:r>
              <w:t xml:space="preserve"> </w:t>
            </w:r>
            <m:oMath>
              <m:sSub>
                <m:e>
                  <m:r>
                    <m:t>T</m:t>
                  </m:r>
                </m:e>
                <m:sub>
                  <m:r>
                    <m:t>c</m:t>
                  </m:r>
                  <m:r>
                    <m:t>r</m:t>
                  </m:r>
                  <m:r>
                    <m:t>i</m:t>
                  </m:r>
                  <m:r>
                    <m:t>t</m:t>
                  </m:r>
                </m:sub>
              </m:sSub>
            </m:oMath>
            <w:r>
              <w:t xml:space="preserve">; days 2–4 each accrue an injury bout scaling with the daily peak.</w:t>
            </w:r>
          </w:p>
          <w:bookmarkEnd w:id="200"/>
        </w:tc>
      </w:tr>
    </w:tbl>
    <w:p>
      <w:pPr>
        <w:pStyle w:val="SourceCode"/>
      </w:pPr>
      <w:r>
        <w:rPr>
          <w:rStyle w:val="FunctionTok"/>
        </w:rPr>
        <w:t xml:space="preserve">plot_heat_injury</w:t>
      </w:r>
      <w:r>
        <w:rPr>
          <w:rStyle w:val="NormalTok"/>
        </w:rPr>
        <w:t xml:space="preserve">(shrimp_hi_diurnal_rep)</w:t>
      </w:r>
    </w:p>
    <w:tbl>
      <w:tblPr>
        <w:tblStyle w:val="Table"/>
        <w:tblW w:type="pct" w:w="5000"/>
        <w:tblLayout w:type="fixed"/>
        <w:tblLook w:firstRow="0" w:lastRow="0" w:firstColumn="0" w:lastColumn="0" w:noHBand="0" w:noVBand="0" w:val="0000"/>
      </w:tblPr>
      <w:tblGrid>
        <w:gridCol w:w="7920"/>
      </w:tblGrid>
      <w:tr>
        <w:tc>
          <w:tcPr/>
          <w:bookmarkStart w:id="204" w:name="fig-shrimp-hi-diurnal-rep"/>
          <w:p>
            <w:pPr>
              <w:pStyle w:val="Compact"/>
              <w:jc w:val="center"/>
            </w:pPr>
            <w:r>
              <w:drawing>
                <wp:inline>
                  <wp:extent cx="5943600" cy="4245428"/>
                  <wp:effectExtent b="0" l="0" r="0" t="0"/>
                  <wp:docPr descr="" title="" id="202" name="Picture"/>
                  <a:graphic>
                    <a:graphicData uri="http://schemas.openxmlformats.org/drawingml/2006/picture">
                      <pic:pic>
                        <pic:nvPicPr>
                          <pic:cNvPr descr="supplement_files/figure-docx/fig-shrimp-hi-diurnal-rep-1.png" id="203" name="Picture"/>
                          <pic:cNvPicPr>
                            <a:picLocks noChangeArrowheads="1" noChangeAspect="1"/>
                          </pic:cNvPicPr>
                        </pic:nvPicPr>
                        <pic:blipFill>
                          <a:blip r:embed="rId20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S28: Same 4-day heatwave trace,</w:t>
            </w:r>
            <w:r>
              <w:t xml:space="preserve"> </w:t>
            </w:r>
            <w:r>
              <w:rPr>
                <w:b/>
                <w:bCs/>
              </w:rPr>
              <w:t xml:space="preserve">with Sharpe-Schoolfield repair active</w:t>
            </w:r>
            <w:r>
              <w:t xml:space="preserve">. The cool first day and overnight troughs now act as recovery phases.</w:t>
            </w:r>
          </w:p>
          <w:bookmarkEnd w:id="204"/>
        </w:tc>
      </w:tr>
    </w:tbl>
    <w:p>
      <w:pPr>
        <w:pStyle w:val="SourceCode"/>
      </w:pPr>
      <w:r>
        <w:rPr>
          <w:rStyle w:val="NormalTok"/>
        </w:rPr>
        <w:t xml:space="preserve">final_row </w:t>
      </w:r>
      <w:r>
        <w:rPr>
          <w:rStyle w:val="OtherTok"/>
        </w:rPr>
        <w:t xml:space="preserve">&lt;-</w:t>
      </w:r>
      <w:r>
        <w:rPr>
          <w:rStyle w:val="NormalTok"/>
        </w:rPr>
        <w:t xml:space="preserve"> </w:t>
      </w:r>
      <w:r>
        <w:rPr>
          <w:rStyle w:val="ControlFlowTok"/>
        </w:rPr>
        <w:t xml:space="preserve">function</w:t>
      </w:r>
      <w:r>
        <w:rPr>
          <w:rStyle w:val="NormalTok"/>
        </w:rPr>
        <w:t xml:space="preserve">(hi) {</w:t>
      </w:r>
      <w:r>
        <w:br/>
      </w:r>
      <w:r>
        <w:rPr>
          <w:rStyle w:val="NormalTok"/>
        </w:rPr>
        <w:t xml:space="preserve">  s </w:t>
      </w:r>
      <w:r>
        <w:rPr>
          <w:rStyle w:val="OtherTok"/>
        </w:rPr>
        <w:t xml:space="preserve">&lt;-</w:t>
      </w:r>
      <w:r>
        <w:rPr>
          <w:rStyle w:val="NormalTok"/>
        </w:rPr>
        <w:t xml:space="preserve"> </w:t>
      </w:r>
      <w:r>
        <w:rPr>
          <w:rStyle w:val="FunctionTok"/>
        </w:rPr>
        <w:t xml:space="preserve">tail</w:t>
      </w:r>
      <w:r>
        <w:rPr>
          <w:rStyle w:val="NormalTok"/>
        </w:rPr>
        <w:t xml:space="preserve">(hi</w:t>
      </w:r>
      <w:r>
        <w:rPr>
          <w:rStyle w:val="SpecialCharTok"/>
        </w:rPr>
        <w:t xml:space="preserve">$</w:t>
      </w:r>
      <w:r>
        <w:rPr>
          <w:rStyle w:val="NormalTok"/>
        </w:rPr>
        <w:t xml:space="preserve">summary, </w:t>
      </w:r>
      <w:r>
        <w:rPr>
          <w:rStyle w:val="DecValTok"/>
        </w:rPr>
        <w:t xml:space="preserve">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HI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Survival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surv_median,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surv_lower,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surv_upper,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shrimp_hi_table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flat)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"Flat"</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single_spike)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"Single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multi_spike)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(shrimp_hi_multi_rep)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diurnal)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(shrimp_hi_diurnal_rep)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(Scenario, Repair, dplyr</w:t>
      </w:r>
      <w:r>
        <w:rPr>
          <w:rStyle w:val="SpecialCharTok"/>
        </w:rPr>
        <w:t xml:space="preserve">::</w:t>
      </w:r>
      <w:r>
        <w:rPr>
          <w:rStyle w:val="FunctionTok"/>
        </w:rPr>
        <w:t xml:space="preserve">everything</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(shrimp_hi_table,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5" w:name="tbl-shrimp-hi-summary"/>
          <w:p>
            <w:pPr>
              <w:jc w:val="center"/>
            </w:pPr>
            <w:pPr>
              <w:jc w:val="start"/>
              <w:spacing w:before="200"/>
              <w:pStyle w:val="ImageCaption"/>
            </w:pPr>
            <w:r>
              <w:t xml:space="preserve">Table S16: Final cumulative HI and predicted survival under each scenario for brown shrimp, posterior medians with 95% credible intervals.</w:t>
            </w:r>
          </w:p>
          <w:tbl>
            <w:tblPr>
              <w:tblStyle w:val="Table"/>
              <w:tblW w:type="pct" w:w="4779"/>
              <w:tblLayout w:type="fixed"/>
              <w:tblLook w:firstRow="1" w:lastRow="0" w:firstColumn="0" w:lastColumn="0" w:noHBand="0" w:noVBand="0" w:val="0020"/>
            </w:tblPr>
            <w:tblGrid>
              <w:gridCol w:w="1106"/>
              <w:gridCol w:w="1222"/>
              <w:gridCol w:w="931"/>
              <w:gridCol w:w="640"/>
              <w:gridCol w:w="640"/>
              <w:gridCol w:w="1048"/>
              <w:gridCol w:w="990"/>
              <w:gridCol w:w="99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0.894</w:t>
                  </w:r>
                </w:p>
              </w:tc>
              <w:tc>
                <w:tcPr/>
                <w:p>
                  <w:pPr>
                    <w:pStyle w:val="Compact"/>
                    <w:jc w:val="center"/>
                  </w:pPr>
                  <w:r>
                    <w:t xml:space="preserve">0.994</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102.4</w:t>
                  </w:r>
                </w:p>
              </w:tc>
              <w:tc>
                <w:tcPr/>
                <w:p>
                  <w:pPr>
                    <w:pStyle w:val="Compact"/>
                    <w:jc w:val="center"/>
                  </w:pPr>
                  <w:r>
                    <w:t xml:space="preserve">49.2</w:t>
                  </w:r>
                </w:p>
              </w:tc>
              <w:tc>
                <w:tcPr/>
                <w:p>
                  <w:pPr>
                    <w:pStyle w:val="Compact"/>
                    <w:jc w:val="center"/>
                  </w:pPr>
                  <w:r>
                    <w:t xml:space="preserve">247.7</w:t>
                  </w:r>
                </w:p>
              </w:tc>
              <w:tc>
                <w:tcPr/>
                <w:p>
                  <w:pPr>
                    <w:pStyle w:val="Compact"/>
                    <w:jc w:val="center"/>
                  </w:pPr>
                  <w:r>
                    <w:t xml:space="preserve">0.462</w:t>
                  </w:r>
                </w:p>
              </w:tc>
              <w:tc>
                <w:tcPr/>
                <w:p>
                  <w:pPr>
                    <w:pStyle w:val="Compact"/>
                    <w:jc w:val="center"/>
                  </w:pPr>
                  <w:r>
                    <w:t xml:space="preserve">0.102</w:t>
                  </w:r>
                </w:p>
              </w:tc>
              <w:tc>
                <w:tcPr/>
                <w:p>
                  <w:pPr>
                    <w:pStyle w:val="Compact"/>
                    <w:jc w:val="center"/>
                  </w:pPr>
                  <w:r>
                    <w:t xml:space="preserve">0.827</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304.1</w:t>
                  </w:r>
                </w:p>
              </w:tc>
              <w:tc>
                <w:tcPr/>
                <w:p>
                  <w:pPr>
                    <w:pStyle w:val="Compact"/>
                    <w:jc w:val="center"/>
                  </w:pPr>
                  <w:r>
                    <w:t xml:space="preserve">147.7</w:t>
                  </w:r>
                </w:p>
              </w:tc>
              <w:tc>
                <w:tcPr/>
                <w:p>
                  <w:pPr>
                    <w:pStyle w:val="Compact"/>
                    <w:jc w:val="center"/>
                  </w:pPr>
                  <w:r>
                    <w:t xml:space="preserve">805.6</w:t>
                  </w:r>
                </w:p>
              </w:tc>
              <w:tc>
                <w:tcPr/>
                <w:p>
                  <w:pPr>
                    <w:pStyle w:val="Compact"/>
                    <w:jc w:val="center"/>
                  </w:pPr>
                  <w:r>
                    <w:t xml:space="preserve">0.061</w:t>
                  </w:r>
                </w:p>
              </w:tc>
              <w:tc>
                <w:tcPr/>
                <w:p>
                  <w:pPr>
                    <w:pStyle w:val="Compact"/>
                    <w:jc w:val="center"/>
                  </w:pPr>
                  <w:r>
                    <w:t xml:space="preserve">0.011</w:t>
                  </w:r>
                </w:p>
              </w:tc>
              <w:tc>
                <w:tcPr/>
                <w:p>
                  <w:pPr>
                    <w:pStyle w:val="Compact"/>
                    <w:jc w:val="center"/>
                  </w:pPr>
                  <w:r>
                    <w:t xml:space="preserve">0.281</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205.9</w:t>
                  </w:r>
                </w:p>
              </w:tc>
              <w:tc>
                <w:tcPr/>
                <w:p>
                  <w:pPr>
                    <w:pStyle w:val="Compact"/>
                    <w:jc w:val="center"/>
                  </w:pPr>
                  <w:r>
                    <w:t xml:space="preserve">0.0</w:t>
                  </w:r>
                </w:p>
              </w:tc>
              <w:tc>
                <w:tcPr/>
                <w:p>
                  <w:pPr>
                    <w:pStyle w:val="Compact"/>
                    <w:jc w:val="center"/>
                  </w:pPr>
                  <w:r>
                    <w:t xml:space="preserve">712.0</w:t>
                  </w:r>
                </w:p>
              </w:tc>
              <w:tc>
                <w:tcPr/>
                <w:p>
                  <w:pPr>
                    <w:pStyle w:val="Compact"/>
                    <w:jc w:val="center"/>
                  </w:pPr>
                  <w:r>
                    <w:t xml:space="preserve">0.121</w:t>
                  </w:r>
                </w:p>
              </w:tc>
              <w:tc>
                <w:tcPr/>
                <w:p>
                  <w:pPr>
                    <w:pStyle w:val="Compact"/>
                    <w:jc w:val="center"/>
                  </w:pPr>
                  <w:r>
                    <w:t xml:space="preserve">0.015</w:t>
                  </w:r>
                </w:p>
              </w:tc>
              <w:tc>
                <w:tcPr/>
                <w:p>
                  <w:pPr>
                    <w:pStyle w:val="Compact"/>
                    <w:jc w:val="center"/>
                  </w:pPr>
                  <w:r>
                    <w:t xml:space="preserve">0.826</w:t>
                  </w:r>
                </w:p>
              </w:tc>
            </w:tr>
            <w:tr>
              <w:tc>
                <w:tcPr/>
                <w:p>
                  <w:pPr>
                    <w:pStyle w:val="Compact"/>
                    <w:jc w:val="center"/>
                  </w:pPr>
                  <w:r>
                    <w:t xml:space="preserve">Diurnal (7 days)</w:t>
                  </w:r>
                </w:p>
              </w:tc>
              <w:tc>
                <w:tcPr/>
                <w:p>
                  <w:pPr>
                    <w:pStyle w:val="Compact"/>
                    <w:jc w:val="center"/>
                  </w:pPr>
                  <w:r>
                    <w:t xml:space="preserve">None</w:t>
                  </w:r>
                </w:p>
              </w:tc>
              <w:tc>
                <w:tcPr/>
                <w:p>
                  <w:pPr>
                    <w:pStyle w:val="Compact"/>
                    <w:jc w:val="center"/>
                  </w:pPr>
                  <w:r>
                    <w:t xml:space="preserve">173.4</w:t>
                  </w:r>
                </w:p>
              </w:tc>
              <w:tc>
                <w:tcPr/>
                <w:p>
                  <w:pPr>
                    <w:pStyle w:val="Compact"/>
                    <w:jc w:val="center"/>
                  </w:pPr>
                  <w:r>
                    <w:t xml:space="preserve">74.2</w:t>
                  </w:r>
                </w:p>
              </w:tc>
              <w:tc>
                <w:tcPr/>
                <w:p>
                  <w:pPr>
                    <w:pStyle w:val="Compact"/>
                    <w:jc w:val="center"/>
                  </w:pPr>
                  <w:r>
                    <w:t xml:space="preserve">368.3</w:t>
                  </w:r>
                </w:p>
              </w:tc>
              <w:tc>
                <w:tcPr/>
                <w:p>
                  <w:pPr>
                    <w:pStyle w:val="Compact"/>
                    <w:jc w:val="center"/>
                  </w:pPr>
                  <w:r>
                    <w:t xml:space="preserve">0.194</w:t>
                  </w:r>
                </w:p>
              </w:tc>
              <w:tc>
                <w:tcPr/>
                <w:p>
                  <w:pPr>
                    <w:pStyle w:val="Compact"/>
                    <w:jc w:val="center"/>
                  </w:pPr>
                  <w:r>
                    <w:t xml:space="preserve">0.040</w:t>
                  </w:r>
                </w:p>
              </w:tc>
              <w:tc>
                <w:tcPr/>
                <w:p>
                  <w:pPr>
                    <w:pStyle w:val="Compact"/>
                    <w:jc w:val="center"/>
                  </w:pPr>
                  <w:r>
                    <w:t xml:space="preserve">0.644</w:t>
                  </w:r>
                </w:p>
              </w:tc>
            </w:tr>
            <w:tr>
              <w:tc>
                <w:tcPr/>
                <w:p>
                  <w:pPr>
                    <w:pStyle w:val="Compact"/>
                    <w:jc w:val="center"/>
                  </w:pPr>
                  <w:r>
                    <w:t xml:space="preserve">Diurnal (7 days)</w:t>
                  </w:r>
                </w:p>
              </w:tc>
              <w:tc>
                <w:tcPr/>
                <w:p>
                  <w:pPr>
                    <w:pStyle w:val="Compact"/>
                    <w:jc w:val="center"/>
                  </w:pPr>
                  <w:r>
                    <w:t xml:space="preserve">Sharpe-Schoolfield</w:t>
                  </w:r>
                </w:p>
              </w:tc>
              <w:tc>
                <w:tcPr/>
                <w:p>
                  <w:pPr>
                    <w:pStyle w:val="Compact"/>
                    <w:jc w:val="center"/>
                  </w:pPr>
                  <w:r>
                    <w:t xml:space="preserve">81.0</w:t>
                  </w:r>
                </w:p>
              </w:tc>
              <w:tc>
                <w:tcPr/>
                <w:p>
                  <w:pPr>
                    <w:pStyle w:val="Compact"/>
                    <w:jc w:val="center"/>
                  </w:pPr>
                  <w:r>
                    <w:t xml:space="preserve">15.5</w:t>
                  </w:r>
                </w:p>
              </w:tc>
              <w:tc>
                <w:tcPr/>
                <w:p>
                  <w:pPr>
                    <w:pStyle w:val="Compact"/>
                    <w:jc w:val="center"/>
                  </w:pPr>
                  <w:r>
                    <w:t xml:space="preserve">341.9</w:t>
                  </w:r>
                </w:p>
              </w:tc>
              <w:tc>
                <w:tcPr/>
                <w:p>
                  <w:pPr>
                    <w:pStyle w:val="Compact"/>
                    <w:jc w:val="center"/>
                  </w:pPr>
                  <w:r>
                    <w:t xml:space="preserve">0.494</w:t>
                  </w:r>
                </w:p>
              </w:tc>
              <w:tc>
                <w:tcPr/>
                <w:p>
                  <w:pPr>
                    <w:pStyle w:val="Compact"/>
                    <w:jc w:val="center"/>
                  </w:pPr>
                  <w:r>
                    <w:t xml:space="preserve">0.040</w:t>
                  </w:r>
                </w:p>
              </w:tc>
              <w:tc>
                <w:tcPr/>
                <w:p>
                  <w:pPr>
                    <w:pStyle w:val="Compact"/>
                    <w:jc w:val="center"/>
                  </w:pPr>
                  <w:r>
                    <w:t xml:space="preserve">0.846</w:t>
                  </w:r>
                </w:p>
              </w:tc>
            </w:tr>
          </w:tbl>
          <w:bookmarkEnd w:id="205"/>
          <w:p/>
        </w:tc>
      </w:tr>
    </w:tbl>
    <w:p>
      <w:pPr>
        <w:pStyle w:val="BodyText"/>
      </w:pPr>
      <w:r>
        <w:t xml:space="preserve">The shrimp case study covers the complete loop: raw counts → fitted joint 4PL → classical TDT quantities with calibrated uncertainty → heat-injury predictions under fluctuating field traces, with and without repair. Every quantity inherits the posterior of the same single fit. The same machinery applies to any TDT-style proportion dataset by changing only the column-name arguments passed to</w:t>
      </w:r>
      <w:r>
        <w:t xml:space="preserve"> </w:t>
      </w:r>
      <w:r>
        <w:rPr>
          <w:rStyle w:val="VerbatimChar"/>
        </w:rPr>
        <w:t xml:space="preserve">standardize_data()</w:t>
      </w:r>
      <w:r>
        <w:t xml:space="preserve">.</w:t>
      </w:r>
    </w:p>
    <w:bookmarkEnd w:id="206"/>
    <w:bookmarkStart w:id="224" w:name="sec-shrimp-sublethal"/>
    <w:p>
      <w:pPr>
        <w:pStyle w:val="Heading2"/>
      </w:pPr>
      <w:r>
        <w:t xml:space="preserve">4.10 Sublethal time-to-knockdown data</w:t>
      </w:r>
    </w:p>
    <w:p>
      <w:pPr>
        <w:pStyle w:val="FirstParagraph"/>
      </w:pPr>
      <w:r>
        <w:t xml:space="preserve">The shrimp data also include a</w:t>
      </w:r>
      <w:r>
        <w:t xml:space="preserve"> </w:t>
      </w:r>
      <w:r>
        <w:rPr>
          <w:b/>
          <w:bCs/>
        </w:rPr>
        <w:t xml:space="preserve">sublethal</w:t>
      </w:r>
      <w:r>
        <w:t xml:space="preserve"> </w:t>
      </w:r>
      <w:r>
        <w:t xml:space="preserve">endpoint, time to loss of response to touch, where each cup contributes one observation of when its individuals were knocked down rather than a binary survival count at a pre-specified duration. The classical analysis fits a log-linear regression of</w:t>
      </w:r>
      <w:r>
        <w:t xml:space="preserve"> </w:t>
      </w:r>
      <m:oMath>
        <m:sSub>
          <m:e>
            <m:r>
              <m:rPr>
                <m:sty m:val="p"/>
              </m:rPr>
              <m:t>log</m:t>
            </m:r>
          </m:e>
          <m:sub>
            <m:r>
              <m:t>10</m:t>
            </m:r>
          </m:sub>
        </m:sSub>
        <m:d>
          <m:dPr>
            <m:begChr m:val="("/>
            <m:sepChr m:val=""/>
            <m:endChr m:val=")"/>
            <m:grow/>
          </m:dPr>
          <m:e>
            <m:r>
              <m:rPr>
                <m:nor/>
                <m:sty m:val="p"/>
              </m:rPr>
              <m:t>time to event</m:t>
            </m:r>
          </m:e>
        </m:d>
      </m:oMath>
      <w:r>
        <w:t xml:space="preserve"> </w:t>
      </w:r>
      <w:r>
        <w:t xml:space="preserve">on temperature and reads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off the coefficients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Below we reproduce that classical analysis as a hierarchical Bayesian model, then re-cast the same observations as proportion-knocked-down counts and fit the joint 4PL on them</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and finally compare the two pipelines’ TDT lines and posterior summaries.</w:t>
      </w:r>
    </w:p>
    <w:bookmarkStart w:id="208" w:name="sec-shrimp-sub-data"/>
    <w:p>
      <w:pPr>
        <w:pStyle w:val="Heading3"/>
      </w:pPr>
      <w:r>
        <w:t xml:space="preserve">4.10.1 Data preparation</w:t>
      </w:r>
    </w:p>
    <w:p>
      <w:pPr>
        <w:pStyle w:val="FirstParagraph"/>
      </w:pPr>
      <w:r>
        <w:t xml:space="preserve">The raw sublethal sheet records one row per cup with the time when its individuals lost response to touch. We parse the time-of-day strings into minutes, restrict to non-excluded rows, and attach grouping factors for date, tank, and cup.</w:t>
      </w:r>
    </w:p>
    <w:p>
      <w:pPr>
        <w:pStyle w:val="SourceCode"/>
      </w:pPr>
      <w:r>
        <w:rPr>
          <w:rStyle w:val="NormalTok"/>
        </w:rPr>
        <w:t xml:space="preserve">sublethal_raw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"data_sublethal_TDT_brown_shrimp.csv"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parse_time_min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t </w:t>
      </w:r>
      <w:r>
        <w:rPr>
          <w:rStyle w:val="OtherTok"/>
        </w:rPr>
        <w:t xml:space="preserve">&lt;-</w:t>
      </w:r>
      <w:r>
        <w:rPr>
          <w:rStyle w:val="NormalTok"/>
        </w:rPr>
        <w:t xml:space="preserve"> lubridate</w:t>
      </w:r>
      <w:r>
        <w:rPr>
          <w:rStyle w:val="SpecialCharTok"/>
        </w:rPr>
        <w:t xml:space="preserve">::</w:t>
      </w:r>
      <w:r>
        <w:rPr>
          <w:rStyle w:val="FunctionTok"/>
        </w:rPr>
        <w:t xml:space="preserve">parse_date_time</w:t>
      </w:r>
      <w:r>
        <w:rPr>
          <w:rStyle w:val="NormalTok"/>
        </w:rPr>
        <w:t xml:space="preserve">(s, </w:t>
      </w:r>
      <w:r>
        <w:rPr>
          <w:rStyle w:val="AttributeTok"/>
        </w:rPr>
        <w:t xml:space="preserve">orders =</w:t>
      </w:r>
      <w:r>
        <w:rPr>
          <w:rStyle w:val="NormalTok"/>
        </w:rPr>
        <w:t xml:space="preserve"> </w:t>
      </w:r>
      <w:r>
        <w:rPr>
          <w:rStyle w:val="FunctionTok"/>
        </w:rPr>
        <w:t xml:space="preserve">c</w:t>
      </w:r>
      <w:r>
        <w:rPr>
          <w:rStyle w:val="NormalTok"/>
        </w:rPr>
        <w:t xml:space="preserve">(</w:t>
      </w:r>
      <w:r>
        <w:rPr>
          <w:rStyle w:val="StringTok"/>
        </w:rPr>
        <w:t xml:space="preserve">"I:M:S p"</w:t>
      </w:r>
      <w:r>
        <w:rPr>
          <w:rStyle w:val="NormalTok"/>
        </w:rPr>
        <w:t xml:space="preserve">, </w:t>
      </w:r>
      <w:r>
        <w:rPr>
          <w:rStyle w:val="StringTok"/>
        </w:rPr>
        <w:t xml:space="preserve">"H:M:S"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lubridate</w:t>
      </w:r>
      <w:r>
        <w:rPr>
          <w:rStyle w:val="SpecialCharTok"/>
        </w:rPr>
        <w:t xml:space="preserve">::</w:t>
      </w:r>
      <w:r>
        <w:rPr>
          <w:rStyle w:val="FunctionTok"/>
        </w:rPr>
        <w:t xml:space="preserve">hour</w:t>
      </w:r>
      <w:r>
        <w:rPr>
          <w:rStyle w:val="NormalTok"/>
        </w:rPr>
        <w:t xml:space="preserve">(t)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minute</w:t>
      </w:r>
      <w:r>
        <w:rPr>
          <w:rStyle w:val="NormalTok"/>
        </w:rPr>
        <w:t xml:space="preserve">(t) </w:t>
      </w:r>
      <w:r>
        <w:rPr>
          <w:rStyle w:val="SpecialCharTok"/>
        </w:rPr>
        <w:t xml:space="preserve">+</w:t>
      </w:r>
      <w:r>
        <w:rPr>
          <w:rStyle w:val="NormalTok"/>
        </w:rPr>
        <w:t xml:space="preserve"> lubridate</w:t>
      </w:r>
      <w:r>
        <w:rPr>
          <w:rStyle w:val="SpecialCharTok"/>
        </w:rPr>
        <w:t xml:space="preserve">::</w:t>
      </w:r>
      <w:r>
        <w:rPr>
          <w:rStyle w:val="FunctionTok"/>
        </w:rPr>
        <w:t xml:space="preserve">second</w:t>
      </w:r>
      <w:r>
        <w:rPr>
          <w:rStyle w:val="NormalTok"/>
        </w:rPr>
        <w:t xml:space="preserve">(t)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tdt_sub </w:t>
      </w:r>
      <w:r>
        <w:rPr>
          <w:rStyle w:val="OtherTok"/>
        </w:rPr>
        <w:t xml:space="preserve">&lt;-</w:t>
      </w:r>
      <w:r>
        <w:rPr>
          <w:rStyle w:val="NormalTok"/>
        </w:rPr>
        <w:t xml:space="preserve"> sublethal_raw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(Assay_temperature),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w:t>
      </w:r>
      <w:r>
        <w:rPr>
          <w:rStyle w:val="FunctionTok"/>
        </w:rPr>
        <w:t xml:space="preserve">as.character</w:t>
      </w:r>
      <w:r>
        <w:rPr>
          <w:rStyle w:val="NormalTok"/>
        </w:rPr>
        <w:t xml:space="preserve">(lubridate</w:t>
      </w:r>
      <w:r>
        <w:rPr>
          <w:rStyle w:val="SpecialChar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tank_ID         =</w:t>
      </w:r>
      <w:r>
        <w:rPr>
          <w:rStyle w:val="NormalTok"/>
        </w:rPr>
        <w:t xml:space="preserve"> </w:t>
      </w:r>
      <w:r>
        <w:rPr>
          <w:rStyle w:val="FunctionTok"/>
        </w:rPr>
        <w:t xml:space="preserve">factor</w:t>
      </w:r>
      <w:r>
        <w:rPr>
          <w:rStyle w:val="NormalTok"/>
        </w:rPr>
        <w:t xml:space="preserve">(Tank),</w:t>
      </w:r>
      <w:r>
        <w:br/>
      </w:r>
      <w:r>
        <w:rPr>
          <w:rStyle w:val="NormalTok"/>
        </w:rPr>
        <w:t xml:space="preserve">    </w:t>
      </w:r>
      <w:r>
        <w:rPr>
          <w:rStyle w:val="AttributeTok"/>
        </w:rPr>
        <w:t xml:space="preserve">cup_ID          =</w:t>
      </w:r>
      <w:r>
        <w:rPr>
          <w:rStyle w:val="NormalTok"/>
        </w:rPr>
        <w:t xml:space="preserve"> </w:t>
      </w:r>
      <w:r>
        <w:rPr>
          <w:rStyle w:val="FunctionTok"/>
        </w:rPr>
        <w:t xml:space="preserve">factor</w:t>
      </w:r>
      <w:r>
        <w:rPr>
          <w:rStyle w:val="NormalTok"/>
        </w:rPr>
        <w:t xml:space="preserve">(</w:t>
      </w:r>
      <w:r>
        <w:rPr>
          <w:rStyle w:val="FunctionTok"/>
        </w:rPr>
        <w:t xml:space="preserve">paste0</w:t>
      </w:r>
      <w:r>
        <w:rPr>
          <w:rStyle w:val="NormalTok"/>
        </w:rPr>
        <w:t xml:space="preserve">(Trial_ID, </w:t>
      </w:r>
      <w:r>
        <w:rPr>
          <w:rStyle w:val="StringTok"/>
        </w:rPr>
        <w:t xml:space="preserve">"_"</w:t>
      </w:r>
      <w:r>
        <w:rPr>
          <w:rStyle w:val="NormalTok"/>
        </w:rPr>
        <w:t xml:space="preserve">, Sample)),</w:t>
      </w:r>
      <w:r>
        <w:br/>
      </w:r>
      <w:r>
        <w:rPr>
          <w:rStyle w:val="NormalTok"/>
        </w:rPr>
        <w:t xml:space="preserve">    </w:t>
      </w:r>
      <w:r>
        <w:rPr>
          <w:rStyle w:val="AttributeTok"/>
        </w:rPr>
        <w:t xml:space="preserve">start_min       =</w:t>
      </w:r>
      <w:r>
        <w:rPr>
          <w:rStyle w:val="NormalTok"/>
        </w:rPr>
        <w:t xml:space="preserve"> </w:t>
      </w:r>
      <w:r>
        <w:rPr>
          <w:rStyle w:val="FunctionTok"/>
        </w:rPr>
        <w:t xml:space="preserve">parse_time_min</w:t>
      </w:r>
      <w:r>
        <w:rPr>
          <w:rStyle w:val="NormalTok"/>
        </w:rPr>
        <w:t xml:space="preserve">(Starting_time),</w:t>
      </w:r>
      <w:r>
        <w:br/>
      </w:r>
      <w:r>
        <w:rPr>
          <w:rStyle w:val="NormalTok"/>
        </w:rPr>
        <w:t xml:space="preserve">    </w:t>
      </w:r>
      <w:r>
        <w:rPr>
          <w:rStyle w:val="AttributeTok"/>
        </w:rPr>
        <w:t xml:space="preserve">end_min         =</w:t>
      </w:r>
      <w:r>
        <w:rPr>
          <w:rStyle w:val="NormalTok"/>
        </w:rPr>
        <w:t xml:space="preserve"> </w:t>
      </w:r>
      <w:r>
        <w:rPr>
          <w:rStyle w:val="FunctionTok"/>
        </w:rPr>
        <w:t xml:space="preserve">parse_time_min</w:t>
      </w:r>
      <w:r>
        <w:rPr>
          <w:rStyle w:val="NormalTok"/>
        </w:rPr>
        <w:t xml:space="preserve">(Time_to_death),</w:t>
      </w:r>
      <w:r>
        <w:br/>
      </w:r>
      <w:r>
        <w:rPr>
          <w:rStyle w:val="NormalTok"/>
        </w:rPr>
        <w:t xml:space="preserve">    </w:t>
      </w:r>
      <w:r>
        <w:rPr>
          <w:rStyle w:val="AttributeTok"/>
        </w:rPr>
        <w:t xml:space="preserve">time_to_event   =</w:t>
      </w:r>
      <w:r>
        <w:rPr>
          <w:rStyle w:val="NormalTok"/>
        </w:rPr>
        <w:t xml:space="preserve"> end_min </w:t>
      </w:r>
      <w:r>
        <w:rPr>
          <w:rStyle w:val="SpecialCharTok"/>
        </w:rPr>
        <w:t xml:space="preserve">-</w:t>
      </w:r>
      <w:r>
        <w:rPr>
          <w:rStyle w:val="NormalTok"/>
        </w:rPr>
        <w:t xml:space="preserve"> start_min          </w:t>
      </w:r>
      <w:r>
        <w:rPr>
          <w:rStyle w:val="CommentTok"/>
        </w:rPr>
        <w:t xml:space="preserve"># minutes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(time_to_event), time_to_event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log10_time =</w:t>
      </w:r>
      <w:r>
        <w:rPr>
          <w:rStyle w:val="NormalTok"/>
        </w:rPr>
        <w:t xml:space="preserve"> </w:t>
      </w:r>
      <w:r>
        <w:rPr>
          <w:rStyle w:val="FunctionTok"/>
        </w:rPr>
        <w:t xml:space="preserve">log10</w:t>
      </w:r>
      <w:r>
        <w:rPr>
          <w:rStyle w:val="NormalTok"/>
        </w:rPr>
        <w:t xml:space="preserve">(time_to_event),</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(assay_temp),</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temp_mean</w:t>
      </w:r>
      <w:r>
        <w:br/>
      </w:r>
      <w:r>
        <w:rPr>
          <w:rStyle w:val="NormalTok"/>
        </w:rPr>
        <w:t xml:space="preserve">  )</w:t>
      </w:r>
    </w:p>
    <w:p>
      <w:pPr>
        <w:pStyle w:val="FirstParagraph"/>
      </w:pPr>
      <w:hyperlink w:anchor="tbl-shrimp-sub-summary">
        <w:r>
          <w:rPr>
            <w:rStyle w:val="Hyperlink"/>
          </w:rPr>
          <w:t xml:space="preserve">Table S17</w:t>
        </w:r>
      </w:hyperlink>
      <w:r>
        <w:t xml:space="preserve"> </w:t>
      </w:r>
      <w:r>
        <w:t xml:space="preserve">summarises the sublethal panel.</w:t>
      </w:r>
    </w:p>
    <w:p>
      <w:pPr>
        <w:pStyle w:val="SourceCode"/>
      </w:pPr>
      <w:r>
        <w:rPr>
          <w:rStyle w:val="NormalTok"/>
        </w:rPr>
        <w:t xml:space="preserve">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cups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Median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median</w:t>
      </w:r>
      <w:r>
        <w:rPr>
          <w:rStyle w:val="NormalTok"/>
        </w:rPr>
        <w:t xml:space="preserve">(time_to_event),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Lower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OtherTok"/>
        </w:rPr>
        <w:t xml:space="preserve">=</w:t>
      </w:r>
      <w:r>
        <w:rPr>
          <w:rStyle w:val="NormalTok"/>
        </w:rPr>
        <w:t xml:space="preserve"> assay_temp)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7" w:name="tbl-shrimp-sub-summary"/>
          <w:p>
            <w:pPr>
              <w:jc w:val="center"/>
            </w:pPr>
            <w:pPr>
              <w:jc w:val="start"/>
              <w:spacing w:before="200"/>
              <w:pStyle w:val="ImageCaption"/>
            </w:pPr>
            <w:r>
              <w:t xml:space="preserve">Table S17: Brown-shrimp sublethal time-to-knockdown panel: number of cups, median exposure time to knockdown, and 95% range, per assay temperature.</w:t>
            </w:r>
          </w:p>
          <w:tbl>
            <w:tblPr>
              <w:tblStyle w:val="Table"/>
              <w:tblW w:type="pct" w:w="4830"/>
              <w:tblLayout w:type="fixed"/>
              <w:tblLook w:firstRow="1" w:lastRow="0" w:firstColumn="0" w:lastColumn="0" w:noHBand="0" w:noVBand="0" w:val="0020"/>
            </w:tblPr>
            <w:tblGrid>
              <w:gridCol w:w="1710"/>
              <w:gridCol w:w="810"/>
              <w:gridCol w:w="1350"/>
              <w:gridCol w:w="1890"/>
              <w:gridCol w:w="1890"/>
            </w:tblGrid>
            <w:tr>
              <w:trPr>
                <w:tblHeader w:val="on"/>
              </w:trPr>
              <w:tc>
                <w:tcPr/>
                <w:p>
                  <w:pPr>
                    <w:pStyle w:val="Compact"/>
                    <w:jc w:val="center"/>
                  </w:pPr>
                  <w:r>
                    <w:t xml:space="preserve">Temperature (°C)</w:t>
                  </w:r>
                </w:p>
              </w:tc>
              <w:tc>
                <w:tcPr/>
                <w:p>
                  <w:pPr>
                    <w:pStyle w:val="Compact"/>
                    <w:jc w:val="center"/>
                  </w:pPr>
                  <w:r>
                    <w:t xml:space="preserve">N cups</w:t>
                  </w:r>
                </w:p>
              </w:tc>
              <w:tc>
                <w:tcPr/>
                <w:p>
                  <w:pPr>
                    <w:pStyle w:val="Compact"/>
                    <w:jc w:val="center"/>
                  </w:pPr>
                  <w:r>
                    <w:t xml:space="preserve">Median (min)</w:t>
                  </w:r>
                </w:p>
              </w:tc>
              <w:tc>
                <w:tcPr/>
                <w:p>
                  <w:pPr>
                    <w:pStyle w:val="Compact"/>
                    <w:jc w:val="center"/>
                  </w:pPr>
                  <w:r>
                    <w:t xml:space="preserve">Lower 95-pct (min)</w:t>
                  </w:r>
                </w:p>
              </w:tc>
              <w:tc>
                <w:tcPr/>
                <w:p>
                  <w:pPr>
                    <w:pStyle w:val="Compact"/>
                    <w:jc w:val="center"/>
                  </w:pPr>
                  <w:r>
                    <w:t xml:space="preserve">Upper 95-pct (min)</w:t>
                  </w:r>
                </w:p>
              </w:tc>
            </w:tr>
            <w:tr>
              <w:tc>
                <w:tcPr/>
                <w:p>
                  <w:pPr>
                    <w:pStyle w:val="Compact"/>
                    <w:jc w:val="center"/>
                  </w:pPr>
                  <w:r>
                    <w:t xml:space="preserve">31.0</w:t>
                  </w:r>
                </w:p>
              </w:tc>
              <w:tc>
                <w:tcPr/>
                <w:p>
                  <w:pPr>
                    <w:pStyle w:val="Compact"/>
                    <w:jc w:val="center"/>
                  </w:pPr>
                  <w:r>
                    <w:t xml:space="preserve">60</w:t>
                  </w:r>
                </w:p>
              </w:tc>
              <w:tc>
                <w:tcPr/>
                <w:p>
                  <w:pPr>
                    <w:pStyle w:val="Compact"/>
                    <w:jc w:val="center"/>
                  </w:pPr>
                  <w:r>
                    <w:t xml:space="preserve">158.99</w:t>
                  </w:r>
                </w:p>
              </w:tc>
              <w:tc>
                <w:tcPr/>
                <w:p>
                  <w:pPr>
                    <w:pStyle w:val="Compact"/>
                    <w:jc w:val="center"/>
                  </w:pPr>
                  <w:r>
                    <w:t xml:space="preserve">12.69</w:t>
                  </w:r>
                </w:p>
              </w:tc>
              <w:tc>
                <w:tcPr/>
                <w:p>
                  <w:pPr>
                    <w:pStyle w:val="Compact"/>
                    <w:jc w:val="center"/>
                  </w:pPr>
                  <w:r>
                    <w:t xml:space="preserve">348.03</w:t>
                  </w:r>
                </w:p>
              </w:tc>
            </w:tr>
            <w:tr>
              <w:tc>
                <w:tcPr/>
                <w:p>
                  <w:pPr>
                    <w:pStyle w:val="Compact"/>
                    <w:jc w:val="center"/>
                  </w:pPr>
                  <w:r>
                    <w:t xml:space="preserve">31.5</w:t>
                  </w:r>
                </w:p>
              </w:tc>
              <w:tc>
                <w:tcPr/>
                <w:p>
                  <w:pPr>
                    <w:pStyle w:val="Compact"/>
                    <w:jc w:val="center"/>
                  </w:pPr>
                  <w:r>
                    <w:t xml:space="preserve">59</w:t>
                  </w:r>
                </w:p>
              </w:tc>
              <w:tc>
                <w:tcPr/>
                <w:p>
                  <w:pPr>
                    <w:pStyle w:val="Compact"/>
                    <w:jc w:val="center"/>
                  </w:pPr>
                  <w:r>
                    <w:t xml:space="preserve">63.82</w:t>
                  </w:r>
                </w:p>
              </w:tc>
              <w:tc>
                <w:tcPr/>
                <w:p>
                  <w:pPr>
                    <w:pStyle w:val="Compact"/>
                    <w:jc w:val="center"/>
                  </w:pPr>
                  <w:r>
                    <w:t xml:space="preserve">3.55</w:t>
                  </w:r>
                </w:p>
              </w:tc>
              <w:tc>
                <w:tcPr/>
                <w:p>
                  <w:pPr>
                    <w:pStyle w:val="Compact"/>
                    <w:jc w:val="center"/>
                  </w:pPr>
                  <w:r>
                    <w:t xml:space="preserve">197.16</w:t>
                  </w:r>
                </w:p>
              </w:tc>
            </w:tr>
            <w:tr>
              <w:tc>
                <w:tcPr/>
                <w:p>
                  <w:pPr>
                    <w:pStyle w:val="Compact"/>
                    <w:jc w:val="center"/>
                  </w:pPr>
                  <w:r>
                    <w:t xml:space="preserve">32.0</w:t>
                  </w:r>
                </w:p>
              </w:tc>
              <w:tc>
                <w:tcPr/>
                <w:p>
                  <w:pPr>
                    <w:pStyle w:val="Compact"/>
                    <w:jc w:val="center"/>
                  </w:pPr>
                  <w:r>
                    <w:t xml:space="preserve">60</w:t>
                  </w:r>
                </w:p>
              </w:tc>
              <w:tc>
                <w:tcPr/>
                <w:p>
                  <w:pPr>
                    <w:pStyle w:val="Compact"/>
                    <w:jc w:val="center"/>
                  </w:pPr>
                  <w:r>
                    <w:t xml:space="preserve">60.15</w:t>
                  </w:r>
                </w:p>
              </w:tc>
              <w:tc>
                <w:tcPr/>
                <w:p>
                  <w:pPr>
                    <w:pStyle w:val="Compact"/>
                    <w:jc w:val="center"/>
                  </w:pPr>
                  <w:r>
                    <w:t xml:space="preserve">1.51</w:t>
                  </w:r>
                </w:p>
              </w:tc>
              <w:tc>
                <w:tcPr/>
                <w:p>
                  <w:pPr>
                    <w:pStyle w:val="Compact"/>
                    <w:jc w:val="center"/>
                  </w:pPr>
                  <w:r>
                    <w:t xml:space="preserve">176.85</w:t>
                  </w:r>
                </w:p>
              </w:tc>
            </w:tr>
            <w:tr>
              <w:tc>
                <w:tcPr/>
                <w:p>
                  <w:pPr>
                    <w:pStyle w:val="Compact"/>
                    <w:jc w:val="center"/>
                  </w:pPr>
                  <w:r>
                    <w:t xml:space="preserve">32.5</w:t>
                  </w:r>
                </w:p>
              </w:tc>
              <w:tc>
                <w:tcPr/>
                <w:p>
                  <w:pPr>
                    <w:pStyle w:val="Compact"/>
                    <w:jc w:val="center"/>
                  </w:pPr>
                  <w:r>
                    <w:t xml:space="preserve">60</w:t>
                  </w:r>
                </w:p>
              </w:tc>
              <w:tc>
                <w:tcPr/>
                <w:p>
                  <w:pPr>
                    <w:pStyle w:val="Compact"/>
                    <w:jc w:val="center"/>
                  </w:pPr>
                  <w:r>
                    <w:t xml:space="preserve">6.41</w:t>
                  </w:r>
                </w:p>
              </w:tc>
              <w:tc>
                <w:tcPr/>
                <w:p>
                  <w:pPr>
                    <w:pStyle w:val="Compact"/>
                    <w:jc w:val="center"/>
                  </w:pPr>
                  <w:r>
                    <w:t xml:space="preserve">1.17</w:t>
                  </w:r>
                </w:p>
              </w:tc>
              <w:tc>
                <w:tcPr/>
                <w:p>
                  <w:pPr>
                    <w:pStyle w:val="Compact"/>
                    <w:jc w:val="center"/>
                  </w:pPr>
                  <w:r>
                    <w:t xml:space="preserve">77.03</w:t>
                  </w:r>
                </w:p>
              </w:tc>
            </w:tr>
            <w:tr>
              <w:tc>
                <w:tcPr/>
                <w:p>
                  <w:pPr>
                    <w:pStyle w:val="Compact"/>
                    <w:jc w:val="center"/>
                  </w:pPr>
                  <w:r>
                    <w:t xml:space="preserve">33.0</w:t>
                  </w:r>
                </w:p>
              </w:tc>
              <w:tc>
                <w:tcPr/>
                <w:p>
                  <w:pPr>
                    <w:pStyle w:val="Compact"/>
                    <w:jc w:val="center"/>
                  </w:pPr>
                  <w:r>
                    <w:t xml:space="preserve">60</w:t>
                  </w:r>
                </w:p>
              </w:tc>
              <w:tc>
                <w:tcPr/>
                <w:p>
                  <w:pPr>
                    <w:pStyle w:val="Compact"/>
                    <w:jc w:val="center"/>
                  </w:pPr>
                  <w:r>
                    <w:t xml:space="preserve">1.24</w:t>
                  </w:r>
                </w:p>
              </w:tc>
              <w:tc>
                <w:tcPr/>
                <w:p>
                  <w:pPr>
                    <w:pStyle w:val="Compact"/>
                    <w:jc w:val="center"/>
                  </w:pPr>
                  <w:r>
                    <w:t xml:space="preserve">0.31</w:t>
                  </w:r>
                </w:p>
              </w:tc>
              <w:tc>
                <w:tcPr/>
                <w:p>
                  <w:pPr>
                    <w:pStyle w:val="Compact"/>
                    <w:jc w:val="center"/>
                  </w:pPr>
                  <w:r>
                    <w:t xml:space="preserve">19.77</w:t>
                  </w:r>
                </w:p>
              </w:tc>
            </w:tr>
          </w:tbl>
          <w:bookmarkEnd w:id="207"/>
          <w:p/>
        </w:tc>
      </w:tr>
    </w:tbl>
    <w:bookmarkEnd w:id="208"/>
    <w:bookmarkStart w:id="210" w:name="sec-shrimp-sub-linear"/>
    <w:p>
      <w:pPr>
        <w:pStyle w:val="Heading3"/>
      </w:pPr>
      <w:r>
        <w:t xml:space="preserve">4.10.2 Linear Bayesian time-to-event model</w:t>
      </w:r>
    </w:p>
    <w:p>
      <w:pPr>
        <w:pStyle w:val="FirstParagraph"/>
      </w:pPr>
      <w:r>
        <w:t xml:space="preserve">The classical sublethal TDT analysis fits a hierarchical log-linear regression:</w:t>
      </w:r>
      <w:r>
        <w:t xml:space="preserve"> </w:t>
      </w:r>
      <m:oMath>
        <m:sSub>
          <m:e>
            <m:r>
              <m:rPr>
                <m:sty m:val="p"/>
              </m:rPr>
              <m:t>log</m:t>
            </m:r>
          </m:e>
          <m:sub>
            <m:r>
              <m:t>10</m:t>
            </m:r>
          </m:sub>
        </m:sSub>
        <m:d>
          <m:dPr>
            <m:begChr m:val="("/>
            <m:sepChr m:val=""/>
            <m:endChr m:val=")"/>
            <m:grow/>
          </m:dPr>
          <m:e>
            <m:r>
              <m:rPr>
                <m:nor/>
                <m:sty m:val="p"/>
              </m:rPr>
              <m:t>time to event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rPr>
            <m:sty m:val="p"/>
          </m:rPr>
          <m:t>+</m:t>
        </m:r>
        <m:r>
          <m:rPr>
            <m:nor/>
            <m:sty m:val="p"/>
          </m:rPr>
          <m:t>random effects</m:t>
        </m:r>
        <m:r>
          <m:rPr>
            <m:sty m:val="p"/>
          </m:rPr>
          <m:t>+</m:t>
        </m:r>
        <m:r>
          <m:t>ε</m:t>
        </m:r>
      </m:oMath>
      <w:r>
        <w:t xml:space="preserve">, with random intercepts on the three experimental grouping factors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 The two scalar TDT quantities follow as transformations of the posterior of</w:t>
      </w:r>
      <w:r>
        <w:t xml:space="preserve"> </w:t>
      </w:r>
      <m:oMath>
        <m:d>
          <m:dPr>
            <m:begChr m:val="("/>
            <m:sepChr m:val=""/>
            <m:endChr m:val=")"/>
            <m:grow/>
          </m:dPr>
          <m:e>
            <m:sSub>
              <m:e>
                <m:r>
                  <m:t>β</m:t>
                </m:r>
              </m:e>
              <m:sub>
                <m:r>
                  <m:t>0</m:t>
                </m:r>
              </m:sub>
            </m:sSub>
            <m:r>
              <m:rPr>
                <m:sty m:val="p"/>
              </m:rPr>
              <m:t>,</m:t>
            </m:r>
            <m:sSub>
              <m:e>
                <m:r>
                  <m:t>β</m:t>
                </m:r>
              </m:e>
              <m:sub>
                <m:r>
                  <m:t>1</m:t>
                </m:r>
              </m:sub>
            </m:sSub>
          </m:e>
        </m:d>
      </m:oMath>
      <w:r>
        <w:t xml:space="preserv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r>
            <m:rPr>
              <m:sty m:val="p"/>
            </m:rPr>
            <m:t>,</m:t>
          </m:r>
          <m:r>
            <m:t>  </m:t>
          </m:r>
          <m:r>
            <m:t>C</m:t>
          </m:r>
          <m:sSub>
            <m:e>
              <m:r>
                <m:t>T</m:t>
              </m:r>
            </m:e>
            <m:sub>
              <m:r>
                <m:t>m</m:t>
              </m:r>
              <m:r>
                <m:t>a</m:t>
              </m:r>
              <m:sSub>
                <m:e>
                  <m:r>
                    <m:t>x</m:t>
                  </m:r>
                </m:e>
                <m:sub>
                  <m:r>
                    <m:t>1</m:t>
                  </m:r>
                  <m:r>
                    <m:t>h</m:t>
                  </m:r>
                  <m:r>
                    <m:t>r</m:t>
                  </m:r>
                </m:sub>
              </m:sSub>
            </m:sub>
          </m:sSub>
          <m:r>
            <m:t> </m:t>
          </m:r>
          <m:r>
            <m:rPr>
              <m:sty m:val="p"/>
            </m:rPr>
            <m:t>=</m:t>
          </m:r>
          <m:r>
            <m:t> </m:t>
          </m:r>
          <m:acc>
            <m:accPr>
              <m:chr m:val="‾"/>
            </m:accPr>
            <m:e>
              <m:r>
                <m:t>T</m:t>
              </m:r>
            </m:e>
          </m:acc>
          <m:r>
            <m:t> </m:t>
          </m:r>
          <m:r>
            <m:rPr>
              <m:sty m:val="p"/>
            </m:rPr>
            <m:t>+</m:t>
          </m:r>
          <m:r>
            <m:t> </m:t>
          </m:r>
          <m:f>
            <m:fPr>
              <m:type m:val="bar"/>
            </m:fPr>
            <m:num>
              <m:sSub>
                <m:e>
                  <m:r>
                    <m:rPr>
                      <m:sty m:val="p"/>
                    </m:rPr>
                    <m:t>log</m:t>
                  </m:r>
                </m:e>
                <m:sub>
                  <m:r>
                    <m:t>10</m:t>
                  </m:r>
                </m:sub>
              </m:sSub>
              <m:d>
                <m:dPr>
                  <m:begChr m:val="("/>
                  <m:sepChr m:val=""/>
                  <m:endChr m:val=")"/>
                  <m:grow/>
                </m:dPr>
                <m:e>
                  <m:r>
                    <m:t>60</m:t>
                  </m:r>
                </m:e>
              </m:d>
              <m:r>
                <m:rPr>
                  <m:sty m:val="p"/>
                </m:rPr>
                <m:t>−</m:t>
              </m:r>
              <m:sSub>
                <m:e>
                  <m:r>
                    <m:t>β</m:t>
                  </m:r>
                </m:e>
                <m:sub>
                  <m:r>
                    <m:t>0</m:t>
                  </m:r>
                </m:sub>
              </m:sSub>
            </m:num>
            <m:den>
              <m:sSub>
                <m:e>
                  <m:r>
                    <m:t>β</m:t>
                  </m:r>
                </m:e>
                <m:sub>
                  <m:r>
                    <m:t>1</m:t>
                  </m:r>
                </m:sub>
              </m:sSub>
            </m:den>
          </m:f>
          <m:r>
            <m:rPr>
              <m:sty m:val="p"/>
            </m:rPr>
            <m:t>.</m:t>
          </m:r>
        </m:oMath>
      </m:oMathPara>
    </w:p>
    <w:p>
      <w:pPr>
        <w:pStyle w:val="SourceCode"/>
      </w:pPr>
      <w:r>
        <w:rPr>
          <w:rStyle w:val="NormalTok"/>
        </w:rPr>
        <w:t xml:space="preserve">priors_sub_lin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fit_sub_lin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(log10_time </w:t>
      </w:r>
      <w:r>
        <w:rPr>
          <w:rStyle w:val="SpecialCharTok"/>
        </w:rPr>
        <w:t xml:space="preserve">~</w:t>
      </w:r>
      <w:r>
        <w:rPr>
          <w:rStyle w:val="NormalTok"/>
        </w:rPr>
        <w:t xml:space="preserve"> temp_c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date_experiment)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tank_ID)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cup_ID)),</w:t>
      </w:r>
      <w:r>
        <w:br/>
      </w:r>
      <w:r>
        <w:rPr>
          <w:rStyle w:val="NormalTok"/>
        </w:rPr>
        <w:t xml:space="preserve">  </w:t>
      </w:r>
      <w:r>
        <w:rPr>
          <w:rStyle w:val="AttributeTok"/>
        </w:rPr>
        <w:t xml:space="preserve">data       =</w:t>
      </w:r>
      <w:r>
        <w:rPr>
          <w:rStyle w:val="NormalTok"/>
        </w:rPr>
        <w:t xml:space="preserve"> tdt_sub,</w:t>
      </w:r>
      <w:r>
        <w:br/>
      </w:r>
      <w:r>
        <w:rPr>
          <w:rStyle w:val="NormalTok"/>
        </w:rPr>
        <w:t xml:space="preserve">  </w:t>
      </w:r>
      <w:r>
        <w:rPr>
          <w:rStyle w:val="AttributeTok"/>
        </w:rPr>
        <w:t xml:space="preserve">prior      =</w:t>
      </w:r>
      <w:r>
        <w:rPr>
          <w:rStyle w:val="NormalTok"/>
        </w:rPr>
        <w:t xml:space="preserve"> priors_sub_lin,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Posterior summaries on the natural scale follow from the regression coefficients and the mean-centring temperature:</w:t>
      </w:r>
    </w:p>
    <w:p>
      <w:pPr>
        <w:pStyle w:val="SourceCode"/>
      </w:pPr>
      <w:r>
        <w:rPr>
          <w:rStyle w:val="NormalTok"/>
        </w:rPr>
        <w:t xml:space="preserve">post_sub_lin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(fit_sub_lin)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temp_mean_sub </w:t>
      </w:r>
      <w:r>
        <w:rPr>
          <w:rStyle w:val="OtherTok"/>
        </w:rPr>
        <w:t xml:space="preserve">&lt;-</w:t>
      </w:r>
      <w:r>
        <w:rPr>
          <w:rStyle w:val="NormalTok"/>
        </w:rPr>
        <w:t xml:space="preserve"> </w:t>
      </w:r>
      <w:r>
        <w:rPr>
          <w:rStyle w:val="FunctionTok"/>
        </w:rPr>
        <w:t xml:space="preserve">mean</w:t>
      </w:r>
      <w:r>
        <w:rPr>
          <w:rStyle w:val="NormalTok"/>
        </w:rPr>
        <w:t xml:space="preserve">(tdt_sub</w:t>
      </w:r>
      <w:r>
        <w:rPr>
          <w:rStyle w:val="SpecialCharTok"/>
        </w:rPr>
        <w:t xml:space="preserve">$</w:t>
      </w:r>
      <w:r>
        <w:rPr>
          <w:rStyle w:val="NormalTok"/>
        </w:rPr>
        <w:t xml:space="preserve">assay_temp)</w:t>
      </w:r>
      <w:r>
        <w:br/>
      </w:r>
      <w:r>
        <w:br/>
      </w:r>
      <w:r>
        <w:rPr>
          <w:rStyle w:val="NormalTok"/>
        </w:rPr>
        <w:t xml:space="preserve">z_lin_draws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rPr>
          <w:rStyle w:val="NormalTok"/>
        </w:rPr>
        <w:t xml:space="preserve">CTmax_1hr_lin_draws </w:t>
      </w:r>
      <w:r>
        <w:rPr>
          <w:rStyle w:val="OtherTok"/>
        </w:rPr>
        <w:t xml:space="preserve">&lt;-</w:t>
      </w:r>
      <w:r>
        <w:rPr>
          <w:rStyle w:val="NormalTok"/>
        </w:rPr>
        <w:t xml:space="preserve"> temp_mean_sub </w:t>
      </w:r>
      <w:r>
        <w:rPr>
          <w:rStyle w:val="SpecialCharTok"/>
        </w:rPr>
        <w:t xml:space="preserve">+</w:t>
      </w:r>
      <w:r>
        <w:br/>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b_Intercept)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br/>
      </w:r>
      <w:r>
        <w:rPr>
          <w:rStyle w:val="NormalTok"/>
        </w:rPr>
        <w:t xml:space="preserve">summarise_post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hrimp-sub-linear"/>
          <w:p>
            <w:pPr>
              <w:jc w:val="center"/>
            </w:pPr>
            <w:pPr>
              <w:jc w:val="start"/>
              <w:spacing w:before="200"/>
              <w:pStyle w:val="ImageCaption"/>
            </w:pPr>
            <w:r>
              <w:t xml:space="preserve">Table S18: Posterior summaries from the linear Bayesian sublethal time-to-event model: thermal sensitivity</w:t>
            </w:r>
            <w:r>
              <w:t xml:space="preserve"> </w:t>
            </w:r>
            <m:oMath>
              <m:r>
                <m:t>z</m:t>
              </m:r>
            </m:oMath>
            <w:r>
              <w:t xml:space="preserve"> </w:t>
            </w:r>
            <w:r>
              <w:t xml:space="preserve">and the critical temperature at the 1-hour reference duration</w:t>
            </w:r>
            <w:r>
              <w:t xml:space="preserve"> </w:t>
            </w:r>
            <m:oMath>
              <m:r>
                <m:t>C</m:t>
              </m:r>
              <m:sSub>
                <m:e>
                  <m:r>
                    <m:t>T</m:t>
                  </m:r>
                </m:e>
                <m:sub>
                  <m:r>
                    <m:t>m</m:t>
                  </m:r>
                  <m:r>
                    <m:t>a</m:t>
                  </m:r>
                  <m:sSub>
                    <m:e>
                      <m:r>
                        <m:t>x</m:t>
                      </m:r>
                    </m:e>
                    <m:sub>
                      <m:r>
                        <m:t>1</m:t>
                      </m:r>
                      <m:r>
                        <m:t>h</m:t>
                      </m:r>
                      <m:r>
                        <m:t>r</m:t>
                      </m:r>
                    </m:sub>
                  </m:sSub>
                </m:sub>
              </m:sSub>
            </m:oMath>
            <w:r>
              <w:t xml:space="preserve">, derived from the regression coefficients.</w:t>
            </w:r>
          </w:p>
          <w:tbl>
            <w:tblPr>
              <w:tblStyle w:val="Table"/>
              <w:tblW w:type="pct" w:w="3264"/>
              <w:tblLayout w:type="fixed"/>
              <w:tblLook w:firstRow="1" w:lastRow="0" w:firstColumn="0" w:lastColumn="0" w:noHBand="0" w:noVBand="0" w:val="0020"/>
            </w:tblPr>
            <w:tblGrid>
              <w:gridCol w:w="2310"/>
              <w:gridCol w:w="990"/>
              <w:gridCol w:w="99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r>
          </w:tbl>
          <w:bookmarkEnd w:id="209"/>
          <w:p/>
        </w:tc>
      </w:tr>
    </w:tbl>
    <w:bookmarkEnd w:id="210"/>
    <w:bookmarkStart w:id="216" w:name="sec-shrimp-sub-4pl"/>
    <w:p>
      <w:pPr>
        <w:pStyle w:val="Heading3"/>
      </w:pPr>
      <w:r>
        <w:t xml:space="preserve">4.10.3 Joint 4PL on proportion knocked-down</w:t>
      </w:r>
    </w:p>
    <w:p>
      <w:pPr>
        <w:pStyle w:val="FirstParagraph"/>
      </w:pPr>
      <w:r>
        <w:t xml:space="preserve">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 same time-to-knockdown observations can be re-cast as proportion-alive counts: at each assay temperature, the fraction of cups not yet knocked down by time</w:t>
      </w:r>
      <w:r>
        <w:t xml:space="preserve"> </w:t>
      </w:r>
      <m:oMath>
        <m:r>
          <m:t>t</m:t>
        </m:r>
      </m:oMath>
      <w:r>
        <w:t xml:space="preserve"> </w:t>
      </w:r>
      <w:r>
        <w:t xml:space="preserve">is a cumulative survival curve, the canonical 4PL input. For each (date × tank × temperature) trial we count cups still responding at a grid of evaluation times, then feed the resulting</w:t>
      </w:r>
      <w:r>
        <w:t xml:space="preserve"> </w:t>
      </w:r>
      <m:oMath>
        <m:d>
          <m:dPr>
            <m:begChr m:val="("/>
            <m:sepChr m:val=""/>
            <m:endChr m:val=")"/>
            <m:grow/>
          </m:dPr>
          <m:e>
            <m:sSub>
              <m:e>
                <m:r>
                  <m:t>n</m:t>
                </m:r>
              </m:e>
              <m:sub>
                <m:r>
                  <m:rPr>
                    <m:nor/>
                    <m:sty m:val="p"/>
                  </m:rPr>
                  <m:t>total</m:t>
                </m:r>
              </m:sub>
            </m:sSub>
            <m:r>
              <m:rPr>
                <m:sty m:val="p"/>
              </m:rPr>
              <m:t>,</m:t>
            </m:r>
            <m:sSub>
              <m:e>
                <m:r>
                  <m:t>n</m:t>
                </m:r>
              </m:e>
              <m:sub>
                <m:r>
                  <m:rPr>
                    <m:nor/>
                    <m:sty m:val="p"/>
                  </m:rPr>
                  <m:t>alive</m:t>
                </m:r>
              </m:sub>
            </m:sSub>
          </m:e>
        </m:d>
      </m:oMath>
      <w:r>
        <w:t xml:space="preserve"> </w:t>
      </w:r>
      <w:r>
        <w:t xml:space="preserve">panel through</w:t>
      </w:r>
      <w:r>
        <w:t xml:space="preserve"> </w:t>
      </w:r>
      <w:r>
        <w:rPr>
          <w:rStyle w:val="VerbatimChar"/>
        </w:rPr>
        <w:t xml:space="preserve">standardize_data()</w:t>
      </w:r>
      <w:r>
        <w:t xml:space="preserve"> </w:t>
      </w:r>
      <w:r>
        <w:t xml:space="preserve">and</w:t>
      </w:r>
      <w:r>
        <w:t xml:space="preserve"> </w:t>
      </w:r>
      <w:r>
        <w:rPr>
          <w:rStyle w:val="VerbatimChar"/>
        </w:rPr>
        <w:t xml:space="preserve">fit_4pl()</w:t>
      </w:r>
      <w:r>
        <w:t xml:space="preserve">.</w:t>
      </w:r>
    </w:p>
    <w:p>
      <w:pPr>
        <w:pStyle w:val="SourceCode"/>
      </w:pPr>
      <w:r>
        <w:rPr>
          <w:rStyle w:val="NormalTok"/>
        </w:rPr>
        <w:t xml:space="preserve">ttd_range </w:t>
      </w:r>
      <w:r>
        <w:rPr>
          <w:rStyle w:val="OtherTok"/>
        </w:rPr>
        <w:t xml:space="preserve">&lt;-</w:t>
      </w:r>
      <w:r>
        <w:rPr>
          <w:rStyle w:val="NormalTok"/>
        </w:rPr>
        <w:t xml:space="preserve"> </w:t>
      </w:r>
      <w:r>
        <w:rPr>
          <w:rStyle w:val="FunctionTok"/>
        </w:rPr>
        <w:t xml:space="preserve">range</w:t>
      </w:r>
      <w:r>
        <w:rPr>
          <w:rStyle w:val="NormalTok"/>
        </w:rPr>
        <w:t xml:space="preserve">(tdt_sub</w:t>
      </w:r>
      <w:r>
        <w:rPr>
          <w:rStyle w:val="SpecialCharTok"/>
        </w:rPr>
        <w:t xml:space="preserve">$</w:t>
      </w:r>
      <w:r>
        <w:rPr>
          <w:rStyle w:val="NormalTok"/>
        </w:rPr>
        <w:t xml:space="preserve">time_to_event,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eval_times_min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unctionTok"/>
        </w:rPr>
        <w:t xml:space="preserve">max</w:t>
      </w:r>
      <w:r>
        <w:rPr>
          <w:rStyle w:val="NormalTok"/>
        </w:rPr>
        <w:t xml:space="preserve">(</w:t>
      </w:r>
      <w:r>
        <w:rPr>
          <w:rStyle w:val="FloatTok"/>
        </w:rPr>
        <w:t xml:space="preserve">0.2</w:t>
      </w:r>
      <w:r>
        <w:rPr>
          <w:rStyle w:val="NormalTok"/>
        </w:rPr>
        <w:t xml:space="preserve">, ttd_range[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log10</w:t>
      </w:r>
      <w:r>
        <w:rPr>
          <w:rStyle w:val="NormalTok"/>
        </w:rPr>
        <w:t xml:space="preserve">(ttd_range[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18</w:t>
      </w:r>
      <w:r>
        <w:rPr>
          <w:rStyle w:val="NormalTok"/>
        </w:rPr>
        <w:t xml:space="preserve">)</w:t>
      </w:r>
      <w:r>
        <w:br/>
      </w:r>
      <w:r>
        <w:br/>
      </w:r>
      <w:r>
        <w:rPr>
          <w:rStyle w:val="NormalTok"/>
        </w:rPr>
        <w:t xml:space="preserve">sub_4pl_panel </w:t>
      </w:r>
      <w:r>
        <w:rPr>
          <w:rStyle w:val="OtherTok"/>
        </w:rPr>
        <w:t xml:space="preserve">&lt;-</w:t>
      </w:r>
      <w:r>
        <w:rPr>
          <w:rStyle w:val="NormalTok"/>
        </w:rPr>
        <w:t xml:space="preserve"> 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(date_experiment, tank_ID, 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ttds    =</w:t>
      </w:r>
      <w:r>
        <w:rPr>
          <w:rStyle w:val="NormalTok"/>
        </w:rPr>
        <w:t xml:space="preserve"> </w:t>
      </w:r>
      <w:r>
        <w:rPr>
          <w:rStyle w:val="FunctionTok"/>
        </w:rPr>
        <w:t xml:space="preserve">list</w:t>
      </w:r>
      <w:r>
        <w:rPr>
          <w:rStyle w:val="NormalTok"/>
        </w:rPr>
        <w:t xml:space="preserve">(time_to_event),</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pmap_dfr</w:t>
      </w:r>
      <w:r>
        <w:rPr>
          <w:rStyle w:val="NormalTok"/>
        </w:rPr>
        <w:t xml:space="preserve">(</w:t>
      </w:r>
      <w:r>
        <w:rPr>
          <w:rStyle w:val="ControlFlowTok"/>
        </w:rPr>
        <w:t xml:space="preserve">function</w:t>
      </w:r>
      <w:r>
        <w:rPr>
          <w:rStyle w:val="NormalTok"/>
        </w:rPr>
        <w:t xml:space="preserve">(date_experiment, tank_ID, assay_temp,</w:t>
      </w:r>
      <w:r>
        <w:br/>
      </w:r>
      <w:r>
        <w:rPr>
          <w:rStyle w:val="NormalTok"/>
        </w:rPr>
        <w:t xml:space="preserve">                           n_total, ttds)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date_experiment =</w:t>
      </w:r>
      <w:r>
        <w:rPr>
          <w:rStyle w:val="NormalTok"/>
        </w:rPr>
        <w:t xml:space="preserve"> date_experiment,</w:t>
      </w:r>
      <w:r>
        <w:br/>
      </w:r>
      <w:r>
        <w:rPr>
          <w:rStyle w:val="NormalTok"/>
        </w:rPr>
        <w:t xml:space="preserve">      </w:t>
      </w:r>
      <w:r>
        <w:rPr>
          <w:rStyle w:val="AttributeTok"/>
        </w:rPr>
        <w:t xml:space="preserve">tank_ID         =</w:t>
      </w:r>
      <w:r>
        <w:rPr>
          <w:rStyle w:val="NormalTok"/>
        </w:rPr>
        <w:t xml:space="preserve"> tank_ID,</w:t>
      </w:r>
      <w:r>
        <w:br/>
      </w:r>
      <w:r>
        <w:rPr>
          <w:rStyle w:val="NormalTok"/>
        </w:rPr>
        <w:t xml:space="preserve">      </w:t>
      </w:r>
      <w:r>
        <w:rPr>
          <w:rStyle w:val="AttributeTok"/>
        </w:rPr>
        <w:t xml:space="preserve">assay_temp      =</w:t>
      </w:r>
      <w:r>
        <w:rPr>
          <w:rStyle w:val="NormalTok"/>
        </w:rPr>
        <w:t xml:space="preserve"> assay_temp,</w:t>
      </w:r>
      <w:r>
        <w:br/>
      </w:r>
      <w:r>
        <w:rPr>
          <w:rStyle w:val="NormalTok"/>
        </w:rPr>
        <w:t xml:space="preserve">      </w:t>
      </w:r>
      <w:r>
        <w:rPr>
          <w:rStyle w:val="AttributeTok"/>
        </w:rPr>
        <w:t xml:space="preserve">duration_min    =</w:t>
      </w:r>
      <w:r>
        <w:rPr>
          <w:rStyle w:val="NormalTok"/>
        </w:rPr>
        <w:t xml:space="preserve"> eval_times_min,</w:t>
      </w:r>
      <w:r>
        <w:br/>
      </w:r>
      <w:r>
        <w:rPr>
          <w:rStyle w:val="NormalTok"/>
        </w:rPr>
        <w:t xml:space="preserve">      </w:t>
      </w:r>
      <w:r>
        <w:rPr>
          <w:rStyle w:val="AttributeTok"/>
        </w:rPr>
        <w:t xml:space="preserve">n_total         =</w:t>
      </w:r>
      <w:r>
        <w:rPr>
          <w:rStyle w:val="NormalTok"/>
        </w:rPr>
        <w:t xml:space="preserve"> n_total,</w:t>
      </w:r>
      <w:r>
        <w:br/>
      </w:r>
      <w:r>
        <w:rPr>
          <w:rStyle w:val="NormalTok"/>
        </w:rPr>
        <w:t xml:space="preserve">      </w:t>
      </w:r>
      <w:r>
        <w:rPr>
          <w:rStyle w:val="AttributeTok"/>
        </w:rPr>
        <w:t xml:space="preserve">n_alive         =</w:t>
      </w:r>
      <w:r>
        <w:rPr>
          <w:rStyle w:val="NormalTok"/>
        </w:rPr>
        <w:t xml:space="preserve"> </w:t>
      </w:r>
      <w:r>
        <w:rPr>
          <w:rStyle w:val="FunctionTok"/>
        </w:rPr>
        <w:t xml:space="preserve">vapply</w:t>
      </w:r>
      <w:r>
        <w:rPr>
          <w:rStyle w:val="NormalTok"/>
        </w:rPr>
        <w:t xml:space="preserve">(eval_times_min,</w:t>
      </w:r>
      <w:r>
        <w:br/>
      </w:r>
      <w:r>
        <w:rPr>
          <w:rStyle w:val="NormalTok"/>
        </w:rPr>
        <w:t xml:space="preserve">                                </w:t>
      </w:r>
      <w:r>
        <w:rPr>
          <w:rStyle w:val="ControlFlowTok"/>
        </w:rPr>
        <w:t xml:space="preserve">function</w:t>
      </w:r>
      <w:r>
        <w:rPr>
          <w:rStyle w:val="NormalTok"/>
        </w:rPr>
        <w:t xml:space="preserve">(t) </w:t>
      </w:r>
      <w:r>
        <w:rPr>
          <w:rStyle w:val="FunctionTok"/>
        </w:rPr>
        <w:t xml:space="preserve">sum</w:t>
      </w:r>
      <w:r>
        <w:rPr>
          <w:rStyle w:val="NormalTok"/>
        </w:rPr>
        <w:t xml:space="preserve">(ttds </w:t>
      </w:r>
      <w:r>
        <w:rPr>
          <w:rStyle w:val="SpecialCharTok"/>
        </w:rPr>
        <w:t xml:space="preserve">&gt;</w:t>
      </w:r>
      <w:r>
        <w:rPr>
          <w:rStyle w:val="NormalTok"/>
        </w:rPr>
        <w:t xml:space="preserve"> t),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std_sub_4pl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sub_4pl_panel,</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"n_alive"</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p>
    <w:p>
      <w:pPr>
        <w:pStyle w:val="SourceCode"/>
      </w:pPr>
      <w:r>
        <w:rPr>
          <w:rStyle w:val="NormalTok"/>
        </w:rPr>
        <w:t xml:space="preserve">wf_sub_4pl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std_sub_4pl,</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fitted survival curves below are on the same axes as the lethal analysis — proportion still alive vs exposure duration — with the aggregated per-trial proportions overlaid.</w:t>
      </w:r>
    </w:p>
    <w:p>
      <w:pPr>
        <w:pStyle w:val="SourceCode"/>
      </w:pPr>
      <w:r>
        <w:rPr>
          <w:rStyle w:val="NormalTok"/>
        </w:rPr>
        <w:t xml:space="preserve">psc_sub_4pl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wf_sub_4pl,</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(std_sub_4pl</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(psc_sub_4pl, </w:t>
      </w:r>
      <w:r>
        <w:rPr>
          <w:rStyle w:val="AttributeTok"/>
        </w:rPr>
        <w:t xml:space="preserve">observed =</w:t>
      </w:r>
      <w:r>
        <w:rPr>
          <w:rStyle w:val="NormalTok"/>
        </w:rPr>
        <w:t xml:space="preserve"> std_sub_4pl)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 of live individuals"</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600</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14" w:name="fig-shrimp-sublethal-4pl-survcurves"/>
          <w:p>
            <w:pPr>
              <w:pStyle w:val="Compact"/>
              <w:jc w:val="center"/>
            </w:pPr>
            <w:r>
              <w:drawing>
                <wp:inline>
                  <wp:extent cx="5943600" cy="3714750"/>
                  <wp:effectExtent b="0" l="0" r="0" t="0"/>
                  <wp:docPr descr="" title="" id="212" name="Picture"/>
                  <a:graphic>
                    <a:graphicData uri="http://schemas.openxmlformats.org/drawingml/2006/picture">
                      <pic:pic>
                        <pic:nvPicPr>
                          <pic:cNvPr descr="supplement_files/figure-docx/fig-shrimp-sublethal-4pl-survcurves-1.png" id="213" name="Picture"/>
                          <pic:cNvPicPr>
                            <a:picLocks noChangeArrowheads="1" noChangeAspect="1"/>
                          </pic:cNvPicPr>
                        </pic:nvPicPr>
                        <pic:blipFill>
                          <a:blip r:embed="rId211"/>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S29: Posterior 4PL survival (</w:t>
            </w:r>
            <w:r>
              <w:t xml:space="preserve">‘proportion still alive’</w:t>
            </w:r>
            <w:r>
              <w:t xml:space="preserve">) curves for the brown-shrimp sublethal knockdown data at each assay temperature, with 95 % credible bands. Points are the aggregated proportion still alive per (date × tank × temperature) trial at each evaluation time.</w:t>
            </w:r>
          </w:p>
          <w:bookmarkEnd w:id="214"/>
        </w:tc>
      </w:tr>
    </w:tbl>
    <w:p>
      <w:pPr>
        <w:pStyle w:val="BodyText"/>
      </w:pPr>
      <w:r>
        <w:t xml:space="preserve">The 4PL aggregation pools cups within each (date × tank × temperature) trial, so</w:t>
      </w:r>
      <w:r>
        <w:t xml:space="preserve"> </w:t>
      </w:r>
      <w:r>
        <w:rPr>
          <w:rStyle w:val="VerbatimChar"/>
        </w:rPr>
        <w:t xml:space="preserve">cup_ID</w:t>
      </w:r>
      <w:r>
        <w:t xml:space="preserve"> </w:t>
      </w:r>
      <w:r>
        <w:t xml:space="preserve">is no longer needed as a grouping variable — the cup-level dispersion is absorbed by the beta-binomial precision parameter</w:t>
      </w:r>
      <w:r>
        <w:t xml:space="preserve"> </w:t>
      </w:r>
      <m:oMath>
        <m:r>
          <m:t>ϕ</m:t>
        </m:r>
      </m:oMath>
      <w:r>
        <w:t xml:space="preserve">. The 4PL therefore uses two random intercepts (</w:t>
      </w:r>
      <w:r>
        <w:rPr>
          <w:rStyle w:val="VerbatimChar"/>
        </w:rPr>
        <w:t xml:space="preserve">date_experiment</w:t>
      </w:r>
      <w:r>
        <w:t xml:space="preserve">,</w:t>
      </w:r>
      <w:r>
        <w:t xml:space="preserve"> </w:t>
      </w:r>
      <w:r>
        <w:rPr>
          <w:rStyle w:val="VerbatimChar"/>
        </w:rPr>
        <w:t xml:space="preserve">tank_ID</w:t>
      </w:r>
      <w:r>
        <w:t xml:space="preserve">) — one fewer than the cup-level linear fit above.</w:t>
      </w:r>
    </w:p>
    <w:p>
      <w:pPr>
        <w:pStyle w:val="BodyText"/>
      </w:pPr>
      <w:r>
        <w:t xml:space="preserve">We then call</w:t>
      </w:r>
      <w:r>
        <w:t xml:space="preserve"> </w:t>
      </w:r>
      <w:r>
        <w:rPr>
          <w:rStyle w:val="VerbatimChar"/>
        </w:rPr>
        <w:t xml:space="preserve">extract_tdt()</w:t>
      </w:r>
      <w:r>
        <w:t xml:space="preserve"> </w:t>
      </w:r>
      <w:r>
        <w:t xml:space="preserve">to summarise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leave</w:t>
      </w:r>
      <w:r>
        <w:t xml:space="preserve"> </w:t>
      </w:r>
      <w:r>
        <w:rPr>
          <w:rStyle w:val="VerbatimChar"/>
        </w:rPr>
        <w:t xml:space="preserve">lethal = FALSE</w:t>
      </w:r>
      <w:r>
        <w:t xml:space="preserve"> </w:t>
      </w:r>
      <w:r>
        <w:t xml:space="preserve">because the knockdown endpoint is sublethal: the fitted</w:t>
      </w:r>
      <w:r>
        <w:t xml:space="preserve"> </w:t>
      </w:r>
      <m:oMath>
        <m:r>
          <m:t>z</m:t>
        </m:r>
      </m:oMath>
      <w:r>
        <w:t xml:space="preserve"> </w:t>
      </w:r>
      <w:r>
        <w:t xml:space="preserve">measures the slope of performance reduction rather than damage accumulation, and the rate-multiplier</w:t>
      </w:r>
      <w:r>
        <w:t xml:space="preserve"> </w:t>
      </w:r>
      <m:oMath>
        <m:sSub>
          <m:e>
            <m:r>
              <m:t>T</m:t>
            </m:r>
          </m:e>
          <m:sub>
            <m:r>
              <m:t>c</m:t>
            </m:r>
            <m:r>
              <m:t>r</m:t>
            </m:r>
            <m:r>
              <m:t>i</m:t>
            </m:r>
            <m:r>
              <m:t>t</m:t>
            </m:r>
          </m:sub>
        </m:sSub>
      </m:oMath>
      <w:r>
        <w:t xml:space="preserve"> </w:t>
      </w:r>
      <w:r>
        <w:t xml:space="preserve">formula is not interchangeable between the two (see the callout in</w:t>
      </w:r>
      <w:r>
        <w:t xml:space="preserve"> </w:t>
      </w:r>
      <w:hyperlink w:anchor="sec-joint-derive">
        <w:r>
          <w:rPr>
            <w:rStyle w:val="Hyperlink"/>
          </w:rPr>
          <w:t xml:space="preserve">Section 2.0.4</w:t>
        </w:r>
      </w:hyperlink>
      <w:r>
        <w:t xml:space="preserve">).</w:t>
      </w:r>
    </w:p>
    <w:p>
      <w:pPr>
        <w:pStyle w:val="SourceCode"/>
      </w:pPr>
      <w:r>
        <w:rPr>
          <w:rStyle w:val="NormalTok"/>
        </w:rPr>
        <w:t xml:space="preserve">et_sub_4pl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wf_sub_4pl,</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 at 1 hr (°C)"</w:t>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hrimp-sub-4pl"/>
          <w:p>
            <w:pPr>
              <w:jc w:val="center"/>
            </w:pPr>
            <w:pPr>
              <w:jc w:val="start"/>
              <w:spacing w:before="200"/>
              <w:pStyle w:val="ImageCaption"/>
            </w:pPr>
            <w:r>
              <w:t xml:space="preserve">Table S19: Posterior summaries from the joint Bayesian 4PL on proportion-knocked-down data:</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t>
            </w:r>
            <w:r>
              <w:t xml:space="preserve">is not reported for sublethal endpoints (see</w:t>
            </w:r>
            <w:r>
              <w:t xml:space="preserve"> </w:t>
            </w:r>
            <w:hyperlink w:anchor="sec-joint-derive">
              <w:r>
                <w:rPr>
                  <w:rStyle w:val="Hyperlink"/>
                </w:rPr>
                <w:t xml:space="preserve">Section 2.0.4</w:t>
              </w:r>
            </w:hyperlink>
            <w:r>
              <w:t xml:space="preserve">).</w:t>
            </w:r>
          </w:p>
          <w:tbl>
            <w:tblPr>
              <w:tblStyle w:val="Table"/>
              <w:tblW w:type="pct" w:w="3194"/>
              <w:tblLayout w:type="fixed"/>
              <w:tblLook w:firstRow="1" w:lastRow="0" w:firstColumn="0" w:lastColumn="0" w:noHBand="0" w:noVBand="0" w:val="0020"/>
            </w:tblPr>
            <w:tblGrid>
              <w:gridCol w:w="231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215"/>
          <w:p/>
        </w:tc>
      </w:tr>
    </w:tbl>
    <w:bookmarkEnd w:id="216"/>
    <w:bookmarkStart w:id="222" w:name="sec-shrimp-sub-compare"/>
    <w:p>
      <w:pPr>
        <w:pStyle w:val="Heading3"/>
      </w:pPr>
      <w:r>
        <w:t xml:space="preserve">4.10.4 Comparing the two sublethal pipelines</w:t>
      </w:r>
    </w:p>
    <w:p>
      <w:pPr>
        <w:pStyle w:val="FirstParagraph"/>
      </w:pPr>
      <w:r>
        <w:t xml:space="preserve">The two pipelines analyse the same knockdown observations through different statistical structures: the linear model regresses individual log-times on temperature, while the 4PL fits a sigmoidal cumulative-knockdown curve at each temperature and reads</w:t>
      </w:r>
      <w:r>
        <w:t xml:space="preserve"> </w:t>
      </w:r>
      <m:oMath>
        <m:sSub>
          <m:e>
            <m:r>
              <m:rPr>
                <m:sty m:val="p"/>
              </m:rPr>
              <m:t>log</m:t>
            </m:r>
          </m:e>
          <m:sub>
            <m:r>
              <m:t>10</m:t>
            </m:r>
          </m:sub>
        </m:sSub>
        <m:r>
          <m:rPr>
            <m:nor/>
            <m:sty m:val="p"/>
          </m:rPr>
          <m:t>LT50</m:t>
        </m:r>
      </m:oMath>
      <w:r>
        <w:t xml:space="preserve"> </w:t>
      </w:r>
      <w:r>
        <w:t xml:space="preserve">from each posterior draw. Their posteriors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should agree to within the data’s information content.</w:t>
      </w:r>
    </w:p>
    <w:p>
      <w:pPr>
        <w:pStyle w:val="SourceCode"/>
      </w:pPr>
      <w:r>
        <w:rPr>
          <w:rStyle w:val="NormalTok"/>
        </w:rPr>
        <w:t xml:space="preserve">temp_grid_sub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lin_grid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temp_c =</w:t>
      </w:r>
      <w:r>
        <w:rPr>
          <w:rStyle w:val="NormalTok"/>
        </w:rPr>
        <w:t xml:space="preserve"> temp_grid_sub </w:t>
      </w:r>
      <w:r>
        <w:rPr>
          <w:rStyle w:val="SpecialCharTok"/>
        </w:rPr>
        <w:t xml:space="preserve">-</w:t>
      </w:r>
      <w:r>
        <w:rPr>
          <w:rStyle w:val="NormalTok"/>
        </w:rPr>
        <w:t xml:space="preserve"> temp_mean_sub)</w:t>
      </w:r>
      <w:r>
        <w:br/>
      </w:r>
      <w:r>
        <w:rPr>
          <w:rStyle w:val="NormalTok"/>
        </w:rPr>
        <w:t xml:space="preserve">lin_lp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(fit_sub_lin, </w:t>
      </w:r>
      <w:r>
        <w:rPr>
          <w:rStyle w:val="AttributeTok"/>
        </w:rPr>
        <w:t xml:space="preserve">newdata =</w:t>
      </w:r>
      <w:r>
        <w:rPr>
          <w:rStyle w:val="NormalTok"/>
        </w:rPr>
        <w:t xml:space="preserve"> lin_grid,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lin_pred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assay_temp     =</w:t>
      </w:r>
      <w:r>
        <w:rPr>
          <w:rStyle w:val="NormalTok"/>
        </w:rPr>
        <w:t xml:space="preserve"> temp_grid_sub,</w:t>
      </w:r>
      <w:r>
        <w:br/>
      </w:r>
      <w:r>
        <w:rPr>
          <w:rStyle w:val="NormalTok"/>
        </w:rPr>
        <w:t xml:space="preserve">  </w:t>
      </w:r>
      <w:r>
        <w:rPr>
          <w:rStyle w:val="AttributeTok"/>
        </w:rPr>
        <w:t xml:space="preserve">log10_time_med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median),</w:t>
      </w:r>
      <w:r>
        <w:br/>
      </w:r>
      <w:r>
        <w:rPr>
          <w:rStyle w:val="NormalTok"/>
        </w:rPr>
        <w:t xml:space="preserve">  </w:t>
      </w:r>
      <w:r>
        <w:rPr>
          <w:rStyle w:val="AttributeTok"/>
        </w:rPr>
        <w:t xml:space="preserve">log10_time_lo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log10_time_hi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"Linear Bayesian"</w:t>
      </w:r>
      <w:r>
        <w:br/>
      </w:r>
      <w:r>
        <w:rPr>
          <w:rStyle w:val="NormalTok"/>
        </w:rPr>
        <w:t xml:space="preserve">)</w:t>
      </w:r>
      <w:r>
        <w:br/>
      </w:r>
      <w:r>
        <w:br/>
      </w:r>
      <w:r>
        <w:rPr>
          <w:rStyle w:val="NormalTok"/>
        </w:rPr>
        <w:t xml:space="preserve">ltx_sub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wf_sub_4pl,</w:t>
      </w:r>
      <w:r>
        <w:br/>
      </w:r>
      <w:r>
        <w:rPr>
          <w:rStyle w:val="NormalTok"/>
        </w:rPr>
        <w:t xml:space="preserve">  </w:t>
      </w:r>
      <w:r>
        <w:rPr>
          <w:rStyle w:val="AttributeTok"/>
        </w:rPr>
        <w:t xml:space="preserve">temp_grid       =</w:t>
      </w:r>
      <w:r>
        <w:rPr>
          <w:rStyle w:val="NormalTok"/>
        </w:rPr>
        <w:t xml:space="preserve"> temp_grid_sub,</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br/>
      </w:r>
      <w:r>
        <w:rPr>
          <w:rStyle w:val="NormalTok"/>
        </w:rPr>
        <w:t xml:space="preserve">)</w:t>
      </w:r>
      <w:r>
        <w:br/>
      </w:r>
      <w:r>
        <w:br/>
      </w:r>
      <w:r>
        <w:rPr>
          <w:rStyle w:val="NormalTok"/>
        </w:rPr>
        <w:t xml:space="preserve">pl_4pl_pred </w:t>
      </w:r>
      <w:r>
        <w:rPr>
          <w:rStyle w:val="OtherTok"/>
        </w:rPr>
        <w:t xml:space="preserve">&lt;-</w:t>
      </w:r>
      <w:r>
        <w:rPr>
          <w:rStyle w:val="NormalTok"/>
        </w:rPr>
        <w:t xml:space="preserve"> ltx_sub</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log10_time_med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log10_time_lo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log10_time_hi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4PL (proportion knocked-down)"</w:t>
      </w:r>
      <w:r>
        <w:br/>
      </w:r>
      <w:r>
        <w:rPr>
          <w:rStyle w:val="NormalTok"/>
        </w:rPr>
        <w:t xml:space="preserve">  )</w:t>
      </w:r>
      <w:r>
        <w:br/>
      </w:r>
      <w:r>
        <w:br/>
      </w:r>
      <w:r>
        <w:rPr>
          <w:rStyle w:val="NormalTok"/>
        </w:rPr>
        <w:t xml:space="preserve">tdt_lines_sub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(lin_pred, pl_4pl_pred)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"Linear Bayesian"</w:t>
      </w:r>
      <w:r>
        <w:rPr>
          <w:rStyle w:val="NormalTok"/>
        </w:rPr>
        <w:t xml:space="preserve">,</w:t>
      </w:r>
      <w:r>
        <w:br/>
      </w:r>
      <w:r>
        <w:rPr>
          <w:rStyle w:val="NormalTok"/>
        </w:rPr>
        <w:t xml:space="preserve">                                           </w:t>
      </w:r>
      <w:r>
        <w:rPr>
          <w:rStyle w:val="StringTok"/>
        </w:rPr>
        <w:t xml:space="preserve">"Joint 4PL (proportion knocked-down)"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0" w:name="fig-shrimp-sub-compar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(tdt_lines_sub,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log10_time_med,</w:t>
            </w:r>
            <w:r>
              <w:br/>
            </w:r>
            <w:r>
              <w:rPr>
                <w:rStyle w:val="NormalTok"/>
              </w:rPr>
              <w:t xml:space="preserve">                             </w:t>
            </w:r>
            <w:r>
              <w:rPr>
                <w:rStyle w:val="AttributeTok"/>
              </w:rPr>
              <w:t xml:space="preserve">colour =</w:t>
            </w:r>
            <w:r>
              <w:rPr>
                <w:rStyle w:val="NormalTok"/>
              </w:rPr>
              <w:t xml:space="preserve"> method, </w:t>
            </w:r>
            <w:r>
              <w:rPr>
                <w:rStyle w:val="AttributeTok"/>
              </w:rPr>
              <w:t xml:space="preserve">fill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log10_time_lo,</w:t>
            </w:r>
            <w:r>
              <w:br/>
            </w:r>
            <w:r>
              <w:rPr>
                <w:rStyle w:val="NormalTok"/>
              </w:rPr>
              <w:t xml:space="preserve">                                    </w:t>
            </w:r>
            <w:r>
              <w:rPr>
                <w:rStyle w:val="AttributeTok"/>
              </w:rPr>
              <w:t xml:space="preserve">ymax =</w:t>
            </w:r>
            <w:r>
              <w:rPr>
                <w:rStyle w:val="NormalTok"/>
              </w:rPr>
              <w:t xml:space="preserve"> log10_time_hi),</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tdt_sub,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"grey30"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knockdown,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jc w:val="center"/>
            </w:pPr>
            <w:r>
              <w:drawing>
                <wp:inline>
                  <wp:extent cx="5943600" cy="4245428"/>
                  <wp:effectExtent b="0" l="0" r="0" t="0"/>
                  <wp:docPr descr="" title="" id="218" name="Picture"/>
                  <a:graphic>
                    <a:graphicData uri="http://schemas.openxmlformats.org/drawingml/2006/picture">
                      <pic:pic>
                        <pic:nvPicPr>
                          <pic:cNvPr descr="supplement_files/figure-docx/plot-shrimp-sub-compare-1.png" id="219" name="Picture"/>
                          <pic:cNvPicPr>
                            <a:picLocks noChangeArrowheads="1" noChangeAspect="1"/>
                          </pic:cNvPicPr>
                        </pic:nvPicPr>
                        <pic:blipFill>
                          <a:blip r:embed="rId21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S30: Posterior</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from the linear Bayesian model (blue) and the joint 4PL on proportion-knocked-down data (orange). Shaded ribbons are 95% credible intervals; grey points are the individual observed knockdown times. The two pipelines analyse the</w:t>
            </w:r>
            <w:r>
              <w:t xml:space="preserve"> </w:t>
            </w:r>
            <w:r>
              <w:rPr>
                <w:i/>
                <w:iCs/>
              </w:rPr>
              <w:t xml:space="preserve">same</w:t>
            </w:r>
            <w:r>
              <w:t xml:space="preserve"> </w:t>
            </w:r>
            <w:r>
              <w:t xml:space="preserve">data and produce TDT lines that overlap across the assay range.</w:t>
            </w:r>
          </w:p>
          <w:bookmarkEnd w:id="220"/>
        </w:tc>
      </w:tr>
    </w:tbl>
    <w:p>
      <w:pPr>
        <w:pStyle w:val="BodyText"/>
      </w:pPr>
      <w:r>
        <w:t xml:space="preserve"> </w:t>
      </w:r>
    </w:p>
    <w:p>
      <w:pPr>
        <w:pStyle w:val="SourceCode"/>
      </w:pPr>
      <w:r>
        <w:rPr>
          <w:rStyle w:val="NormalTok"/>
        </w:rPr>
        <w:t xml:space="preserve">compare_sub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w:t>
      </w:r>
      <w:r>
        <w:rPr>
          <w:rStyle w:val="AttributeTok"/>
        </w:rPr>
        <w:t xml:space="preserve">Linear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StringTok"/>
        </w:rPr>
        <w:t xml:space="preserve">`</w:t>
      </w:r>
      <w:r>
        <w:rPr>
          <w:rStyle w:val="AttributeTok"/>
        </w:rPr>
        <w:t xml:space="preserve">Linear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Linear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4PL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StringTok"/>
        </w:rPr>
        <w:t xml:space="preserve">`</w:t>
      </w:r>
      <w:r>
        <w:rPr>
          <w:rStyle w:val="AttributeTok"/>
        </w:rPr>
        <w:t xml:space="preserve">4PL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StringTok"/>
        </w:rPr>
        <w:t xml:space="preserve">`</w:t>
      </w:r>
      <w:r>
        <w:rPr>
          <w:rStyle w:val="AttributeTok"/>
        </w:rPr>
        <w:t xml:space="preserve">4PL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(compare_sub,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hrimp-sub-compare"/>
          <w:p>
            <w:pPr>
              <w:jc w:val="center"/>
            </w:pPr>
            <w:pPr>
              <w:jc w:val="start"/>
              <w:spacing w:before="200"/>
              <w:pStyle w:val="ImageCaption"/>
            </w:pPr>
            <w:r>
              <w:t xml:space="preserve">Table S20: Side-by-side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linear Bayesian time-to-event model and the joint 4PL on proportion-knocked-down data. Both fits use the same sublethal observations and the same hierarchical grouping structure (date and tank; the linear fit additionally carries a per-cup random intercept that is absorbed into</w:t>
            </w:r>
            <w:r>
              <w:t xml:space="preserve"> </w:t>
            </w:r>
            <w:r>
              <w:rPr>
                <w:rStyle w:val="VerbatimChar"/>
              </w:rPr>
              <w:t xml:space="preserve">n_total</w:t>
            </w:r>
            <w:r>
              <w:t xml:space="preserve"> </w:t>
            </w:r>
            <w:r>
              <w:t xml:space="preserve">in the 4PL aggregation).</w:t>
            </w:r>
          </w:p>
          <w:tbl>
            <w:tblPr>
              <w:tblStyle w:val="Table"/>
              <w:tblW w:type="pct" w:w="4771"/>
              <w:tblLayout w:type="fixed"/>
              <w:tblLook w:firstRow="1" w:lastRow="0" w:firstColumn="0" w:lastColumn="0" w:noHBand="0" w:noVBand="0" w:val="0020"/>
            </w:tblPr>
            <w:tblGrid>
              <w:gridCol w:w="1525"/>
              <w:gridCol w:w="1162"/>
              <w:gridCol w:w="1089"/>
              <w:gridCol w:w="1089"/>
              <w:gridCol w:w="944"/>
              <w:gridCol w:w="871"/>
              <w:gridCol w:w="871"/>
            </w:tblGrid>
            <w:tr>
              <w:trPr>
                <w:tblHeader w:val="on"/>
              </w:trPr>
              <w:tc>
                <w:tcPr/>
                <w:p>
                  <w:pPr>
                    <w:pStyle w:val="Compact"/>
                    <w:jc w:val="center"/>
                  </w:pPr>
                  <w:r>
                    <w:t xml:space="preserve">Quantity</w:t>
                  </w:r>
                </w:p>
              </w:tc>
              <w:tc>
                <w:tcPr/>
                <w:p>
                  <w:pPr>
                    <w:pStyle w:val="Compact"/>
                    <w:jc w:val="center"/>
                  </w:pPr>
                  <w:r>
                    <w:t xml:space="preserve">Linear median</w:t>
                  </w:r>
                </w:p>
              </w:tc>
              <w:tc>
                <w:tcPr/>
                <w:p>
                  <w:pPr>
                    <w:pStyle w:val="Compact"/>
                    <w:jc w:val="center"/>
                  </w:pPr>
                  <w:r>
                    <w:t xml:space="preserve">Linear lower</w:t>
                  </w:r>
                </w:p>
              </w:tc>
              <w:tc>
                <w:tcPr/>
                <w:p>
                  <w:pPr>
                    <w:pStyle w:val="Compact"/>
                    <w:jc w:val="center"/>
                  </w:pPr>
                  <w:r>
                    <w:t xml:space="preserve">Linear upper</w:t>
                  </w:r>
                </w:p>
              </w:tc>
              <w:tc>
                <w:tcPr/>
                <w:p>
                  <w:pPr>
                    <w:pStyle w:val="Compact"/>
                    <w:jc w:val="center"/>
                  </w:pPr>
                  <w:r>
                    <w:t xml:space="preserve">4PL median</w:t>
                  </w:r>
                </w:p>
              </w:tc>
              <w:tc>
                <w:tcPr/>
                <w:p>
                  <w:pPr>
                    <w:pStyle w:val="Compact"/>
                    <w:jc w:val="center"/>
                  </w:pPr>
                  <w:r>
                    <w:t xml:space="preserve">4PL lower</w:t>
                  </w:r>
                </w:p>
              </w:tc>
              <w:tc>
                <w:tcPr/>
                <w:p>
                  <w:pPr>
                    <w:pStyle w:val="Compact"/>
                    <w:jc w:val="center"/>
                  </w:pPr>
                  <w:r>
                    <w:t xml:space="preserve">4PL 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221"/>
          <w:p/>
        </w:tc>
      </w:tr>
    </w:tbl>
    <w:p>
      <w:pPr>
        <w:pStyle w:val="BodyText"/>
      </w:pPr>
      <w:r>
        <w:t xml:space="preserve">The two sublethal pipelines yield consistent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this dataset (medians within their mutual credible intervals; see</w:t>
      </w:r>
      <w:r>
        <w:t xml:space="preserve"> </w:t>
      </w:r>
      <w:hyperlink w:anchor="tbl-shrimp-sub-compare">
        <w:r>
          <w:rPr>
            <w:rStyle w:val="Hyperlink"/>
          </w:rPr>
          <w:t xml:space="preserve">Table S20</w:t>
        </w:r>
      </w:hyperlink>
      <w:r>
        <w:t xml:space="preserve">). The 4PL has the practical advantage that the same</w:t>
      </w:r>
      <w:r>
        <w:t xml:space="preserve"> </w:t>
      </w:r>
      <w:r>
        <w:rPr>
          <w:rStyle w:val="VerbatimChar"/>
        </w:rPr>
        <w:t xml:space="preserve">extract_tdt()</w:t>
      </w:r>
      <w:r>
        <w:t xml:space="preserve"> </w:t>
      </w:r>
      <w:r>
        <w:t xml:space="preserve">workflow used on the lethal counts also produces a posterior TDT curve and</w:t>
      </w:r>
      <w:r>
        <w:t xml:space="preserve"> </w:t>
      </w:r>
      <m:oMath>
        <m:r>
          <m:t>C</m:t>
        </m:r>
        <m:sSub>
          <m:e>
            <m:r>
              <m:t>T</m:t>
            </m:r>
          </m:e>
          <m:sub>
            <m:r>
              <m:t>m</m:t>
            </m:r>
            <m:r>
              <m:t>a</m:t>
            </m:r>
            <m:sSub>
              <m:e>
                <m:r>
                  <m:t>x</m:t>
                </m:r>
              </m:e>
              <m:sub>
                <m:r>
                  <m:t>1</m:t>
                </m:r>
                <m:r>
                  <m:t>h</m:t>
                </m:r>
                <m:r>
                  <m:t>r</m:t>
                </m:r>
              </m:sub>
            </m:sSub>
          </m:sub>
        </m:sSub>
      </m:oMath>
      <w:r>
        <w:t xml:space="preserve"> </w:t>
      </w:r>
      <w:r>
        <w:t xml:space="preserve">— quantities the linear time-to-event model does not deliver directly.</w:t>
      </w:r>
      <w:r>
        <w:t xml:space="preserve"> </w:t>
      </w:r>
      <m:oMath>
        <m:sSub>
          <m:e>
            <m:r>
              <m:t>T</m:t>
            </m:r>
          </m:e>
          <m:sub>
            <m:r>
              <m:t>c</m:t>
            </m:r>
            <m:r>
              <m:t>r</m:t>
            </m:r>
            <m:r>
              <m:t>i</m:t>
            </m:r>
            <m:r>
              <m:t>t</m:t>
            </m:r>
          </m:sub>
        </m:sSub>
      </m:oMath>
      <w:r>
        <w:t xml:space="preserve">, however, should be read from the lethal fit, not the sublethal one (</w:t>
      </w:r>
      <w:hyperlink w:anchor="sec-joint-derive">
        <w:r>
          <w:rPr>
            <w:rStyle w:val="Hyperlink"/>
          </w:rPr>
          <w:t xml:space="preserve">Section 2.0.4</w:t>
        </w:r>
      </w:hyperlink>
      <w:r>
        <w:t xml:space="preserve">).</w:t>
      </w:r>
    </w:p>
    <w:bookmarkEnd w:id="222"/>
    <w:bookmarkStart w:id="223" w:name="sec-shrimp-tcrit-endpoint-caveat"/>
    <w:p>
      <w:pPr>
        <w:pStyle w:val="Heading3"/>
      </w:pPr>
      <w:r>
        <w:t xml:space="preserve">4.10.5 A caution on cross-endpoint comparison of</w:t>
      </w:r>
      <w:r>
        <w:t xml:space="preserve"> </w:t>
      </w:r>
      <m:oMath>
        <m:sSub>
          <m:e>
            <m:r>
              <m:t>T</m:t>
            </m:r>
          </m:e>
          <m:sub>
            <m:r>
              <m:t>c</m:t>
            </m:r>
            <m:r>
              <m:t>r</m:t>
            </m:r>
            <m:r>
              <m:t>i</m:t>
            </m:r>
            <m:r>
              <m:t>t</m:t>
            </m:r>
          </m:sub>
        </m:sSub>
      </m:oMath>
    </w:p>
    <w:p>
      <w:pPr>
        <w:pStyle w:val="FirstParagraph"/>
      </w:pPr>
      <w:r>
        <w:t xml:space="preserve">If</w:t>
      </w:r>
      <w:r>
        <w:t xml:space="preserve"> </w:t>
      </w:r>
      <m:oMath>
        <m:sSub>
          <m:e>
            <m:r>
              <m:t>T</m:t>
            </m:r>
          </m:e>
          <m:sub>
            <m:r>
              <m:t>c</m:t>
            </m:r>
            <m:r>
              <m:t>r</m:t>
            </m:r>
            <m:r>
              <m:t>i</m:t>
            </m:r>
            <m:r>
              <m:t>t</m:t>
            </m:r>
          </m:sub>
        </m:sSub>
      </m:oMath>
      <w:r>
        <w:t xml:space="preserve"> </w:t>
      </w:r>
      <w:r>
        <w:t xml:space="preserve">is derived from both the lethal and the sublethal fit on this dataset, the sublethal value sits ~3.5 °C above the lethal one and their 95 % credible intervals do not overlap. This is</w:t>
      </w:r>
      <w:r>
        <w:t xml:space="preserve"> </w:t>
      </w:r>
      <w:r>
        <w:rPr>
          <w:i/>
          <w:iCs/>
        </w:rPr>
        <w:t xml:space="preserve">not</w:t>
      </w:r>
      <w:r>
        <w:t xml:space="preserve"> </w:t>
      </w:r>
      <w:r>
        <w:t xml:space="preserve">a biological signal — loss of response to touch precedes death — but a mechanical consequence of the rate-multiplier formula</w:t>
      </w:r>
      <w:r>
        <w:t xml:space="preserve"> </w:t>
      </w:r>
      <m:oMath>
        <m:sSub>
          <m:e>
            <m:r>
              <m:t>T</m:t>
            </m:r>
          </m:e>
          <m:sub>
            <m:r>
              <m:t>c</m:t>
            </m:r>
            <m:r>
              <m:t>r</m:t>
            </m:r>
            <m:r>
              <m:t>i</m:t>
            </m:r>
            <m:r>
              <m:t>t</m:t>
            </m:r>
          </m:sub>
        </m:sSub>
        <m:r>
          <m:rPr>
            <m:sty m:val="p"/>
          </m:rPr>
          <m:t>=</m:t>
        </m:r>
        <m:r>
          <m:t>C</m:t>
        </m:r>
        <m:sSub>
          <m:e>
            <m:r>
              <m:t>T</m:t>
            </m:r>
          </m:e>
          <m:sub>
            <m:r>
              <m:t>m</m:t>
            </m:r>
            <m:r>
              <m:t>a</m:t>
            </m:r>
            <m:sSub>
              <m:e>
                <m:r>
                  <m:t>x</m:t>
                </m:r>
              </m:e>
              <m:sub>
                <m:r>
                  <m:t>1</m:t>
                </m:r>
                <m:r>
                  <m:t>h</m:t>
                </m:r>
                <m:r>
                  <m:t>r</m:t>
                </m:r>
              </m:sub>
            </m:sSub>
          </m:sub>
        </m:sSub>
        <m:r>
          <m:rPr>
            <m:sty m:val="p"/>
          </m:rPr>
          <m:t>+</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oMath>
      <w:r>
        <w:t xml:space="preserve">, which inherits a 2.5× sensitivity to</w:t>
      </w:r>
      <w:r>
        <w:t xml:space="preserve"> </w:t>
      </w:r>
      <m:oMath>
        <m:r>
          <m:t>z</m:t>
        </m:r>
      </m:oMath>
      <w:r>
        <w:t xml:space="preserve"> </w:t>
      </w:r>
      <w:r>
        <w:t xml:space="preserve">around the centre of the integrated</w:t>
      </w:r>
      <w:r>
        <w:t xml:space="preserve"> </w:t>
      </w:r>
      <m:oMath>
        <m:sSup>
          <m:e>
            <m:r>
              <m:t>r</m:t>
            </m:r>
          </m:e>
          <m:sup>
            <m:r>
              <m:rPr>
                <m:sty m:val="p"/>
              </m:rPr>
              <m:t>*</m:t>
            </m:r>
          </m:sup>
        </m:sSup>
      </m:oMath>
      <w:r>
        <w:t xml:space="preserve"> </w:t>
      </w:r>
      <w:r>
        <w:t xml:space="preserve">range.</w:t>
      </w:r>
      <w:r>
        <w:t xml:space="preserve"> </w:t>
      </w:r>
      <m:oMath>
        <m:r>
          <m:t>C</m:t>
        </m:r>
        <m:sSub>
          <m:e>
            <m:r>
              <m:t>T</m:t>
            </m:r>
          </m:e>
          <m:sub>
            <m:r>
              <m:t>m</m:t>
            </m:r>
            <m:r>
              <m:t>a</m:t>
            </m:r>
            <m:sSub>
              <m:e>
                <m:r>
                  <m:t>x</m:t>
                </m:r>
              </m:e>
              <m:sub>
                <m:r>
                  <m:t>1</m:t>
                </m:r>
                <m:r>
                  <m:t>h</m:t>
                </m:r>
                <m:r>
                  <m:t>r</m:t>
                </m:r>
              </m:sub>
            </m:sSub>
          </m:sub>
        </m:sSub>
      </m:oMath>
      <w:r>
        <w:t xml:space="preserve"> </w:t>
      </w:r>
      <w:r>
        <w:t xml:space="preserve">is similar across endpoints (~31.4–31.6 °C), but</w:t>
      </w:r>
      <w:r>
        <w:t xml:space="preserve"> </w:t>
      </w:r>
      <m:oMath>
        <m:r>
          <m:t>z</m:t>
        </m:r>
      </m:oMath>
      <w:r>
        <w:t xml:space="preserve"> </w:t>
      </w:r>
      <w:r>
        <w:t xml:space="preserve">for the sublethal fit (</w:t>
      </w:r>
      <m:oMath>
        <m:r>
          <m:rPr>
            <m:sty m:val="p"/>
          </m:rPr>
          <m:t>≈</m:t>
        </m:r>
        <m:r>
          <m:t>1.1</m:t>
        </m:r>
      </m:oMath>
      <w:r>
        <w:t xml:space="preserve"> </w:t>
      </w:r>
      <w:r>
        <w:t xml:space="preserve">°C) is less than half the lethal value (</w:t>
      </w:r>
      <m:oMath>
        <m:r>
          <m:rPr>
            <m:sty m:val="p"/>
          </m:rPr>
          <m:t>≈</m:t>
        </m:r>
        <m:r>
          <m:t>2.6</m:t>
        </m:r>
      </m:oMath>
      <w:r>
        <w:t xml:space="preserve"> </w:t>
      </w:r>
      <w:r>
        <w:t xml:space="preserve">°C); the resulting</w:t>
      </w:r>
      <w:r>
        <w:t xml:space="preserve"> </w:t>
      </w:r>
      <m:oMath>
        <m:sSub>
          <m:e>
            <m:r>
              <m:t>T</m:t>
            </m:r>
          </m:e>
          <m:sub>
            <m:r>
              <m:t>c</m:t>
            </m:r>
            <m:r>
              <m:t>r</m:t>
            </m:r>
            <m:r>
              <m:t>i</m:t>
            </m:r>
            <m:r>
              <m:t>t</m:t>
            </m:r>
          </m:sub>
        </m:sSub>
      </m:oMath>
      <w:r>
        <w:t xml:space="preserve"> </w:t>
      </w:r>
      <w:r>
        <w:t xml:space="preserve">gap of</w:t>
      </w:r>
      <w:r>
        <w:t xml:space="preserve"> </w:t>
      </w:r>
      <m:oMath>
        <m:r>
          <m:rPr>
            <m:sty m:val="p"/>
          </m:rPr>
          <m:t>≈</m:t>
        </m:r>
        <m:r>
          <m:t>2.5</m:t>
        </m:r>
        <m:r>
          <m:rPr>
            <m:sty m:val="p"/>
          </m:rPr>
          <m:t>×</m:t>
        </m:r>
        <m:d>
          <m:dPr>
            <m:begChr m:val="("/>
            <m:sepChr m:val=""/>
            <m:endChr m:val=")"/>
            <m:grow/>
          </m:dPr>
          <m:e>
            <m:r>
              <m:t>2.6</m:t>
            </m:r>
            <m:r>
              <m:rPr>
                <m:sty m:val="p"/>
              </m:rPr>
              <m:t>−</m:t>
            </m:r>
            <m:r>
              <m:t>1.1</m:t>
            </m:r>
          </m:e>
        </m:d>
      </m:oMath>
      <w:r>
        <w:t xml:space="preserve"> </w:t>
      </w:r>
      <w:r>
        <w:t xml:space="preserve">follows entirely from that. The lethal and sublethal TDT lines therefore cross near</w:t>
      </w:r>
      <w:r>
        <w:t xml:space="preserve"> </w:t>
      </w:r>
      <m:oMath>
        <m:r>
          <m:t>C</m:t>
        </m:r>
        <m:sSub>
          <m:e>
            <m:r>
              <m:t>T</m:t>
            </m:r>
          </m:e>
          <m:sub>
            <m:r>
              <m:t>m</m:t>
            </m:r>
            <m:r>
              <m:t>a</m:t>
            </m:r>
            <m:sSub>
              <m:e>
                <m:r>
                  <m:t>x</m:t>
                </m:r>
              </m:e>
              <m:sub>
                <m:r>
                  <m:t>1</m:t>
                </m:r>
                <m:r>
                  <m:t>h</m:t>
                </m:r>
                <m:r>
                  <m:t>r</m:t>
                </m:r>
              </m:sub>
            </m:sSub>
          </m:sub>
        </m:sSub>
      </m:oMath>
      <w:r>
        <w:t xml:space="preserve"> </w:t>
      </w:r>
      <w:r>
        <w:t xml:space="preserve">and diverge sharply outside the assay window — the steeper sublethal line, extrapolated, predicts times to knockdown longer than times to death, which is biologically impossible. The rate-multiplier</w:t>
      </w:r>
      <w:r>
        <w:t xml:space="preserve"> </w:t>
      </w:r>
      <m:oMath>
        <m:sSub>
          <m:e>
            <m:r>
              <m:t>T</m:t>
            </m:r>
          </m:e>
          <m:sub>
            <m:r>
              <m:t>c</m:t>
            </m:r>
            <m:r>
              <m:t>r</m:t>
            </m:r>
            <m:r>
              <m:t>i</m:t>
            </m:r>
            <m:r>
              <m:t>t</m:t>
            </m:r>
          </m:sub>
        </m:sSub>
      </m:oMath>
      <w:r>
        <w:t xml:space="preserve"> </w:t>
      </w:r>
      <w:r>
        <w:t xml:space="preserve">is best read as an</w:t>
      </w:r>
      <w:r>
        <w:t xml:space="preserve"> </w:t>
      </w:r>
      <w:r>
        <w:rPr>
          <w:b/>
          <w:bCs/>
        </w:rPr>
        <w:t xml:space="preserve">endpoint-conditional operational summary</w:t>
      </w:r>
      <w:r>
        <w:t xml:space="preserve"> </w:t>
      </w:r>
      <w:r>
        <w:t xml:space="preserve">of where the fitted TDT line crosses a low-rate floor, not as a universal physiological threshold</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and lethal and sublethal</w:t>
      </w:r>
      <w:r>
        <w:t xml:space="preserve"> </w:t>
      </w:r>
      <m:oMath>
        <m:sSub>
          <m:e>
            <m:r>
              <m:t>T</m:t>
            </m:r>
          </m:e>
          <m:sub>
            <m:r>
              <m:t>c</m:t>
            </m:r>
            <m:r>
              <m:t>r</m:t>
            </m:r>
            <m:r>
              <m:t>i</m:t>
            </m:r>
            <m:r>
              <m:t>t</m:t>
            </m:r>
          </m:sub>
        </m:sSub>
      </m:oMath>
      <w:r>
        <w:t xml:space="preserve"> </w:t>
      </w:r>
      <w:r>
        <w:t xml:space="preserve">should not be compared directly.</w:t>
      </w:r>
    </w:p>
    <w:bookmarkEnd w:id="223"/>
    <w:bookmarkEnd w:id="224"/>
    <w:bookmarkEnd w:id="225"/>
    <w:bookmarkStart w:id="290" w:name="sec-zebrafish"/>
    <w:p>
      <w:pPr>
        <w:pStyle w:val="Heading1"/>
      </w:pPr>
      <w:r>
        <w:t xml:space="preserve">5. </w:t>
      </w:r>
      <w:r>
        <w:rPr>
          <w:b/>
          <w:bCs/>
        </w:rPr>
        <w:t xml:space="preserve">Case Study 2: Zebrafish lethal-TDT across life stages</w:t>
      </w:r>
    </w:p>
    <w:p>
      <w:pPr>
        <w:pStyle w:val="FirstParagraph"/>
      </w:pPr>
      <w:r>
        <w:t xml:space="preserve">We now apply the same TLS / TDT workflow to a lethal-TDT dataset on zebrafish (</w:t>
      </w:r>
      <w:r>
        <w:rPr>
          <w:i/>
          <w:iCs/>
        </w:rPr>
        <w:t xml:space="preserve">Danio rerio</w:t>
      </w:r>
      <w:r>
        <w:t xml:space="preserve">) collected across three early life stages —</w:t>
      </w:r>
      <w:r>
        <w:t xml:space="preserve"> </w:t>
      </w:r>
      <w:r>
        <w:rPr>
          <w:rStyle w:val="VerbatimChar"/>
        </w:rPr>
        <w:t xml:space="preserve">young_embryos</w:t>
      </w:r>
      <w:r>
        <w:t xml:space="preserve">,</w:t>
      </w:r>
      <w:r>
        <w:t xml:space="preserve"> </w:t>
      </w:r>
      <w:r>
        <w:rPr>
          <w:rStyle w:val="VerbatimChar"/>
        </w:rPr>
        <w:t xml:space="preserve">old_embryos</w:t>
      </w:r>
      <w:r>
        <w:t xml:space="preserve">, and</w:t>
      </w:r>
      <w:r>
        <w:t xml:space="preserve"> </w:t>
      </w:r>
      <w:r>
        <w:rPr>
          <w:rStyle w:val="VerbatimChar"/>
        </w:rPr>
        <w:t xml:space="preserve">larvae</w:t>
      </w:r>
      <w:r>
        <w:t xml:space="preserve">. Each row records mortality counts across days of post-exposure observation; we collapse those into a single</w:t>
      </w:r>
      <w:r>
        <w:t xml:space="preserve"> </w:t>
      </w:r>
      <w:r>
        <w:rPr>
          <w:rStyle w:val="VerbatimChar"/>
        </w:rPr>
        <w:t xml:space="preserve">n_dead</w:t>
      </w:r>
      <w:r>
        <w:t xml:space="preserve"> </w:t>
      </w:r>
      <w:r>
        <w:t xml:space="preserve">per trial and treat them as proportion-survival data, just like the shrimp panel. The new wrinkle is the</w:t>
      </w:r>
      <w:r>
        <w:t xml:space="preserve"> </w:t>
      </w:r>
      <w:r>
        <w:rPr>
          <w:b/>
          <w:bCs/>
        </w:rPr>
        <w:t xml:space="preserve">grouping factor</w:t>
      </w:r>
      <w:r>
        <w:t xml:space="preserve"> </w:t>
      </w:r>
      <w:r>
        <w:rPr>
          <w:rStyle w:val="VerbatimChar"/>
        </w:rPr>
        <w:t xml:space="preserve">life_stage</w:t>
      </w:r>
      <w:r>
        <w:t xml:space="preserve">: the same machinery from Case Study 1 can be applied either</w:t>
      </w:r>
      <w:r>
        <w:t xml:space="preserve"> </w:t>
      </w:r>
      <w:r>
        <w:rPr>
          <w:i/>
          <w:iCs/>
        </w:rPr>
        <w:t xml:space="preserve">separately to each stage</w:t>
      </w:r>
      <w:r>
        <w:t xml:space="preserve"> </w:t>
      </w:r>
      <w:r>
        <w:t xml:space="preserve">(three independent fits, simple to reason about) or</w:t>
      </w:r>
      <w:r>
        <w:t xml:space="preserve"> </w:t>
      </w:r>
      <w:r>
        <w:rPr>
          <w:i/>
          <w:iCs/>
        </w:rPr>
        <w:t xml:space="preserve">jointly</w:t>
      </w:r>
      <w:r>
        <w:t xml:space="preserve"> </w:t>
      </w:r>
      <w:r>
        <w:t xml:space="preserve">(one model with</w:t>
      </w:r>
      <w:r>
        <w:t xml:space="preserve"> </w:t>
      </w:r>
      <w:r>
        <w:rPr>
          <w:rStyle w:val="VerbatimChar"/>
        </w:rPr>
        <w:t xml:space="preserve">life_stage</w:t>
      </w:r>
      <w:r>
        <w:t xml:space="preserve"> </w:t>
      </w:r>
      <w:r>
        <w:t xml:space="preserve">as a covariate on every 4PL sub-parameter, which pools information across stages and lets us read off life-stage contrasts directly from the joint posterior). We work through both, then compare.</w:t>
      </w:r>
    </w:p>
    <w:bookmarkStart w:id="227" w:name="sec-zebrafish-data"/>
    <w:p>
      <w:pPr>
        <w:pStyle w:val="Heading2"/>
      </w:pPr>
      <w:r>
        <w:t xml:space="preserve">5.1 Data preparation</w:t>
      </w:r>
    </w:p>
    <w:p>
      <w:pPr>
        <w:pStyle w:val="FirstParagraph"/>
      </w:pPr>
      <w:r>
        <w:t xml:space="preserve">The raw spreadsheet has a wide format: one row per replicate trial, with mortality and hatching counts spread across morning/afternoon columns for each day of observation. We sum those into total</w:t>
      </w:r>
      <w:r>
        <w:t xml:space="preserve"> </w:t>
      </w:r>
      <w:r>
        <w:rPr>
          <w:rStyle w:val="VerbatimChar"/>
        </w:rPr>
        <w:t xml:space="preserve">n_dead</w:t>
      </w:r>
      <w:r>
        <w:t xml:space="preserve">, derive</w:t>
      </w:r>
      <w:r>
        <w:t xml:space="preserve"> </w:t>
      </w:r>
      <w:r>
        <w:rPr>
          <w:rStyle w:val="VerbatimChar"/>
        </w:rPr>
        <w:t xml:space="preserve">n_surv</w:t>
      </w:r>
      <w:r>
        <w:t xml:space="preserve">, filter excluded rows, and centre temperature on the grand mean so all three life-stage fits use the same</w:t>
      </w:r>
      <w:r>
        <w:t xml:space="preserve"> </w:t>
      </w:r>
      <w:r>
        <w:rPr>
          <w:rStyle w:val="VerbatimChar"/>
        </w:rPr>
        <w:t xml:space="preserve">temp_c</w:t>
      </w:r>
      <w:r>
        <w:t xml:space="preserve">.</w:t>
      </w:r>
    </w:p>
    <w:p>
      <w:pPr>
        <w:pStyle w:val="SourceCode"/>
      </w:pPr>
      <w:r>
        <w:rPr>
          <w:rStyle w:val="NormalTok"/>
        </w:rPr>
        <w:t xml:space="preserve">zf_raw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"data_lethal_TDT_zebrafish.csv"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Sum all daily-mortality columns into a single n_dead per row.</w:t>
      </w:r>
      <w:r>
        <w:br/>
      </w:r>
      <w:r>
        <w:rPr>
          <w:rStyle w:val="NormalTok"/>
        </w:rPr>
        <w:t xml:space="preserve">mort_cols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"^Mortality_day_</w:t>
      </w:r>
      <w:r>
        <w:rPr>
          <w:rStyle w:val="SpecialCharTok"/>
        </w:rPr>
        <w:t xml:space="preserve">\\</w:t>
      </w:r>
      <w:r>
        <w:rPr>
          <w:rStyle w:val="StringTok"/>
        </w:rPr>
        <w:t xml:space="preserve">d+_(morning|afternoon)$"</w:t>
      </w:r>
      <w:r>
        <w:rPr>
          <w:rStyle w:val="NormalTok"/>
        </w:rPr>
        <w:t xml:space="preserve">,</w:t>
      </w:r>
      <w:r>
        <w:br/>
      </w:r>
      <w:r>
        <w:rPr>
          <w:rStyle w:val="NormalTok"/>
        </w:rPr>
        <w:t xml:space="preserve">                  </w:t>
      </w:r>
      <w:r>
        <w:rPr>
          <w:rStyle w:val="FunctionTok"/>
        </w:rPr>
        <w:t xml:space="preserve">names</w:t>
      </w:r>
      <w:r>
        <w:rPr>
          <w:rStyle w:val="NormalTok"/>
        </w:rPr>
        <w:t xml:space="preserve">(zf_raw),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NormalTok"/>
        </w:rPr>
        <w:t xml:space="preserve">zf </w:t>
      </w:r>
      <w:r>
        <w:rPr>
          <w:rStyle w:val="OtherTok"/>
        </w:rPr>
        <w:t xml:space="preserve">&lt;-</w:t>
      </w:r>
      <w:r>
        <w:rPr>
          <w:rStyle w:val="NormalTok"/>
        </w:rPr>
        <w:t xml:space="preserve"> zf_raw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FunctionTok"/>
        </w:rPr>
        <w:t xml:space="preserve">as.integer</w:t>
      </w:r>
      <w:r>
        <w:rPr>
          <w:rStyle w:val="NormalTok"/>
        </w:rPr>
        <w:t xml:space="preserve">(N_total),</w:t>
      </w:r>
      <w:r>
        <w:br/>
      </w:r>
      <w:r>
        <w:rPr>
          <w:rStyle w:val="NormalTok"/>
        </w:rPr>
        <w:t xml:space="preserve">    </w:t>
      </w:r>
      <w:r>
        <w:rPr>
          <w:rStyle w:val="AttributeTok"/>
        </w:rPr>
        <w:t xml:space="preserve">n_dead        =</w:t>
      </w:r>
      <w:r>
        <w:rPr>
          <w:rStyle w:val="NormalTok"/>
        </w:rPr>
        <w:t xml:space="preserve"> </w:t>
      </w:r>
      <w:r>
        <w:rPr>
          <w:rStyle w:val="FunctionTok"/>
        </w:rPr>
        <w:t xml:space="preserve">as.integer</w:t>
      </w:r>
      <w:r>
        <w:rPr>
          <w:rStyle w:val="NormalTok"/>
        </w:rPr>
        <w:t xml:space="preserve">(</w:t>
      </w:r>
      <w:r>
        <w:rPr>
          <w:rStyle w:val="FunctionTok"/>
        </w:rPr>
        <w:t xml:space="preserve">rowSums</w:t>
      </w:r>
      <w:r>
        <w:rPr>
          <w:rStyle w:val="NormalTok"/>
        </w:rPr>
        <w:t xml:space="preserve">(</w:t>
      </w:r>
      <w:r>
        <w:br/>
      </w:r>
      <w:r>
        <w:rPr>
          <w:rStyle w:val="NormalTok"/>
        </w:rPr>
        <w:t xml:space="preserve">      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all_of</w:t>
      </w:r>
      <w:r>
        <w:rPr>
          <w:rStyle w:val="NormalTok"/>
        </w:rPr>
        <w:t xml:space="preserve">(mort_cols), as.numeric),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FunctionTok"/>
        </w:rPr>
        <w:t xml:space="preserve">pmax</w:t>
      </w:r>
      <w:r>
        <w:rPr>
          <w:rStyle w:val="NormalTok"/>
        </w:rPr>
        <w:t xml:space="preserve">(n_total </w:t>
      </w:r>
      <w:r>
        <w:rPr>
          <w:rStyle w:val="SpecialCharTok"/>
        </w:rPr>
        <w:t xml:space="preserve">-</w:t>
      </w:r>
      <w:r>
        <w:rPr>
          <w:rStyle w:val="NormalTok"/>
        </w:rPr>
        <w:t xml:space="preserve"> n_dead, </w:t>
      </w:r>
      <w:r>
        <w:rPr>
          <w:rStyle w:val="DecValTok"/>
        </w:rPr>
        <w:t xml:space="preserve">0</w:t>
      </w:r>
      <w:r>
        <w:rPr>
          <w:rStyle w:val="NormalTok"/>
        </w:rPr>
        <w:t xml:space="preserve">L),</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(Temperature_assay),</w:t>
      </w:r>
      <w:r>
        <w:br/>
      </w:r>
      <w:r>
        <w:rPr>
          <w:rStyle w:val="NormalTok"/>
        </w:rPr>
        <w:t xml:space="preserve">    </w:t>
      </w:r>
      <w:r>
        <w:rPr>
          <w:rStyle w:val="AttributeTok"/>
        </w:rPr>
        <w:t xml:space="preserve">duration_h    =</w:t>
      </w:r>
      <w:r>
        <w:rPr>
          <w:rStyle w:val="NormalTok"/>
        </w:rPr>
        <w:t xml:space="preserve"> </w:t>
      </w:r>
      <w:r>
        <w:rPr>
          <w:rStyle w:val="FunctionTok"/>
        </w:rPr>
        <w:t xml:space="preserve">as.numeric</w:t>
      </w:r>
      <w:r>
        <w:rPr>
          <w:rStyle w:val="NormalTok"/>
        </w:rPr>
        <w:t xml:space="preserve">(Duration_exposure_hours),</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"young_embryos"</w:t>
      </w:r>
      <w:r>
        <w:rPr>
          <w:rStyle w:val="NormalTok"/>
        </w:rPr>
        <w:t xml:space="preserve">, </w:t>
      </w:r>
      <w:r>
        <w:rPr>
          <w:rStyle w:val="StringTok"/>
        </w:rPr>
        <w:t xml:space="preserve">"old_embryos"</w:t>
      </w:r>
      <w:r>
        <w:rPr>
          <w:rStyle w:val="NormalTok"/>
        </w:rPr>
        <w:t xml:space="preserve">, </w:t>
      </w:r>
      <w:r>
        <w:rPr>
          <w:rStyle w:val="StringTok"/>
        </w:rPr>
        <w:t xml:space="preserve">"larvae"</w:t>
      </w:r>
      <w:r>
        <w:rPr>
          <w:rStyle w:val="NormalTok"/>
        </w:rPr>
        <w:t xml:space="preserv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(Date_experiment)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(duration_h), duration_h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is.finite</w:t>
      </w:r>
      <w:r>
        <w:rPr>
          <w:rStyle w:val="NormalTok"/>
        </w:rPr>
        <w:t xml:space="preserve">(assay_temp), n_total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zf_temp_mean </w:t>
      </w:r>
      <w:r>
        <w:rPr>
          <w:rStyle w:val="OtherTok"/>
        </w:rPr>
        <w:t xml:space="preserve">&lt;-</w:t>
      </w:r>
      <w:r>
        <w:rPr>
          <w:rStyle w:val="NormalTok"/>
        </w:rPr>
        <w:t xml:space="preserve"> </w:t>
      </w:r>
      <w:r>
        <w:rPr>
          <w:rStyle w:val="FunctionTok"/>
        </w:rPr>
        <w:t xml:space="preserve">mean</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zf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(assay_temp),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(duration_h), </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Total individuals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(n_total),</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(Date_experiment)),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6" w:name="tbl-zebrafish-summary"/>
          <w:p>
            <w:pPr>
              <w:jc w:val="center"/>
            </w:pPr>
            <w:pPr>
              <w:jc w:val="start"/>
              <w:spacing w:before="200"/>
              <w:pStyle w:val="ImageCaption"/>
            </w:pPr>
            <w:r>
              <w:t xml:space="preserve">Table S21: Zebrafish lethal-TDT panel summary, by life stage. Each row reports the number of trials, temperature and duration ranges, total individuals assayed, and number of experimental dates contributing to that stage.</w:t>
            </w:r>
          </w:p>
          <w:tbl>
            <w:tblPr>
              <w:tblStyle w:val="Table"/>
              <w:tblW w:type="pct" w:w="4815"/>
              <w:tblLayout w:type="fixed"/>
              <w:tblLook w:firstRow="1" w:lastRow="0" w:firstColumn="0" w:lastColumn="0" w:noHBand="0" w:noVBand="0" w:val="0020"/>
            </w:tblPr>
            <w:tblGrid>
              <w:gridCol w:w="1173"/>
              <w:gridCol w:w="806"/>
              <w:gridCol w:w="1833"/>
              <w:gridCol w:w="1613"/>
              <w:gridCol w:w="1466"/>
              <w:gridCol w:w="733"/>
            </w:tblGrid>
            <w:tr>
              <w:trPr>
                <w:tblHeader w:val="on"/>
              </w:trPr>
              <w:tc>
                <w:tcPr/>
                <w:p>
                  <w:pPr>
                    <w:pStyle w:val="Compact"/>
                    <w:jc w:val="center"/>
                  </w:pPr>
                  <w:r>
                    <w:t xml:space="preserve">life_stage</w:t>
                  </w:r>
                </w:p>
              </w:tc>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Total individuals</w:t>
                  </w:r>
                </w:p>
              </w:tc>
              <w:tc>
                <w:tcPr/>
                <w:p>
                  <w:pPr>
                    <w:pStyle w:val="Compact"/>
                    <w:jc w:val="center"/>
                  </w:pPr>
                  <w:r>
                    <w:t xml:space="preserve">n Dates</w:t>
                  </w:r>
                </w:p>
              </w:tc>
            </w:tr>
            <w:tr>
              <w:tc>
                <w:tcPr/>
                <w:p>
                  <w:pPr>
                    <w:pStyle w:val="Compact"/>
                    <w:jc w:val="center"/>
                  </w:pPr>
                  <w:r>
                    <w:t xml:space="preserve">young_embryos</w:t>
                  </w:r>
                </w:p>
              </w:tc>
              <w:tc>
                <w:tcPr/>
                <w:p>
                  <w:pPr>
                    <w:pStyle w:val="Compact"/>
                    <w:jc w:val="center"/>
                  </w:pPr>
                  <w:r>
                    <w:t xml:space="preserve">118</w:t>
                  </w:r>
                </w:p>
              </w:tc>
              <w:tc>
                <w:tcPr/>
                <w:p>
                  <w:pPr>
                    <w:pStyle w:val="Compact"/>
                    <w:jc w:val="center"/>
                  </w:pPr>
                  <w:r>
                    <w:t xml:space="preserve">38.1–42.2</w:t>
                  </w:r>
                </w:p>
              </w:tc>
              <w:tc>
                <w:tcPr/>
                <w:p>
                  <w:pPr>
                    <w:pStyle w:val="Compact"/>
                    <w:jc w:val="center"/>
                  </w:pPr>
                  <w:r>
                    <w:t xml:space="preserve">0.02–6</w:t>
                  </w:r>
                </w:p>
              </w:tc>
              <w:tc>
                <w:tcPr/>
                <w:p>
                  <w:pPr>
                    <w:pStyle w:val="Compact"/>
                    <w:jc w:val="center"/>
                  </w:pPr>
                  <w:r>
                    <w:t xml:space="preserve">2944</w:t>
                  </w:r>
                </w:p>
              </w:tc>
              <w:tc>
                <w:tcPr/>
                <w:p>
                  <w:pPr>
                    <w:pStyle w:val="Compact"/>
                    <w:jc w:val="center"/>
                  </w:pPr>
                  <w:r>
                    <w:t xml:space="preserve">3</w:t>
                  </w:r>
                </w:p>
              </w:tc>
            </w:tr>
            <w:tr>
              <w:tc>
                <w:tcPr/>
                <w:p>
                  <w:pPr>
                    <w:pStyle w:val="Compact"/>
                    <w:jc w:val="center"/>
                  </w:pPr>
                  <w:r>
                    <w:t xml:space="preserve">old_embryos</w:t>
                  </w:r>
                </w:p>
              </w:tc>
              <w:tc>
                <w:tcPr/>
                <w:p>
                  <w:pPr>
                    <w:pStyle w:val="Compact"/>
                    <w:jc w:val="center"/>
                  </w:pPr>
                  <w:r>
                    <w:t xml:space="preserve">106</w:t>
                  </w:r>
                </w:p>
              </w:tc>
              <w:tc>
                <w:tcPr/>
                <w:p>
                  <w:pPr>
                    <w:pStyle w:val="Compact"/>
                    <w:jc w:val="center"/>
                  </w:pPr>
                  <w:r>
                    <w:t xml:space="preserve">38.1–42.2</w:t>
                  </w:r>
                </w:p>
              </w:tc>
              <w:tc>
                <w:tcPr/>
                <w:p>
                  <w:pPr>
                    <w:pStyle w:val="Compact"/>
                    <w:jc w:val="center"/>
                  </w:pPr>
                  <w:r>
                    <w:t xml:space="preserve">0.08–10</w:t>
                  </w:r>
                </w:p>
              </w:tc>
              <w:tc>
                <w:tcPr/>
                <w:p>
                  <w:pPr>
                    <w:pStyle w:val="Compact"/>
                    <w:jc w:val="center"/>
                  </w:pPr>
                  <w:r>
                    <w:t xml:space="preserve">2632</w:t>
                  </w:r>
                </w:p>
              </w:tc>
              <w:tc>
                <w:tcPr/>
                <w:p>
                  <w:pPr>
                    <w:pStyle w:val="Compact"/>
                    <w:jc w:val="center"/>
                  </w:pPr>
                  <w:r>
                    <w:t xml:space="preserve">3</w:t>
                  </w:r>
                </w:p>
              </w:tc>
            </w:tr>
            <w:tr>
              <w:tc>
                <w:tcPr/>
                <w:p>
                  <w:pPr>
                    <w:pStyle w:val="Compact"/>
                    <w:jc w:val="center"/>
                  </w:pPr>
                  <w:r>
                    <w:t xml:space="preserve">larvae</w:t>
                  </w:r>
                </w:p>
              </w:tc>
              <w:tc>
                <w:tcPr/>
                <w:p>
                  <w:pPr>
                    <w:pStyle w:val="Compact"/>
                    <w:jc w:val="center"/>
                  </w:pPr>
                  <w:r>
                    <w:t xml:space="preserve">99</w:t>
                  </w:r>
                </w:p>
              </w:tc>
              <w:tc>
                <w:tcPr/>
                <w:p>
                  <w:pPr>
                    <w:pStyle w:val="Compact"/>
                    <w:jc w:val="center"/>
                  </w:pPr>
                  <w:r>
                    <w:t xml:space="preserve">38.4–42.3</w:t>
                  </w:r>
                </w:p>
              </w:tc>
              <w:tc>
                <w:tcPr/>
                <w:p>
                  <w:pPr>
                    <w:pStyle w:val="Compact"/>
                    <w:jc w:val="center"/>
                  </w:pPr>
                  <w:r>
                    <w:t xml:space="preserve">0.08–6</w:t>
                  </w:r>
                </w:p>
              </w:tc>
              <w:tc>
                <w:tcPr/>
                <w:p>
                  <w:pPr>
                    <w:pStyle w:val="Compact"/>
                    <w:jc w:val="center"/>
                  </w:pPr>
                  <w:r>
                    <w:t xml:space="preserve">988</w:t>
                  </w:r>
                </w:p>
              </w:tc>
              <w:tc>
                <w:tcPr/>
                <w:p>
                  <w:pPr>
                    <w:pStyle w:val="Compact"/>
                    <w:jc w:val="center"/>
                  </w:pPr>
                  <w:r>
                    <w:t xml:space="preserve">2</w:t>
                  </w:r>
                </w:p>
              </w:tc>
            </w:tr>
          </w:tbl>
          <w:bookmarkEnd w:id="226"/>
          <w:p/>
        </w:tc>
      </w:tr>
    </w:tbl>
    <w:p>
      <w:pPr>
        <w:pStyle w:val="BodyText"/>
      </w:pPr>
      <w:r>
        <w:t xml:space="preserve">We build one standardised dataset per life stage, sharing the same</w:t>
      </w:r>
      <w:r>
        <w:t xml:space="preserve"> </w:t>
      </w:r>
      <w:r>
        <w:rPr>
          <w:rStyle w:val="VerbatimChar"/>
        </w:rPr>
        <w:t xml:space="preserve">temp_mean</w:t>
      </w:r>
      <w:r>
        <w:t xml:space="preserve"> </w:t>
      </w:r>
      <w:r>
        <w:t xml:space="preserve">(the grand mean across the full panel) so that mean-centred temperature is on a common scale across stages. This makes the three separate-fit intercepts comparable and aligns them with the joint model below.</w:t>
      </w:r>
    </w:p>
    <w:p>
      <w:pPr>
        <w:pStyle w:val="SourceCode"/>
      </w:pPr>
      <w:r>
        <w:rPr>
          <w:rStyle w:val="NormalTok"/>
        </w:rPr>
        <w:t xml:space="preserve">zf_stages </w:t>
      </w:r>
      <w:r>
        <w:rPr>
          <w:rStyle w:val="OtherTok"/>
        </w:rPr>
        <w:t xml:space="preserve">&lt;-</w:t>
      </w:r>
      <w:r>
        <w:rPr>
          <w:rStyle w:val="NormalTok"/>
        </w:rPr>
        <w:t xml:space="preserve"> </w:t>
      </w:r>
      <w:r>
        <w:rPr>
          <w:rStyle w:val="FunctionTok"/>
        </w:rPr>
        <w:t xml:space="preserve">levels</w:t>
      </w:r>
      <w:r>
        <w:rPr>
          <w:rStyle w:val="NormalTok"/>
        </w:rPr>
        <w:t xml:space="preserve">(zf</w:t>
      </w:r>
      <w:r>
        <w:rPr>
          <w:rStyle w:val="SpecialCharTok"/>
        </w:rPr>
        <w:t xml:space="preserve">$</w:t>
      </w:r>
      <w:r>
        <w:rPr>
          <w:rStyle w:val="NormalTok"/>
        </w:rPr>
        <w:t xml:space="preserve">life_stage)</w:t>
      </w:r>
      <w:r>
        <w:br/>
      </w:r>
      <w:r>
        <w:br/>
      </w:r>
      <w:r>
        <w:rPr>
          <w:rStyle w:val="NormalTok"/>
        </w:rPr>
        <w:t xml:space="preserve">zf_std_by_stage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 life_stage </w:t>
      </w:r>
      <w:r>
        <w:rPr>
          <w:rStyle w:val="SpecialCharTok"/>
        </w:rPr>
        <w:t xml:space="preserve">==</w:t>
      </w:r>
      <w:r>
        <w:rPr>
          <w:rStyle w:val="NormalTok"/>
        </w:rPr>
        <w:t xml:space="preserve"> s),</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"duration_h"</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temp_mean      =</w:t>
      </w:r>
      <w:r>
        <w:rPr>
          <w:rStyle w:val="NormalTok"/>
        </w:rPr>
        <w:t xml:space="preserve"> zf_temp_mean     </w:t>
      </w:r>
      <w:r>
        <w:rPr>
          <w:rStyle w:val="CommentTok"/>
        </w:rPr>
        <w:t xml:space="preserve"># shared centring across stages</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(zf_std_by_stage) </w:t>
      </w:r>
      <w:r>
        <w:rPr>
          <w:rStyle w:val="OtherTok"/>
        </w:rPr>
        <w:t xml:space="preserve">&lt;-</w:t>
      </w:r>
      <w:r>
        <w:rPr>
          <w:rStyle w:val="NormalTok"/>
        </w:rPr>
        <w:t xml:space="preserve"> zf_stages</w:t>
      </w:r>
    </w:p>
    <w:bookmarkEnd w:id="227"/>
    <w:bookmarkStart w:id="234" w:name="sec-zebrafish-twostep"/>
    <w:p>
      <w:pPr>
        <w:pStyle w:val="Heading2"/>
      </w:pPr>
      <w:r>
        <w:t xml:space="preserve">5.2 Classical two-stage TDT fits by life stage</w:t>
      </w:r>
    </w:p>
    <w:p>
      <w:pPr>
        <w:pStyle w:val="FirstParagraph"/>
      </w:pPr>
      <w:r>
        <w:t xml:space="preserve">As for the shrimp case study, we first fit the classical two-stage TDT pipeline before moving to the 4PL approaches. Stage 1 is fit separately at each temperature within each life stage, using either a binomial or beta-binomial logistic curve. Stage 2 then regresses the Stage-1</w:t>
      </w:r>
      <w:r>
        <w:t xml:space="preserve"> </w:t>
      </w:r>
      <m:oMath>
        <m:sSub>
          <m:e>
            <m:r>
              <m:rPr>
                <m:sty m:val="p"/>
              </m:rPr>
              <m:t>log</m:t>
            </m:r>
          </m:e>
          <m:sub>
            <m:r>
              <m:t>10</m:t>
            </m:r>
          </m:sub>
        </m:sSub>
        <m:r>
          <m:rPr>
            <m:nor/>
            <m:sty m:val="p"/>
          </m:rPr>
          <m:t>LT50</m:t>
        </m:r>
      </m:oMath>
      <w:r>
        <w:t xml:space="preserve"> </w:t>
      </w:r>
      <w:r>
        <w:t xml:space="preserve">estimates on assay temperature within each life stage.</w:t>
      </w:r>
    </w:p>
    <w:p>
      <w:pPr>
        <w:pStyle w:val="SourceCode"/>
      </w:pPr>
      <w:r>
        <w:rPr>
          <w:rStyle w:val="NormalTok"/>
        </w:rPr>
        <w:t xml:space="preserve">zf_stage1_twostep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fit_stage1_binomial_case</w:t>
      </w:r>
      <w:r>
        <w:rPr>
          <w:rStyle w:val="NormalTok"/>
        </w:rPr>
        <w:t xml:space="preserve">(zf_std_by_stage[[s]]),</w:t>
      </w:r>
      <w:r>
        <w:br/>
      </w:r>
      <w:r>
        <w:rPr>
          <w:rStyle w:val="NormalTok"/>
        </w:rPr>
        <w:t xml:space="preserve">    </w:t>
      </w:r>
      <w:r>
        <w:rPr>
          <w:rStyle w:val="FunctionTok"/>
        </w:rPr>
        <w:t xml:space="preserve">fit_stage1_betabinom_case</w:t>
      </w:r>
      <w:r>
        <w:rPr>
          <w:rStyle w:val="NormalTok"/>
        </w:rPr>
        <w:t xml:space="preserve">(zf_std_by_stage[[s]])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zf_stage2_twostep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d_s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(zf_stage1_twostep, life_stage </w:t>
      </w:r>
      <w:r>
        <w:rPr>
          <w:rStyle w:val="SpecialCharTok"/>
        </w:rPr>
        <w:t xml:space="preserve">==</w:t>
      </w:r>
      <w:r>
        <w:rPr>
          <w:rStyle w:val="NormalTok"/>
        </w:rPr>
        <w:t xml:space="preserve"> s)</w:t>
      </w:r>
      <w:r>
        <w:br/>
      </w:r>
      <w:r>
        <w:rPr>
          <w:rStyle w:val="NormalTok"/>
        </w:rPr>
        <w:t xml:space="preserve">  out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(d_s, d_s</w:t>
      </w:r>
      <w:r>
        <w:rPr>
          <w:rStyle w:val="SpecialCharTok"/>
        </w:rPr>
        <w:t xml:space="preserve">$</w:t>
      </w:r>
      <w:r>
        <w:rPr>
          <w:rStyle w:val="NormalTok"/>
        </w:rPr>
        <w:t xml:space="preserve">method),</w:t>
      </w:r>
      <w:r>
        <w:br/>
      </w:r>
      <w:r>
        <w:rPr>
          <w:rStyle w:val="NormalTok"/>
        </w:rPr>
        <w:t xml:space="preserve">    fit_stage2_case,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paste</w:t>
      </w:r>
      <w:r>
        <w:rPr>
          <w:rStyle w:val="NormalTok"/>
        </w:rPr>
        <w:t xml:space="preserve">(s, </w:t>
      </w:r>
      <w:r>
        <w:rPr>
          <w:rStyle w:val="FunctionTok"/>
        </w:rPr>
        <w:t xml:space="preserve">names</w:t>
      </w:r>
      <w:r>
        <w:rPr>
          <w:rStyle w:val="NormalTok"/>
        </w:rPr>
        <w:t xml:space="preserve">(out),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out</w:t>
      </w:r>
      <w:r>
        <w:br/>
      </w:r>
      <w:r>
        <w:rPr>
          <w:rStyle w:val="NormalTok"/>
        </w:rPr>
        <w:t xml:space="preserve">}) </w:t>
      </w:r>
      <w:r>
        <w:rPr>
          <w:rStyle w:val="SpecialCharTok"/>
        </w:rPr>
        <w:t xml:space="preserve">|&gt;</w:t>
      </w:r>
      <w:r>
        <w:br/>
      </w:r>
      <w:r>
        <w:rPr>
          <w:rStyle w:val="NormalTok"/>
        </w:rPr>
        <w:t xml:space="preserve">  </w:t>
      </w:r>
      <w:r>
        <w:rPr>
          <w:rStyle w:val="FunctionTok"/>
        </w:rPr>
        <w:t xml:space="preserve">unlist</w:t>
      </w:r>
      <w:r>
        <w:rPr>
          <w:rStyle w:val="NormalTok"/>
        </w:rPr>
        <w:t xml:space="preserve">(</w:t>
      </w:r>
      <w:r>
        <w:rPr>
          <w:rStyle w:val="AttributeTok"/>
        </w:rPr>
        <w:t xml:space="preserve">recursive =</w:t>
      </w:r>
      <w:r>
        <w:rPr>
          <w:rStyle w:val="NormalTok"/>
        </w:rPr>
        <w:t xml:space="preserve"> </w:t>
      </w:r>
      <w:r>
        <w:rPr>
          <w:rStyle w:val="ConstantTok"/>
        </w:rPr>
        <w:t xml:space="preserve">FALSE</w:t>
      </w:r>
      <w:r>
        <w:rPr>
          <w:rStyle w:val="NormalTok"/>
        </w:rPr>
        <w:t xml:space="preserve">)</w:t>
      </w:r>
      <w:r>
        <w:br/>
      </w:r>
      <w:r>
        <w:br/>
      </w:r>
      <w:r>
        <w:rPr>
          <w:rStyle w:val="NormalTok"/>
        </w:rPr>
        <w:t xml:space="preserve">zf_twostep_tdt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names</w:t>
      </w:r>
      <w:r>
        <w:rPr>
          <w:rStyle w:val="NormalTok"/>
        </w:rPr>
        <w:t xml:space="preserve">(zf_stage2_twostep),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zf_stage2_twostep[[nm]]</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(parts[</w:t>
      </w:r>
      <w:r>
        <w:rPr>
          <w:rStyle w:val="DecValTok"/>
        </w:rPr>
        <w:t xml:space="preserve">1</w:t>
      </w:r>
      <w:r>
        <w:rPr>
          <w:rStyle w:val="NormalTok"/>
        </w:rPr>
        <w:t xml:space="preserve">], </w:t>
      </w:r>
      <w:r>
        <w:rPr>
          <w:rStyle w:val="AttributeTok"/>
        </w:rPr>
        <w:t xml:space="preserve">levels =</w:t>
      </w:r>
      <w:r>
        <w:rPr>
          <w:rStyle w:val="NormalTok"/>
        </w:rPr>
        <w:t xml:space="preserve"> zf_stages),</w:t>
      </w:r>
      <w:r>
        <w:br/>
      </w:r>
      <w:r>
        <w:rPr>
          <w:rStyle w:val="NormalTok"/>
        </w:rPr>
        <w:t xml:space="preserv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NormalTok"/>
        </w:rPr>
        <w:t xml:space="preserve">zf_stage1_twostep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Stage-1 curves fit</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Used in Stage 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(stage1_ok,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Excluded from Stage 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stage1_ok,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Median beta-binomial phi</w:t>
      </w:r>
      <w:r>
        <w:rPr>
          <w:rStyle w:val="StringTok"/>
        </w:rPr>
        <w:t xml:space="preserve">`</w:t>
      </w:r>
      <w:r>
        <w:rPr>
          <w:rStyle w:val="NormalTok"/>
        </w:rPr>
        <w:t xml:space="preserve"> </w:t>
      </w:r>
      <w:r>
        <w:rPr>
          <w:rStyle w:val="OtherTok"/>
        </w:rPr>
        <w:t xml:space="preserve">=</w:t>
      </w:r>
      <w:r>
        <w:rPr>
          <w:rStyle w:val="NormalTok"/>
        </w:rPr>
        <w:t xml:space="preserve"> stats</w:t>
      </w:r>
      <w:r>
        <w:rPr>
          <w:rStyle w:val="SpecialCharTok"/>
        </w:rPr>
        <w:t xml:space="preserve">::</w:t>
      </w:r>
      <w:r>
        <w:rPr>
          <w:rStyle w:val="FunctionTok"/>
        </w:rPr>
        <w:t xml:space="preserve">median</w:t>
      </w:r>
      <w:r>
        <w:rPr>
          <w:rStyle w:val="NormalTok"/>
        </w:rPr>
        <w:t xml:space="preserve">(phi,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life_stage,</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method)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8" w:name="tbl-zebrafish-two-step-lt50"/>
          <w:p>
            <w:pPr>
              <w:jc w:val="center"/>
            </w:pPr>
            <w:pPr>
              <w:jc w:val="start"/>
              <w:spacing w:before="200"/>
              <w:pStyle w:val="ImageCaption"/>
            </w:pPr>
            <w:r>
              <w:t xml:space="preserve">Table S22: Stage-1 zebrafish two-stage estimates: per-temperature</w:t>
            </w:r>
            <w:r>
              <w:t xml:space="preserve"> </w:t>
            </w:r>
            <m:oMath>
              <m:sSub>
                <m:e>
                  <m:r>
                    <m:rPr>
                      <m:sty m:val="p"/>
                    </m:rPr>
                    <m:t>log</m:t>
                  </m:r>
                </m:e>
                <m:sub>
                  <m:r>
                    <m:t>10</m:t>
                  </m:r>
                </m:sub>
              </m:sSub>
              <m:r>
                <m:rPr>
                  <m:nor/>
                  <m:sty m:val="p"/>
                </m:rPr>
                <m:t>LT50</m:t>
              </m:r>
            </m:oMath>
            <w:r>
              <w:t xml:space="preserve"> </w:t>
            </w:r>
            <w:r>
              <w:t xml:space="preserve">in the model time unit (hours), by life stage and Stage-1 likelihood.</w:t>
            </w:r>
          </w:p>
          <w:tbl>
            <w:tblPr>
              <w:tblStyle w:val="Table"/>
              <w:tblW w:type="pct" w:w="4852"/>
              <w:tblLayout w:type="fixed"/>
              <w:tblLook w:firstRow="1" w:lastRow="0" w:firstColumn="0" w:lastColumn="0" w:noHBand="0" w:noVBand="0" w:val="0020"/>
            </w:tblPr>
            <w:tblGrid>
              <w:gridCol w:w="938"/>
              <w:gridCol w:w="1466"/>
              <w:gridCol w:w="1232"/>
              <w:gridCol w:w="1056"/>
              <w:gridCol w:w="1408"/>
              <w:gridCol w:w="1584"/>
            </w:tblGrid>
            <w:tr>
              <w:trPr>
                <w:tblHeader w:val="on"/>
              </w:trPr>
              <w:tc>
                <w:tcPr/>
                <w:p>
                  <w:pPr>
                    <w:pStyle w:val="Compact"/>
                    <w:jc w:val="center"/>
                  </w:pPr>
                  <w:r>
                    <w:t xml:space="preserve">Life stage</w:t>
                  </w:r>
                </w:p>
              </w:tc>
              <w:tc>
                <w:tcPr/>
                <w:p>
                  <w:pPr>
                    <w:pStyle w:val="Compact"/>
                    <w:jc w:val="center"/>
                  </w:pPr>
                  <w:r>
                    <w:t xml:space="preserve">Stage-1 likelihood</w:t>
                  </w:r>
                </w:p>
              </w:tc>
              <w:tc>
                <w:tcPr/>
                <w:p>
                  <w:pPr>
                    <w:pStyle w:val="Compact"/>
                    <w:jc w:val="center"/>
                  </w:pPr>
                  <w:r>
                    <w:t xml:space="preserve">Stage-1 curves fit</w:t>
                  </w:r>
                </w:p>
              </w:tc>
              <w:tc>
                <w:tcPr/>
                <w:p>
                  <w:pPr>
                    <w:pStyle w:val="Compact"/>
                    <w:jc w:val="center"/>
                  </w:pPr>
                  <w:r>
                    <w:t xml:space="preserve">Used in Stage 2</w:t>
                  </w:r>
                </w:p>
              </w:tc>
              <w:tc>
                <w:tcPr/>
                <w:p>
                  <w:pPr>
                    <w:pStyle w:val="Compact"/>
                    <w:jc w:val="center"/>
                  </w:pPr>
                  <w:r>
                    <w:t xml:space="preserve">Excluded from Stage 2</w:t>
                  </w:r>
                </w:p>
              </w:tc>
              <w:tc>
                <w:tcPr/>
                <w:p>
                  <w:pPr>
                    <w:pStyle w:val="Compact"/>
                    <w:jc w:val="center"/>
                  </w:pPr>
                  <w:r>
                    <w:t xml:space="preserve">Median beta-binomial phi</w:t>
                  </w:r>
                </w:p>
              </w:tc>
            </w:tr>
            <w:tr>
              <w:tc>
                <w:tcPr/>
                <w:p>
                  <w:pPr>
                    <w:pStyle w:val="Compact"/>
                    <w:jc w:val="center"/>
                  </w:pPr>
                  <w:r>
                    <w:t xml:space="preserve">young_embryos</w:t>
                  </w:r>
                </w:p>
              </w:tc>
              <w:tc>
                <w:tcPr/>
                <w:p>
                  <w:pPr>
                    <w:pStyle w:val="Compact"/>
                    <w:jc w:val="center"/>
                  </w:pPr>
                  <w:r>
                    <w:t xml:space="preserve">Two-step beta-binomial</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7</w:t>
                  </w:r>
                </w:p>
              </w:tc>
              <w:tc>
                <w:tcPr/>
                <w:p>
                  <w:pPr>
                    <w:pStyle w:val="Compact"/>
                    <w:jc w:val="center"/>
                  </w:pPr>
                  <w:r>
                    <w:t xml:space="preserve">43.2</w:t>
                  </w:r>
                </w:p>
              </w:tc>
            </w:tr>
            <w:tr>
              <w:tc>
                <w:tcPr/>
                <w:p>
                  <w:pPr>
                    <w:pStyle w:val="Compact"/>
                    <w:jc w:val="center"/>
                  </w:pPr>
                  <w:r>
                    <w:t xml:space="preserve">young_embryos</w:t>
                  </w:r>
                </w:p>
              </w:tc>
              <w:tc>
                <w:tcPr/>
                <w:p>
                  <w:pPr>
                    <w:pStyle w:val="Compact"/>
                    <w:jc w:val="center"/>
                  </w:pPr>
                  <w:r>
                    <w:t xml:space="preserve">Two-step binomial</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7</w:t>
                  </w:r>
                </w:p>
              </w:tc>
              <w:tc>
                <w:tcPr/>
                <w:p>
                  <w:pPr>
                    <w:pStyle w:val="Compact"/>
                    <w:jc w:val="center"/>
                  </w:pPr>
                  <w:r>
                    <w:t xml:space="preserve">NA</w:t>
                  </w:r>
                </w:p>
              </w:tc>
            </w:tr>
            <w:tr>
              <w:tc>
                <w:tcPr/>
                <w:p>
                  <w:pPr>
                    <w:pStyle w:val="Compact"/>
                    <w:jc w:val="center"/>
                  </w:pPr>
                  <w:r>
                    <w:t xml:space="preserve">old_embryos</w:t>
                  </w:r>
                </w:p>
              </w:tc>
              <w:tc>
                <w:tcPr/>
                <w:p>
                  <w:pPr>
                    <w:pStyle w:val="Compact"/>
                    <w:jc w:val="center"/>
                  </w:pPr>
                  <w:r>
                    <w:t xml:space="preserve">Two-step beta-binomial</w:t>
                  </w:r>
                </w:p>
              </w:tc>
              <w:tc>
                <w:tcPr/>
                <w:p>
                  <w:pPr>
                    <w:pStyle w:val="Compact"/>
                    <w:jc w:val="center"/>
                  </w:pPr>
                  <w:r>
                    <w:t xml:space="preserve">20</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189.2</w:t>
                  </w:r>
                </w:p>
              </w:tc>
            </w:tr>
            <w:tr>
              <w:tc>
                <w:tcPr/>
                <w:p>
                  <w:pPr>
                    <w:pStyle w:val="Compact"/>
                    <w:jc w:val="center"/>
                  </w:pPr>
                  <w:r>
                    <w:t xml:space="preserve">old_embryos</w:t>
                  </w:r>
                </w:p>
              </w:tc>
              <w:tc>
                <w:tcPr/>
                <w:p>
                  <w:pPr>
                    <w:pStyle w:val="Compact"/>
                    <w:jc w:val="center"/>
                  </w:pPr>
                  <w:r>
                    <w:t xml:space="preserve">Two-step binomial</w:t>
                  </w:r>
                </w:p>
              </w:tc>
              <w:tc>
                <w:tcPr/>
                <w:p>
                  <w:pPr>
                    <w:pStyle w:val="Compact"/>
                    <w:jc w:val="center"/>
                  </w:pPr>
                  <w:r>
                    <w:t xml:space="preserve">20</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NA</w:t>
                  </w:r>
                </w:p>
              </w:tc>
            </w:tr>
            <w:tr>
              <w:tc>
                <w:tcPr/>
                <w:p>
                  <w:pPr>
                    <w:pStyle w:val="Compact"/>
                    <w:jc w:val="center"/>
                  </w:pPr>
                  <w:r>
                    <w:t xml:space="preserve">larvae</w:t>
                  </w:r>
                </w:p>
              </w:tc>
              <w:tc>
                <w:tcPr/>
                <w:p>
                  <w:pPr>
                    <w:pStyle w:val="Compact"/>
                    <w:jc w:val="center"/>
                  </w:pPr>
                  <w:r>
                    <w:t xml:space="preserve">Two-step beta-binomial</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47091.7</w:t>
                  </w:r>
                </w:p>
              </w:tc>
            </w:tr>
            <w:tr>
              <w:tc>
                <w:tcPr/>
                <w:p>
                  <w:pPr>
                    <w:pStyle w:val="Compact"/>
                    <w:jc w:val="center"/>
                  </w:pPr>
                  <w:r>
                    <w:t xml:space="preserve">larvae</w:t>
                  </w:r>
                </w:p>
              </w:tc>
              <w:tc>
                <w:tcPr/>
                <w:p>
                  <w:pPr>
                    <w:pStyle w:val="Compact"/>
                    <w:jc w:val="center"/>
                  </w:pPr>
                  <w:r>
                    <w:t xml:space="preserve">Two-step binomial</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NA</w:t>
                  </w:r>
                </w:p>
              </w:tc>
            </w:tr>
          </w:tbl>
          <w:bookmarkEnd w:id="228"/>
          <w:p/>
        </w:tc>
      </w:tr>
    </w:tbl>
    <w:p>
      <w:pPr>
        <w:pStyle w:val="BodyText"/>
      </w:pPr>
      <w:r>
        <w:t xml:space="preserve"> </w:t>
      </w:r>
    </w:p>
    <w:p>
      <w:pPr>
        <w:pStyle w:val="SourceCode"/>
      </w:pPr>
      <w:r>
        <w:rPr>
          <w:rStyle w:val="NormalTok"/>
        </w:rPr>
        <w:t xml:space="preserve">zf_twostep_tdt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life_stage,</w:t>
      </w:r>
      <w:r>
        <w:br/>
      </w:r>
      <w:r>
        <w:rPr>
          <w:rStyle w:val="NormalTok"/>
        </w:rPr>
        <w:t xml:space="preserve">    </w:t>
      </w:r>
      <w:r>
        <w:rPr>
          <w:rStyle w:val="StringTok"/>
        </w:rPr>
        <w:t xml:space="preserve">`</w:t>
      </w:r>
      <w:r>
        <w:rPr>
          <w:rStyle w:val="AttributeTok"/>
        </w:rPr>
        <w:t xml:space="preserve">Stage-1 likelihood</w:t>
      </w:r>
      <w:r>
        <w:rPr>
          <w:rStyle w:val="StringTok"/>
        </w:rPr>
        <w:t xml:space="preserve">`</w:t>
      </w:r>
      <w:r>
        <w:rPr>
          <w:rStyle w:val="NormalTok"/>
        </w:rPr>
        <w:t xml:space="preserve"> </w:t>
      </w:r>
      <w:r>
        <w:rPr>
          <w:rStyle w:val="OtherTok"/>
        </w:rPr>
        <w:t xml:space="preserve">=</w:t>
      </w:r>
      <w:r>
        <w:rPr>
          <w:rStyle w:val="NormalTok"/>
        </w:rPr>
        <w:t xml:space="preserve"> method,</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z,</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CTmax_1hr,</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T_crit,</w:t>
      </w:r>
      <w:r>
        <w:br/>
      </w:r>
      <w:r>
        <w:rPr>
          <w:rStyle w:val="NormalTok"/>
        </w:rPr>
        <w:t xml:space="preserve">    </w:t>
      </w:r>
      <w:r>
        <w:rPr>
          <w:rStyle w:val="StringTok"/>
        </w:rPr>
        <w:t xml:space="preserve">`</w:t>
      </w:r>
      <w:r>
        <w:rPr>
          <w:rStyle w:val="AttributeTok"/>
        </w:rPr>
        <w:t xml:space="preserve">Stage-2 R2</w:t>
      </w:r>
      <w:r>
        <w:rPr>
          <w:rStyle w:val="StringTok"/>
        </w:rPr>
        <w:t xml:space="preserve">`</w:t>
      </w:r>
      <w:r>
        <w:rPr>
          <w:rStyle w:val="NormalTok"/>
        </w:rPr>
        <w:t xml:space="preserve"> </w:t>
      </w:r>
      <w:r>
        <w:rPr>
          <w:rStyle w:val="OtherTok"/>
        </w:rPr>
        <w:t xml:space="preserve">=</w:t>
      </w:r>
      <w:r>
        <w:rPr>
          <w:rStyle w:val="NormalTok"/>
        </w:rPr>
        <w:t xml:space="preserve"> r_squared,</w:t>
      </w:r>
      <w:r>
        <w:br/>
      </w:r>
      <w:r>
        <w:rPr>
          <w:rStyle w:val="NormalTok"/>
        </w:rPr>
        <w:t xml:space="preserve">    </w:t>
      </w:r>
      <w:r>
        <w:rPr>
          <w:rStyle w:val="StringTok"/>
        </w:rPr>
        <w:t xml:space="preserve">`</w:t>
      </w:r>
      <w:r>
        <w:rPr>
          <w:rStyle w:val="AttributeTok"/>
        </w:rPr>
        <w:t xml:space="preserve">Stage-1 estimates used</w:t>
      </w:r>
      <w:r>
        <w:rPr>
          <w:rStyle w:val="StringTok"/>
        </w:rPr>
        <w:t xml:space="preserve">`</w:t>
      </w:r>
      <w:r>
        <w:rPr>
          <w:rStyle w:val="NormalTok"/>
        </w:rPr>
        <w:t xml:space="preserve"> </w:t>
      </w:r>
      <w:r>
        <w:rPr>
          <w:rStyle w:val="OtherTok"/>
        </w:rPr>
        <w:t xml:space="preserve">=</w:t>
      </w:r>
      <w:r>
        <w:rPr>
          <w:rStyle w:val="NormalTok"/>
        </w:rPr>
        <w:t xml:space="preserve"> n_stage1,</w:t>
      </w:r>
      <w:r>
        <w:br/>
      </w:r>
      <w:r>
        <w:rPr>
          <w:rStyle w:val="NormalTok"/>
        </w:rPr>
        <w:t xml:space="preserve">    </w:t>
      </w:r>
      <w:r>
        <w:rPr>
          <w:rStyle w:val="StringTok"/>
        </w:rPr>
        <w:t xml:space="preserve">`</w:t>
      </w:r>
      <w:r>
        <w:rPr>
          <w:rStyle w:val="AttributeTok"/>
        </w:rPr>
        <w:t xml:space="preserve">Stage-1 estimates excluded</w:t>
      </w:r>
      <w:r>
        <w:rPr>
          <w:rStyle w:val="StringTok"/>
        </w:rPr>
        <w:t xml:space="preserve">`</w:t>
      </w:r>
      <w:r>
        <w:rPr>
          <w:rStyle w:val="NormalTok"/>
        </w:rPr>
        <w:t xml:space="preserve"> </w:t>
      </w:r>
      <w:r>
        <w:rPr>
          <w:rStyle w:val="OtherTok"/>
        </w:rPr>
        <w:t xml:space="preserve">=</w:t>
      </w:r>
      <w:r>
        <w:rPr>
          <w:rStyle w:val="NormalTok"/>
        </w:rPr>
        <w:t xml:space="preserve"> n_excluded</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9" w:name="tbl-zebrafish-two-step-tdt"/>
          <w:p>
            <w:pPr>
              <w:jc w:val="center"/>
            </w:pPr>
            <w:pPr>
              <w:jc w:val="start"/>
              <w:spacing w:before="200"/>
              <w:pStyle w:val="ImageCaption"/>
            </w:pPr>
            <w:r>
              <w:t xml:space="preserve">Table S23: Classical two-stage TDT quantities for zebrafish, by life stage. These are point estimates from the Stage-2 regression;</w:t>
            </w:r>
            <w:r>
              <w:t xml:space="preserve"> </w:t>
            </w:r>
            <m:oMath>
              <m:sSub>
                <m:e>
                  <m:r>
                    <m:t>T</m:t>
                  </m:r>
                </m:e>
                <m:sub>
                  <m:r>
                    <m:t>c</m:t>
                  </m:r>
                  <m:r>
                    <m:t>r</m:t>
                  </m:r>
                  <m:r>
                    <m:t>i</m:t>
                  </m:r>
                  <m:r>
                    <m:t>t</m:t>
                  </m:r>
                </m:sub>
              </m:sSub>
            </m:oMath>
            <w:r>
              <w:t xml:space="preserve"> </w:t>
            </w:r>
            <w:r>
              <w:t xml:space="preserve">uses the geometric midpoint of the same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range used by the 4PL extraction.</w:t>
            </w:r>
          </w:p>
          <w:tbl>
            <w:tblPr>
              <w:tblStyle w:val="Table"/>
              <w:tblW w:type="pct" w:w="4801"/>
              <w:tblLayout w:type="fixed"/>
              <w:tblLook w:firstRow="1" w:lastRow="0" w:firstColumn="0" w:lastColumn="0" w:noHBand="0" w:noVBand="0" w:val="0020"/>
            </w:tblPr>
            <w:tblGrid>
              <w:gridCol w:w="839"/>
              <w:gridCol w:w="1311"/>
              <w:gridCol w:w="419"/>
              <w:gridCol w:w="839"/>
              <w:gridCol w:w="681"/>
              <w:gridCol w:w="681"/>
              <w:gridCol w:w="1311"/>
              <w:gridCol w:w="1521"/>
            </w:tblGrid>
            <w:tr>
              <w:trPr>
                <w:tblHeader w:val="on"/>
              </w:trPr>
              <w:tc>
                <w:tcPr/>
                <w:p>
                  <w:pPr>
                    <w:pStyle w:val="Compact"/>
                    <w:jc w:val="center"/>
                  </w:pPr>
                  <w:r>
                    <w:t xml:space="preserve">Life stage</w:t>
                  </w:r>
                </w:p>
              </w:tc>
              <w:tc>
                <w:tcPr/>
                <w:p>
                  <w:pPr>
                    <w:pStyle w:val="Compact"/>
                    <w:jc w:val="center"/>
                  </w:pPr>
                  <w:r>
                    <w:t xml:space="preserve">Stage-1 likelihood</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c>
                <w:tcPr/>
                <w:p>
                  <w:pPr>
                    <w:pStyle w:val="Compact"/>
                    <w:jc w:val="center"/>
                  </w:pPr>
                  <w:r>
                    <w:t xml:space="preserve">Stage-2 R2</w:t>
                  </w:r>
                </w:p>
              </w:tc>
              <w:tc>
                <w:tcPr/>
                <w:p>
                  <w:pPr>
                    <w:pStyle w:val="Compact"/>
                    <w:jc w:val="center"/>
                  </w:pPr>
                  <w:r>
                    <w:t xml:space="preserve">Stage-1 estimates used</w:t>
                  </w:r>
                </w:p>
              </w:tc>
              <w:tc>
                <w:tcPr/>
                <w:p>
                  <w:pPr>
                    <w:pStyle w:val="Compact"/>
                    <w:jc w:val="center"/>
                  </w:pPr>
                  <w:r>
                    <w:t xml:space="preserve">Stage-1 estimates excluded</w:t>
                  </w:r>
                </w:p>
              </w:tc>
            </w:tr>
            <w:tr>
              <w:tc>
                <w:tcPr/>
                <w:p>
                  <w:pPr>
                    <w:pStyle w:val="Compact"/>
                    <w:jc w:val="center"/>
                  </w:pPr>
                  <w:r>
                    <w:t xml:space="preserve">young_embryos</w:t>
                  </w:r>
                </w:p>
              </w:tc>
              <w:tc>
                <w:tcPr/>
                <w:p>
                  <w:pPr>
                    <w:pStyle w:val="Compact"/>
                    <w:jc w:val="center"/>
                  </w:pPr>
                  <w:r>
                    <w:t xml:space="preserve">Two-step beta-binomial</w:t>
                  </w:r>
                </w:p>
              </w:tc>
              <w:tc>
                <w:tcPr/>
                <w:p>
                  <w:pPr>
                    <w:pStyle w:val="Compact"/>
                    <w:jc w:val="center"/>
                  </w:pPr>
                  <w:r>
                    <w:t xml:space="preserve">2.22</w:t>
                  </w:r>
                </w:p>
              </w:tc>
              <w:tc>
                <w:tcPr/>
                <w:p>
                  <w:pPr>
                    <w:pStyle w:val="Compact"/>
                    <w:jc w:val="center"/>
                  </w:pPr>
                  <w:r>
                    <w:t xml:space="preserve">39.6</w:t>
                  </w:r>
                </w:p>
              </w:tc>
              <w:tc>
                <w:tcPr/>
                <w:p>
                  <w:pPr>
                    <w:pStyle w:val="Compact"/>
                    <w:jc w:val="center"/>
                  </w:pPr>
                  <w:r>
                    <w:t xml:space="preserve">34.1</w:t>
                  </w:r>
                </w:p>
              </w:tc>
              <w:tc>
                <w:tcPr/>
                <w:p>
                  <w:pPr>
                    <w:pStyle w:val="Compact"/>
                    <w:jc w:val="center"/>
                  </w:pPr>
                  <w:r>
                    <w:t xml:space="preserve">0.821</w:t>
                  </w:r>
                </w:p>
              </w:tc>
              <w:tc>
                <w:tcPr/>
                <w:p>
                  <w:pPr>
                    <w:pStyle w:val="Compact"/>
                    <w:jc w:val="center"/>
                  </w:pPr>
                  <w:r>
                    <w:t xml:space="preserve">18</w:t>
                  </w:r>
                </w:p>
              </w:tc>
              <w:tc>
                <w:tcPr/>
                <w:p>
                  <w:pPr>
                    <w:pStyle w:val="Compact"/>
                    <w:jc w:val="center"/>
                  </w:pPr>
                  <w:r>
                    <w:t xml:space="preserve">7</w:t>
                  </w:r>
                </w:p>
              </w:tc>
            </w:tr>
            <w:tr>
              <w:tc>
                <w:tcPr/>
                <w:p>
                  <w:pPr>
                    <w:pStyle w:val="Compact"/>
                    <w:jc w:val="center"/>
                  </w:pPr>
                  <w:r>
                    <w:t xml:space="preserve">young_embryos</w:t>
                  </w:r>
                </w:p>
              </w:tc>
              <w:tc>
                <w:tcPr/>
                <w:p>
                  <w:pPr>
                    <w:pStyle w:val="Compact"/>
                    <w:jc w:val="center"/>
                  </w:pPr>
                  <w:r>
                    <w:t xml:space="preserve">Two-step binomial</w:t>
                  </w:r>
                </w:p>
              </w:tc>
              <w:tc>
                <w:tcPr/>
                <w:p>
                  <w:pPr>
                    <w:pStyle w:val="Compact"/>
                    <w:jc w:val="center"/>
                  </w:pPr>
                  <w:r>
                    <w:t xml:space="preserve">2.22</w:t>
                  </w:r>
                </w:p>
              </w:tc>
              <w:tc>
                <w:tcPr/>
                <w:p>
                  <w:pPr>
                    <w:pStyle w:val="Compact"/>
                    <w:jc w:val="center"/>
                  </w:pPr>
                  <w:r>
                    <w:t xml:space="preserve">39.6</w:t>
                  </w:r>
                </w:p>
              </w:tc>
              <w:tc>
                <w:tcPr/>
                <w:p>
                  <w:pPr>
                    <w:pStyle w:val="Compact"/>
                    <w:jc w:val="center"/>
                  </w:pPr>
                  <w:r>
                    <w:t xml:space="preserve">34.1</w:t>
                  </w:r>
                </w:p>
              </w:tc>
              <w:tc>
                <w:tcPr/>
                <w:p>
                  <w:pPr>
                    <w:pStyle w:val="Compact"/>
                    <w:jc w:val="center"/>
                  </w:pPr>
                  <w:r>
                    <w:t xml:space="preserve">0.819</w:t>
                  </w:r>
                </w:p>
              </w:tc>
              <w:tc>
                <w:tcPr/>
                <w:p>
                  <w:pPr>
                    <w:pStyle w:val="Compact"/>
                    <w:jc w:val="center"/>
                  </w:pPr>
                  <w:r>
                    <w:t xml:space="preserve">18</w:t>
                  </w:r>
                </w:p>
              </w:tc>
              <w:tc>
                <w:tcPr/>
                <w:p>
                  <w:pPr>
                    <w:pStyle w:val="Compact"/>
                    <w:jc w:val="center"/>
                  </w:pPr>
                  <w:r>
                    <w:t xml:space="preserve">7</w:t>
                  </w:r>
                </w:p>
              </w:tc>
            </w:tr>
            <w:tr>
              <w:tc>
                <w:tcPr/>
                <w:p>
                  <w:pPr>
                    <w:pStyle w:val="Compact"/>
                    <w:jc w:val="center"/>
                  </w:pPr>
                  <w:r>
                    <w:t xml:space="preserve">old_embryos</w:t>
                  </w:r>
                </w:p>
              </w:tc>
              <w:tc>
                <w:tcPr/>
                <w:p>
                  <w:pPr>
                    <w:pStyle w:val="Compact"/>
                    <w:jc w:val="center"/>
                  </w:pPr>
                  <w:r>
                    <w:t xml:space="preserve">Two-step beta-binomial</w:t>
                  </w:r>
                </w:p>
              </w:tc>
              <w:tc>
                <w:tcPr/>
                <w:p>
                  <w:pPr>
                    <w:pStyle w:val="Compact"/>
                    <w:jc w:val="center"/>
                  </w:pPr>
                  <w:r>
                    <w:t xml:space="preserve">2.36</w:t>
                  </w:r>
                </w:p>
              </w:tc>
              <w:tc>
                <w:tcPr/>
                <w:p>
                  <w:pPr>
                    <w:pStyle w:val="Compact"/>
                    <w:jc w:val="center"/>
                  </w:pPr>
                  <w:r>
                    <w:t xml:space="preserve">41.4</w:t>
                  </w:r>
                </w:p>
              </w:tc>
              <w:tc>
                <w:tcPr/>
                <w:p>
                  <w:pPr>
                    <w:pStyle w:val="Compact"/>
                    <w:jc w:val="center"/>
                  </w:pPr>
                  <w:r>
                    <w:t xml:space="preserve">35.5</w:t>
                  </w:r>
                </w:p>
              </w:tc>
              <w:tc>
                <w:tcPr/>
                <w:p>
                  <w:pPr>
                    <w:pStyle w:val="Compact"/>
                    <w:jc w:val="center"/>
                  </w:pPr>
                  <w:r>
                    <w:t xml:space="preserve">0.841</w:t>
                  </w:r>
                </w:p>
              </w:tc>
              <w:tc>
                <w:tcPr/>
                <w:p>
                  <w:pPr>
                    <w:pStyle w:val="Compact"/>
                    <w:jc w:val="center"/>
                  </w:pPr>
                  <w:r>
                    <w:t xml:space="preserve">11</w:t>
                  </w:r>
                </w:p>
              </w:tc>
              <w:tc>
                <w:tcPr/>
                <w:p>
                  <w:pPr>
                    <w:pStyle w:val="Compact"/>
                    <w:jc w:val="center"/>
                  </w:pPr>
                  <w:r>
                    <w:t xml:space="preserve">9</w:t>
                  </w:r>
                </w:p>
              </w:tc>
            </w:tr>
            <w:tr>
              <w:tc>
                <w:tcPr/>
                <w:p>
                  <w:pPr>
                    <w:pStyle w:val="Compact"/>
                    <w:jc w:val="center"/>
                  </w:pPr>
                  <w:r>
                    <w:t xml:space="preserve">old_embryos</w:t>
                  </w:r>
                </w:p>
              </w:tc>
              <w:tc>
                <w:tcPr/>
                <w:p>
                  <w:pPr>
                    <w:pStyle w:val="Compact"/>
                    <w:jc w:val="center"/>
                  </w:pPr>
                  <w:r>
                    <w:t xml:space="preserve">Two-step binomial</w:t>
                  </w:r>
                </w:p>
              </w:tc>
              <w:tc>
                <w:tcPr/>
                <w:p>
                  <w:pPr>
                    <w:pStyle w:val="Compact"/>
                    <w:jc w:val="center"/>
                  </w:pPr>
                  <w:r>
                    <w:t xml:space="preserve">2.48</w:t>
                  </w:r>
                </w:p>
              </w:tc>
              <w:tc>
                <w:tcPr/>
                <w:p>
                  <w:pPr>
                    <w:pStyle w:val="Compact"/>
                    <w:jc w:val="center"/>
                  </w:pPr>
                  <w:r>
                    <w:t xml:space="preserve">41.6</w:t>
                  </w:r>
                </w:p>
              </w:tc>
              <w:tc>
                <w:tcPr/>
                <w:p>
                  <w:pPr>
                    <w:pStyle w:val="Compact"/>
                    <w:jc w:val="center"/>
                  </w:pPr>
                  <w:r>
                    <w:t xml:space="preserve">35.4</w:t>
                  </w:r>
                </w:p>
              </w:tc>
              <w:tc>
                <w:tcPr/>
                <w:p>
                  <w:pPr>
                    <w:pStyle w:val="Compact"/>
                    <w:jc w:val="center"/>
                  </w:pPr>
                  <w:r>
                    <w:t xml:space="preserve">0.803</w:t>
                  </w:r>
                </w:p>
              </w:tc>
              <w:tc>
                <w:tcPr/>
                <w:p>
                  <w:pPr>
                    <w:pStyle w:val="Compact"/>
                    <w:jc w:val="center"/>
                  </w:pPr>
                  <w:r>
                    <w:t xml:space="preserve">11</w:t>
                  </w:r>
                </w:p>
              </w:tc>
              <w:tc>
                <w:tcPr/>
                <w:p>
                  <w:pPr>
                    <w:pStyle w:val="Compact"/>
                    <w:jc w:val="center"/>
                  </w:pPr>
                  <w:r>
                    <w:t xml:space="preserve">9</w:t>
                  </w:r>
                </w:p>
              </w:tc>
            </w:tr>
            <w:tr>
              <w:tc>
                <w:tcPr/>
                <w:p>
                  <w:pPr>
                    <w:pStyle w:val="Compact"/>
                    <w:jc w:val="center"/>
                  </w:pPr>
                  <w:r>
                    <w:t xml:space="preserve">larvae</w:t>
                  </w:r>
                </w:p>
              </w:tc>
              <w:tc>
                <w:tcPr/>
                <w:p>
                  <w:pPr>
                    <w:pStyle w:val="Compact"/>
                    <w:jc w:val="center"/>
                  </w:pPr>
                  <w:r>
                    <w:t xml:space="preserve">Two-step beta-binomial</w:t>
                  </w:r>
                </w:p>
              </w:tc>
              <w:tc>
                <w:tcPr/>
                <w:p>
                  <w:pPr>
                    <w:pStyle w:val="Compact"/>
                    <w:jc w:val="center"/>
                  </w:pPr>
                  <w:r>
                    <w:t xml:space="preserve">2.16</w:t>
                  </w:r>
                </w:p>
              </w:tc>
              <w:tc>
                <w:tcPr/>
                <w:p>
                  <w:pPr>
                    <w:pStyle w:val="Compact"/>
                    <w:jc w:val="center"/>
                  </w:pPr>
                  <w:r>
                    <w:t xml:space="preserve">39.8</w:t>
                  </w:r>
                </w:p>
              </w:tc>
              <w:tc>
                <w:tcPr/>
                <w:p>
                  <w:pPr>
                    <w:pStyle w:val="Compact"/>
                    <w:jc w:val="center"/>
                  </w:pPr>
                  <w:r>
                    <w:t xml:space="preserve">34.4</w:t>
                  </w:r>
                </w:p>
              </w:tc>
              <w:tc>
                <w:tcPr/>
                <w:p>
                  <w:pPr>
                    <w:pStyle w:val="Compact"/>
                    <w:jc w:val="center"/>
                  </w:pPr>
                  <w:r>
                    <w:t xml:space="preserve">0.885</w:t>
                  </w:r>
                </w:p>
              </w:tc>
              <w:tc>
                <w:tcPr/>
                <w:p>
                  <w:pPr>
                    <w:pStyle w:val="Compact"/>
                    <w:jc w:val="center"/>
                  </w:pPr>
                  <w:r>
                    <w:t xml:space="preserve">16</w:t>
                  </w:r>
                </w:p>
              </w:tc>
              <w:tc>
                <w:tcPr/>
                <w:p>
                  <w:pPr>
                    <w:pStyle w:val="Compact"/>
                    <w:jc w:val="center"/>
                  </w:pPr>
                  <w:r>
                    <w:t xml:space="preserve">1</w:t>
                  </w:r>
                </w:p>
              </w:tc>
            </w:tr>
            <w:tr>
              <w:tc>
                <w:tcPr/>
                <w:p>
                  <w:pPr>
                    <w:pStyle w:val="Compact"/>
                    <w:jc w:val="center"/>
                  </w:pPr>
                  <w:r>
                    <w:t xml:space="preserve">larvae</w:t>
                  </w:r>
                </w:p>
              </w:tc>
              <w:tc>
                <w:tcPr/>
                <w:p>
                  <w:pPr>
                    <w:pStyle w:val="Compact"/>
                    <w:jc w:val="center"/>
                  </w:pPr>
                  <w:r>
                    <w:t xml:space="preserve">Two-step binomial</w:t>
                  </w:r>
                </w:p>
              </w:tc>
              <w:tc>
                <w:tcPr/>
                <w:p>
                  <w:pPr>
                    <w:pStyle w:val="Compact"/>
                    <w:jc w:val="center"/>
                  </w:pPr>
                  <w:r>
                    <w:t xml:space="preserve">2.27</w:t>
                  </w:r>
                </w:p>
              </w:tc>
              <w:tc>
                <w:tcPr/>
                <w:p>
                  <w:pPr>
                    <w:pStyle w:val="Compact"/>
                    <w:jc w:val="center"/>
                  </w:pPr>
                  <w:r>
                    <w:t xml:space="preserve">39.8</w:t>
                  </w:r>
                </w:p>
              </w:tc>
              <w:tc>
                <w:tcPr/>
                <w:p>
                  <w:pPr>
                    <w:pStyle w:val="Compact"/>
                    <w:jc w:val="center"/>
                  </w:pPr>
                  <w:r>
                    <w:t xml:space="preserve">34.1</w:t>
                  </w:r>
                </w:p>
              </w:tc>
              <w:tc>
                <w:tcPr/>
                <w:p>
                  <w:pPr>
                    <w:pStyle w:val="Compact"/>
                    <w:jc w:val="center"/>
                  </w:pPr>
                  <w:r>
                    <w:t xml:space="preserve">0.937</w:t>
                  </w:r>
                </w:p>
              </w:tc>
              <w:tc>
                <w:tcPr/>
                <w:p>
                  <w:pPr>
                    <w:pStyle w:val="Compact"/>
                    <w:jc w:val="center"/>
                  </w:pPr>
                  <w:r>
                    <w:t xml:space="preserve">16</w:t>
                  </w:r>
                </w:p>
              </w:tc>
              <w:tc>
                <w:tcPr/>
                <w:p>
                  <w:pPr>
                    <w:pStyle w:val="Compact"/>
                    <w:jc w:val="center"/>
                  </w:pPr>
                  <w:r>
                    <w:t xml:space="preserve">1</w:t>
                  </w:r>
                </w:p>
              </w:tc>
            </w:tr>
          </w:tbl>
          <w:bookmarkEnd w:id="229"/>
          <w:p/>
        </w:tc>
      </w:tr>
    </w:tbl>
    <w:p>
      <w:pPr>
        <w:pStyle w:val="SourceCode"/>
      </w:pP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zf_twostep_line_min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names</w:t>
      </w:r>
      <w:r>
        <w:rPr>
          <w:rStyle w:val="NormalTok"/>
        </w:rPr>
        <w:t xml:space="preserve">(zf_stage2_twostep), </w:t>
      </w:r>
      <w:r>
        <w:rPr>
          <w:rStyle w:val="ControlFlowTok"/>
        </w:rPr>
        <w:t xml:space="preserve">function</w:t>
      </w:r>
      <w:r>
        <w:rPr>
          <w:rStyle w:val="NormalTok"/>
        </w:rPr>
        <w:t xml:space="preserve">(nm)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(nm,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make_twostep_curve_case</w:t>
      </w:r>
      <w:r>
        <w:rPr>
          <w:rStyle w:val="NormalTok"/>
        </w:rPr>
        <w:t xml:space="preserve">(</w:t>
      </w:r>
      <w:r>
        <w:br/>
      </w:r>
      <w:r>
        <w:rPr>
          <w:rStyle w:val="NormalTok"/>
        </w:rPr>
        <w:t xml:space="preserve">    zf_stage2_twostep[[nm]],</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w:t>
      </w:r>
      <w:r>
        <w:rPr>
          <w:rStyle w:val="FunctionTok"/>
        </w:rPr>
        <w:t xml:space="preserve">factor</w:t>
      </w:r>
      <w:r>
        <w:rPr>
          <w:rStyle w:val="NormalTok"/>
        </w:rPr>
        <w:t xml:space="preserve">(parts[</w:t>
      </w:r>
      <w:r>
        <w:rPr>
          <w:rStyle w:val="DecValTok"/>
        </w:rPr>
        <w:t xml:space="preserve">1</w:t>
      </w:r>
      <w:r>
        <w:rPr>
          <w:rStyle w:val="NormalTok"/>
        </w:rPr>
        <w:t xml:space="preserve">], </w:t>
      </w:r>
      <w:r>
        <w:rPr>
          <w:rStyle w:val="AttributeTok"/>
        </w:rPr>
        <w:t xml:space="preserve">levels =</w:t>
      </w:r>
      <w:r>
        <w:rPr>
          <w:rStyle w:val="NormalTok"/>
        </w:rPr>
        <w:t xml:space="preserve"> zf_stages))</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(zf_stage1_twostep, stage1_ok),</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colour =</w:t>
      </w:r>
      <w:r>
        <w:rPr>
          <w:rStyle w:val="NormalTok"/>
        </w:rPr>
        <w:t xml:space="preserve"> life_stage, </w:t>
      </w:r>
      <w:r>
        <w:rPr>
          <w:rStyle w:val="AttributeTok"/>
        </w:rPr>
        <w:t xml:space="preserve">shape =</w:t>
      </w:r>
      <w:r>
        <w:rPr>
          <w:rStyle w:val="NormalTok"/>
        </w:rPr>
        <w:t xml:space="preserve"> method),</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zf_twostep_line_min,</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colour =</w:t>
      </w:r>
      <w:r>
        <w:rPr>
          <w:rStyle w:val="NormalTok"/>
        </w:rPr>
        <w:t xml:space="preserve"> life_stage,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w:t>
      </w:r>
      <w:r>
        <w:br/>
      </w:r>
      <w:r>
        <w:rPr>
          <w:rStyle w:val="NormalTok"/>
        </w:rPr>
        <w:t xml:space="preserve">    </w:t>
      </w:r>
      <w:r>
        <w:rPr>
          <w:rStyle w:val="AttributeTok"/>
        </w:rPr>
        <w:t xml:space="preserve">linewidth =</w:t>
      </w:r>
      <w:r>
        <w:rPr>
          <w:rStyle w:val="NormalTok"/>
        </w:rPr>
        <w:t xml:space="preserve"> </w:t>
      </w:r>
      <w:r>
        <w:rPr>
          <w:rStyle w:val="FloatTok"/>
        </w:rPr>
        <w:t xml:space="preserve">0.9</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StringTok"/>
        </w:rPr>
        <w:t xml:space="preserve">"(min)"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"Stage-1 likelihood"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"Stage-1 likelihood"</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3" w:name="fig-zebrafish-two-step-tdt-line"/>
          <w:p>
            <w:pPr>
              <w:pStyle w:val="Compact"/>
              <w:jc w:val="center"/>
            </w:pPr>
            <w:r>
              <w:drawing>
                <wp:inline>
                  <wp:extent cx="5943600" cy="3302000"/>
                  <wp:effectExtent b="0" l="0" r="0" t="0"/>
                  <wp:docPr descr="" title="" id="231" name="Picture"/>
                  <a:graphic>
                    <a:graphicData uri="http://schemas.openxmlformats.org/drawingml/2006/picture">
                      <pic:pic>
                        <pic:nvPicPr>
                          <pic:cNvPr descr="supplement_files/figure-docx/fig-zebrafish-two-step-tdt-line-1.png" id="232" name="Picture"/>
                          <pic:cNvPicPr>
                            <a:picLocks noChangeArrowheads="1" noChangeAspect="1"/>
                          </pic:cNvPicPr>
                        </pic:nvPicPr>
                        <pic:blipFill>
                          <a:blip r:embed="rId230"/>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S31: Classical two-stage TDT lines for zebrafish, by life stage. Points are Stage-1</w:t>
            </w:r>
            <w:r>
              <w:t xml:space="preserve"> </w:t>
            </w:r>
            <m:oMath>
              <m:sSub>
                <m:e>
                  <m:r>
                    <m:rPr>
                      <m:sty m:val="p"/>
                    </m:rPr>
                    <m:t>log</m:t>
                  </m:r>
                </m:e>
                <m:sub>
                  <m:r>
                    <m:t>10</m:t>
                  </m:r>
                </m:sub>
              </m:sSub>
              <m:r>
                <m:rPr>
                  <m:nor/>
                  <m:sty m:val="p"/>
                </m:rPr>
                <m:t>LT50</m:t>
              </m:r>
            </m:oMath>
            <w:r>
              <w:t xml:space="preserve"> </w:t>
            </w:r>
            <w:r>
              <w:t xml:space="preserve">estimates; lines are the Stage-2 regressions. Solid and dashed lines distinguish binomial and beta-binomial Stage-1 likelihoods.</w:t>
            </w:r>
          </w:p>
          <w:bookmarkEnd w:id="233"/>
        </w:tc>
      </w:tr>
    </w:tbl>
    <w:bookmarkEnd w:id="234"/>
    <w:bookmarkStart w:id="256" w:name="sec-zebrafish-separate"/>
    <w:p>
      <w:pPr>
        <w:pStyle w:val="Heading2"/>
      </w:pPr>
      <w:r>
        <w:t xml:space="preserve">5.3 Approach 1: A separate 4PL model per life stage</w:t>
      </w:r>
    </w:p>
    <w:p>
      <w:pPr>
        <w:pStyle w:val="FirstParagraph"/>
      </w:pPr>
      <w:r>
        <w:t xml:space="preserve">The simplest option is to repeat the shrimp pipeline three times — one</w:t>
      </w:r>
      <w:r>
        <w:t xml:space="preserve"> </w:t>
      </w:r>
      <w:r>
        <w:rPr>
          <w:rStyle w:val="VerbatimChar"/>
        </w:rPr>
        <w:t xml:space="preserve">fit_4pl()</w:t>
      </w:r>
      <w:r>
        <w:t xml:space="preserve"> </w:t>
      </w:r>
      <w:r>
        <w:t xml:space="preserve">per life stage with a random intercept on</w:t>
      </w:r>
      <w:r>
        <w:t xml:space="preserve"> </w:t>
      </w:r>
      <w:r>
        <w:rPr>
          <w:rStyle w:val="VerbatimChar"/>
        </w:rPr>
        <w:t xml:space="preserve">mid</w:t>
      </w:r>
      <w:r>
        <w:t xml:space="preserve"> </w:t>
      </w:r>
      <w:r>
        <w:t xml:space="preserve">for</w:t>
      </w:r>
      <w:r>
        <w:t xml:space="preserve"> </w:t>
      </w:r>
      <w:r>
        <w:rPr>
          <w:rStyle w:val="VerbatimChar"/>
        </w:rPr>
        <w:t xml:space="preserve">Date_experiment</w:t>
      </w:r>
      <w:r>
        <w:t xml:space="preserve">, then one</w:t>
      </w:r>
      <w:r>
        <w:t xml:space="preserve"> </w:t>
      </w:r>
      <w:r>
        <w:rPr>
          <w:rStyle w:val="VerbatimChar"/>
        </w:rPr>
        <w:t xml:space="preserve">extract_tdt()</w:t>
      </w:r>
      <w:r>
        <w:t xml:space="preserve"> </w:t>
      </w:r>
      <w:r>
        <w:t xml:space="preserve">per fit. The three fits are independent: each stage’s posterior carries no information about the others.</w:t>
      </w:r>
    </w:p>
    <w:p>
      <w:pPr>
        <w:pStyle w:val="SourceCode"/>
      </w:pP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br/>
      </w:r>
      <w:r>
        <w:rPr>
          <w:rStyle w:val="NormalTok"/>
        </w:rPr>
        <w:t xml:space="preserve">zf_fits_sep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fit_4pl</w:t>
      </w:r>
      <w:r>
        <w:rPr>
          <w:rStyle w:val="NormalTok"/>
        </w:rPr>
        <w:t xml:space="preserve">(</w:t>
      </w:r>
      <w:r>
        <w:br/>
      </w:r>
      <w:r>
        <w:rPr>
          <w:rStyle w:val="NormalTok"/>
        </w:rPr>
        <w:t xml:space="preserve">    zf_std_by_stage[[s]],</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FunctionTok"/>
        </w:rPr>
        <w:t xml:space="preserve">paste0</w:t>
      </w:r>
      <w:r>
        <w:rPr>
          <w:rStyle w:val="NormalTok"/>
        </w:rPr>
        <w:t xml:space="preserve">(</w:t>
      </w:r>
      <w:r>
        <w:rPr>
          <w:rStyle w:val="StringTok"/>
        </w:rPr>
        <w:t xml:space="preserve">"fit_zf_separate_"</w:t>
      </w:r>
      <w:r>
        <w:rPr>
          <w:rStyle w:val="NormalTok"/>
        </w:rPr>
        <w:t xml:space="preserve">, s)),</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(zf_fits_sep) </w:t>
      </w:r>
      <w:r>
        <w:rPr>
          <w:rStyle w:val="OtherTok"/>
        </w:rPr>
        <w:t xml:space="preserve">&lt;-</w:t>
      </w:r>
      <w:r>
        <w:rPr>
          <w:rStyle w:val="NormalTok"/>
        </w:rPr>
        <w:t xml:space="preserve"> zf_stages</w:t>
      </w:r>
      <w:r>
        <w:br/>
      </w:r>
      <w:r>
        <w:br/>
      </w:r>
      <w:r>
        <w:rPr>
          <w:rStyle w:val="CommentTok"/>
        </w:rPr>
        <w:t xml:space="preserve"># Workflow header for one stage as a discoverability cue; the other two have</w:t>
      </w:r>
      <w:r>
        <w:br/>
      </w:r>
      <w:r>
        <w:rPr>
          <w:rStyle w:val="CommentTok"/>
        </w:rPr>
        <w:t xml:space="preserve"># the same structure with different data shape.</w:t>
      </w:r>
      <w:r>
        <w:br/>
      </w:r>
      <w:r>
        <w:rPr>
          <w:rStyle w:val="FunctionTok"/>
        </w:rPr>
        <w:t xml:space="preserve">print</w:t>
      </w:r>
      <w:r>
        <w:rPr>
          <w:rStyle w:val="NormalTok"/>
        </w:rPr>
        <w:t xml:space="preserve">(zf_fits_sep[[zf_stages[</w:t>
      </w:r>
      <w:r>
        <w:rPr>
          <w:rStyle w:val="DecValTok"/>
        </w:rPr>
        <w:t xml:space="preserve">1</w:t>
      </w:r>
      <w:r>
        <w:rPr>
          <w:rStyle w:val="NormalTok"/>
        </w:rPr>
        <w:t xml:space="preserve">]]])</w:t>
      </w:r>
    </w:p>
    <w:p>
      <w:pPr>
        <w:pStyle w:val="SourceCode"/>
      </w:pPr>
      <w:r>
        <w:rPr>
          <w:rStyle w:val="VerbatimChar"/>
        </w:rPr>
        <w:t xml:space="preserve">&lt;bayes_tls&gt;</w:t>
      </w:r>
      <w:r>
        <w:br/>
      </w:r>
      <w:r>
        <w:rPr>
          <w:rStyle w:val="VerbatimChar"/>
        </w:rPr>
        <w:t xml:space="preserve">  Data:     118 rows; 25 temperatures; 9 durations</w:t>
      </w:r>
      <w:r>
        <w:br/>
      </w:r>
      <w:r>
        <w:rPr>
          <w:rStyle w:val="VerbatimChar"/>
        </w:rPr>
        <w:t xml:space="preserve">  T_bar:    39.67 </w:t>
      </w:r>
      <w:r>
        <w:br/>
      </w:r>
      <w:r>
        <w:rPr>
          <w:rStyle w:val="VerbatimChar"/>
        </w:rPr>
        <w:t xml:space="preserve">  Bounds:   response in (0.000, 1.000); low in (0.001, 0.499); up in (0.501, 0.999)</w:t>
      </w:r>
      <w:r>
        <w:br/>
      </w:r>
      <w:r>
        <w:rPr>
          <w:rStyle w:val="VerbatimChar"/>
        </w:rPr>
        <w:t xml:space="preserve">  RE:       Date_experiment </w:t>
      </w:r>
      <w:r>
        <w:br/>
      </w:r>
      <w:r>
        <w:rPr>
          <w:rStyle w:val="VerbatimChar"/>
        </w:rPr>
        <w:t xml:space="preserve">  Status:   fitted (16000 draws) </w:t>
      </w:r>
    </w:p>
    <w:bookmarkStart w:id="236" w:name="X9cebca0e17359249d1f80f57e6625cbb3bc8386"/>
    <w:p>
      <w:pPr>
        <w:pStyle w:val="Heading3"/>
      </w:pPr>
      <w:r>
        <w:t xml:space="preserve">5.3.1 Sampling diagnostics for the separate fits</w:t>
      </w:r>
    </w:p>
    <w:p>
      <w:pPr>
        <w:pStyle w:val="SourceCode"/>
      </w:pPr>
      <w:r>
        <w:rPr>
          <w:rStyle w:val="NormalTok"/>
        </w:rPr>
        <w:t xml:space="preserve">zf_sep_diag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diagnose_tdt_fit</w:t>
      </w:r>
      <w:r>
        <w:rPr>
          <w:rStyle w:val="NormalTok"/>
        </w:rPr>
        <w:t xml:space="preserve">(zf_fits_sep[[s]])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(zf_sep_diag,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5" w:name="tbl-zebrafish-sep-diagnostics"/>
          <w:p>
            <w:pPr>
              <w:jc w:val="center"/>
            </w:pPr>
            <w:pPr>
              <w:jc w:val="start"/>
              <w:spacing w:before="200"/>
              <w:pStyle w:val="ImageCaption"/>
            </w:pPr>
            <w:r>
              <w:t xml:space="preserve">Table S24: Sampling diagnostics for the three separate zebrafish 4PL fits, one row per life stage. Healthy targets: Rhat &lt; 1.01, ESS &gt; 400, zero divergences.</w:t>
            </w:r>
          </w:p>
          <w:tbl>
            <w:tblPr>
              <w:tblStyle w:val="Table"/>
              <w:tblW w:type="pct" w:w="4712"/>
              <w:tblLayout w:type="fixed"/>
              <w:tblLook w:firstRow="1" w:lastRow="0" w:firstColumn="0" w:lastColumn="0" w:noHBand="0" w:noVBand="0" w:val="0020"/>
            </w:tblPr>
            <w:tblGrid>
              <w:gridCol w:w="663"/>
              <w:gridCol w:w="456"/>
              <w:gridCol w:w="621"/>
              <w:gridCol w:w="621"/>
              <w:gridCol w:w="580"/>
              <w:gridCol w:w="704"/>
              <w:gridCol w:w="456"/>
              <w:gridCol w:w="497"/>
              <w:gridCol w:w="456"/>
              <w:gridCol w:w="746"/>
              <w:gridCol w:w="704"/>
              <w:gridCol w:w="497"/>
              <w:gridCol w:w="456"/>
            </w:tblGrid>
            <w:tr>
              <w:trPr>
                <w:tblHeader w:val="on"/>
              </w:trPr>
              <w:tc>
                <w:tcPr/>
                <w:p>
                  <w:pPr>
                    <w:pStyle w:val="Compact"/>
                    <w:jc w:val="center"/>
                  </w:pPr>
                  <w:r>
                    <w:t xml:space="preserve">Life stage</w:t>
                  </w:r>
                </w:p>
              </w:tc>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young_embryos</w:t>
                  </w:r>
                </w:p>
              </w:tc>
              <w:tc>
                <w:tcPr/>
                <w:p>
                  <w:pPr>
                    <w:pStyle w:val="Compact"/>
                    <w:jc w:val="center"/>
                  </w:pPr>
                  <w:r>
                    <w:t xml:space="preserve">1</w:t>
                  </w:r>
                </w:p>
              </w:tc>
              <w:tc>
                <w:tcPr/>
                <w:p>
                  <w:pPr>
                    <w:pStyle w:val="Compact"/>
                    <w:jc w:val="center"/>
                  </w:pPr>
                  <w:r>
                    <w:t xml:space="preserve">2867</w:t>
                  </w:r>
                </w:p>
              </w:tc>
              <w:tc>
                <w:tcPr/>
                <w:p>
                  <w:pPr>
                    <w:pStyle w:val="Compact"/>
                    <w:jc w:val="center"/>
                  </w:pPr>
                  <w:r>
                    <w:t xml:space="preserve">5351</w:t>
                  </w:r>
                </w:p>
              </w:tc>
              <w:tc>
                <w:tcPr/>
                <w:p>
                  <w:pPr>
                    <w:pStyle w:val="Compact"/>
                    <w:jc w:val="center"/>
                  </w:pPr>
                  <w:r>
                    <w:t xml:space="preserve">0</w:t>
                  </w:r>
                </w:p>
              </w:tc>
              <w:tc>
                <w:tcPr/>
                <w:p>
                  <w:pPr>
                    <w:pStyle w:val="Compact"/>
                    <w:jc w:val="center"/>
                  </w:pPr>
                  <w:r>
                    <w:t xml:space="preserve">6536</w:t>
                  </w:r>
                </w:p>
              </w:tc>
              <w:tc>
                <w:tcPr/>
                <w:p>
                  <w:pPr>
                    <w:pStyle w:val="Compact"/>
                    <w:jc w:val="center"/>
                  </w:pPr>
                  <w:r>
                    <w:t xml:space="preserve">0.799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old_embryos</w:t>
                  </w:r>
                </w:p>
              </w:tc>
              <w:tc>
                <w:tcPr/>
                <w:p>
                  <w:pPr>
                    <w:pStyle w:val="Compact"/>
                    <w:jc w:val="center"/>
                  </w:pPr>
                  <w:r>
                    <w:t xml:space="preserve">1</w:t>
                  </w:r>
                </w:p>
              </w:tc>
              <w:tc>
                <w:tcPr/>
                <w:p>
                  <w:pPr>
                    <w:pStyle w:val="Compact"/>
                    <w:jc w:val="center"/>
                  </w:pPr>
                  <w:r>
                    <w:t xml:space="preserve">2752</w:t>
                  </w:r>
                </w:p>
              </w:tc>
              <w:tc>
                <w:tcPr/>
                <w:p>
                  <w:pPr>
                    <w:pStyle w:val="Compact"/>
                    <w:jc w:val="center"/>
                  </w:pPr>
                  <w:r>
                    <w:t xml:space="preserve">4669</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0.789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larvae</w:t>
                  </w:r>
                </w:p>
              </w:tc>
              <w:tc>
                <w:tcPr/>
                <w:p>
                  <w:pPr>
                    <w:pStyle w:val="Compact"/>
                    <w:jc w:val="center"/>
                  </w:pPr>
                  <w:r>
                    <w:t xml:space="preserve">1</w:t>
                  </w:r>
                </w:p>
              </w:tc>
              <w:tc>
                <w:tcPr/>
                <w:p>
                  <w:pPr>
                    <w:pStyle w:val="Compact"/>
                    <w:jc w:val="center"/>
                  </w:pPr>
                  <w:r>
                    <w:t xml:space="preserve">3206</w:t>
                  </w:r>
                </w:p>
              </w:tc>
              <w:tc>
                <w:tcPr/>
                <w:p>
                  <w:pPr>
                    <w:pStyle w:val="Compact"/>
                    <w:jc w:val="center"/>
                  </w:pPr>
                  <w:r>
                    <w:t xml:space="preserve">3278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0.834</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235"/>
          <w:p/>
        </w:tc>
      </w:tr>
    </w:tbl>
    <w:bookmarkEnd w:id="236"/>
    <w:bookmarkStart w:id="241" w:name="survival-curves-per-life-stage"/>
    <w:p>
      <w:pPr>
        <w:pStyle w:val="Heading3"/>
      </w:pPr>
      <w:r>
        <w:t xml:space="preserve">5.3.2 Survival curves per life stage</w:t>
      </w:r>
    </w:p>
    <w:p>
      <w:pPr>
        <w:pStyle w:val="SourceCode"/>
      </w:pPr>
      <w:r>
        <w:rPr>
          <w:rStyle w:val="NormalTok"/>
        </w:rPr>
        <w:t xml:space="preserve">zf_sep_survplots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psc </w:t>
      </w:r>
      <w:r>
        <w:rPr>
          <w:rStyle w:val="OtherTok"/>
        </w:rPr>
        <w:t xml:space="preserve">&lt;-</w:t>
      </w:r>
      <w:r>
        <w:rPr>
          <w:rStyle w:val="NormalTok"/>
        </w:rPr>
        <w:t xml:space="preserve"> </w:t>
      </w:r>
      <w:r>
        <w:rPr>
          <w:rStyle w:val="FunctionTok"/>
        </w:rPr>
        <w:t xml:space="preserve">predict_survival_curves</w:t>
      </w:r>
      <w:r>
        <w:rPr>
          <w:rStyle w:val="NormalTok"/>
        </w:rPr>
        <w:t xml:space="preserve">(zf_fits_sep[[s]],</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(zf_std_by_stage[[s]]</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plot_survival_curves</w:t>
      </w:r>
      <w:r>
        <w:rPr>
          <w:rStyle w:val="NormalTok"/>
        </w:rPr>
        <w:t xml:space="preserve">(psc,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w:t>
      </w:r>
      <w:r>
        <w:br/>
      </w:r>
      <w:r>
        <w:rPr>
          <w:rStyle w:val="NormalTok"/>
        </w:rPr>
        <w:t xml:space="preserve">                  </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(zf_sep_survplots, </w:t>
      </w:r>
      <w:r>
        <w:rPr>
          <w:rStyle w:val="AttributeTok"/>
        </w:rPr>
        <w:t xml:space="preserve">ncol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0" w:name="fig-zebrafish-sep-survcurves"/>
          <w:p>
            <w:pPr>
              <w:pStyle w:val="Compact"/>
              <w:jc w:val="center"/>
            </w:pPr>
            <w:r>
              <w:drawing>
                <wp:inline>
                  <wp:extent cx="5943600" cy="2431472"/>
                  <wp:effectExtent b="0" l="0" r="0" t="0"/>
                  <wp:docPr descr="" title="" id="238" name="Picture"/>
                  <a:graphic>
                    <a:graphicData uri="http://schemas.openxmlformats.org/drawingml/2006/picture">
                      <pic:pic>
                        <pic:nvPicPr>
                          <pic:cNvPr descr="supplement_files/figure-docx/fig-zebrafish-sep-survcurves-1.png" id="239" name="Picture"/>
                          <pic:cNvPicPr>
                            <a:picLocks noChangeArrowheads="1" noChangeAspect="1"/>
                          </pic:cNvPicPr>
                        </pic:nvPicPr>
                        <pic:blipFill>
                          <a:blip r:embed="rId237"/>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S32: Posterior survival curves for each zebrafish life stage from the three independent 4PL fits, with 95% credible bands. One panel per stage; coloured points are observed per-replicate survival proportions.</w:t>
            </w:r>
          </w:p>
          <w:bookmarkEnd w:id="240"/>
        </w:tc>
      </w:tr>
    </w:tbl>
    <w:bookmarkEnd w:id="241"/>
    <w:bookmarkStart w:id="246" w:name="tdt-landscapes-per-life-stage"/>
    <w:p>
      <w:pPr>
        <w:pStyle w:val="Heading3"/>
      </w:pPr>
      <w:r>
        <w:t xml:space="preserve">5.3.3 TDT landscapes per life stage</w:t>
      </w:r>
    </w:p>
    <w:p>
      <w:pPr>
        <w:pStyle w:val="SourceCode"/>
      </w:pPr>
      <w:r>
        <w:rPr>
          <w:rStyle w:val="NormalTok"/>
        </w:rPr>
        <w:t xml:space="preserve">zf_temp_range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zf_dur_range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duration_h,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zf_shared_temp_grid </w:t>
      </w:r>
      <w:r>
        <w:rPr>
          <w:rStyle w:val="OtherTok"/>
        </w:rPr>
        <w:t xml:space="preserve">&lt;-</w:t>
      </w:r>
      <w:r>
        <w:rPr>
          <w:rStyle w:val="NormalTok"/>
        </w:rPr>
        <w:t xml:space="preserve"> </w:t>
      </w:r>
      <w:r>
        <w:rPr>
          <w:rStyle w:val="FunctionTok"/>
        </w:rPr>
        <w:t xml:space="preserve">seq</w:t>
      </w:r>
      <w:r>
        <w:rPr>
          <w:rStyle w:val="NormalTok"/>
        </w:rPr>
        <w:t xml:space="preserve">(zf_temp_range[</w:t>
      </w:r>
      <w:r>
        <w:rPr>
          <w:rStyle w:val="DecValTok"/>
        </w:rPr>
        <w:t xml:space="preserve">1</w:t>
      </w:r>
      <w:r>
        <w:rPr>
          <w:rStyle w:val="NormalTok"/>
        </w:rPr>
        <w:t xml:space="preserve">], zf_temp_range[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zf_shared_dur_grid  </w:t>
      </w:r>
      <w:r>
        <w:rPr>
          <w:rStyle w:val="OtherTok"/>
        </w:rPr>
        <w:t xml:space="preserve">&lt;-</w:t>
      </w:r>
      <w:r>
        <w:rPr>
          <w:rStyle w:val="NormalTok"/>
        </w:rPr>
        <w:t xml:space="preserve"> </w:t>
      </w:r>
      <w:r>
        <w:rPr>
          <w:rStyle w:val="FunctionTok"/>
        </w:rPr>
        <w:t xml:space="preserve">seq</w:t>
      </w:r>
      <w:r>
        <w:rPr>
          <w:rStyle w:val="NormalTok"/>
        </w:rPr>
        <w:t xml:space="preserve">(zf_dur_range[</w:t>
      </w:r>
      <w:r>
        <w:rPr>
          <w:rStyle w:val="DecValTok"/>
        </w:rPr>
        <w:t xml:space="preserve">1</w:t>
      </w:r>
      <w:r>
        <w:rPr>
          <w:rStyle w:val="NormalTok"/>
        </w:rPr>
        <w:t xml:space="preserve">],  zf_dur_range[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br/>
      </w:r>
      <w:r>
        <w:rPr>
          <w:rStyle w:val="NormalTok"/>
        </w:rPr>
        <w:t xml:space="preserve">zf_sep_landplots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lsp </w:t>
      </w:r>
      <w:r>
        <w:rPr>
          <w:rStyle w:val="OtherTok"/>
        </w:rPr>
        <w:t xml:space="preserve">&lt;-</w:t>
      </w:r>
      <w:r>
        <w:rPr>
          <w:rStyle w:val="NormalTok"/>
        </w:rPr>
        <w:t xml:space="preserve"> </w:t>
      </w:r>
      <w:r>
        <w:rPr>
          <w:rStyle w:val="FunctionTok"/>
        </w:rPr>
        <w:t xml:space="preserve">derive_tdt_landscape</w:t>
      </w:r>
      <w:r>
        <w:rPr>
          <w:rStyle w:val="NormalTok"/>
        </w:rPr>
        <w:t xml:space="preserve">(zf_fits_sep[[s]],</w:t>
      </w:r>
      <w:r>
        <w:br/>
      </w:r>
      <w:r>
        <w:rPr>
          <w:rStyle w:val="NormalTok"/>
        </w:rPr>
        <w:t xml:space="preserve">                              </w:t>
      </w:r>
      <w:r>
        <w:rPr>
          <w:rStyle w:val="AttributeTok"/>
        </w:rPr>
        <w:t xml:space="preserve">temp_grid     =</w:t>
      </w:r>
      <w:r>
        <w:rPr>
          <w:rStyle w:val="NormalTok"/>
        </w:rPr>
        <w:t xml:space="preserve"> zf_shared_temp_grid,</w:t>
      </w:r>
      <w:r>
        <w:br/>
      </w:r>
      <w:r>
        <w:rPr>
          <w:rStyle w:val="NormalTok"/>
        </w:rPr>
        <w:t xml:space="preserve">                              </w:t>
      </w:r>
      <w:r>
        <w:rPr>
          <w:rStyle w:val="AttributeTok"/>
        </w:rPr>
        <w:t xml:space="preserve">duration_grid =</w:t>
      </w:r>
      <w:r>
        <w:rPr>
          <w:rStyle w:val="NormalTok"/>
        </w:rPr>
        <w:t xml:space="preserve"> zf_shared_dur_grid,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plot_tdt_landscape</w:t>
      </w:r>
      <w:r>
        <w:rPr>
          <w:rStyle w:val="NormalTok"/>
        </w:rPr>
        <w:t xml:space="preserve">(lsp,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 </w:t>
      </w:r>
      <w:r>
        <w:rPr>
          <w:rStyle w:val="AttributeTok"/>
        </w:rPr>
        <w:t xml:space="preserve">y =</w:t>
      </w:r>
      <w:r>
        <w:rPr>
          <w:rStyle w:val="NormalTok"/>
        </w:rPr>
        <w:t xml:space="preserve"> </w:t>
      </w:r>
      <w:r>
        <w:rPr>
          <w:rStyle w:val="StringTok"/>
        </w:rPr>
        <w:t xml:space="preserve">"Exposure duration (hours)"</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(zf_sep_landplots,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5" w:name="fig-zebrafish-sep-landscape"/>
          <w:p>
            <w:pPr>
              <w:pStyle w:val="Compact"/>
              <w:jc w:val="center"/>
            </w:pPr>
            <w:r>
              <w:drawing>
                <wp:inline>
                  <wp:extent cx="5943600" cy="2431472"/>
                  <wp:effectExtent b="0" l="0" r="0" t="0"/>
                  <wp:docPr descr="" title="" id="243" name="Picture"/>
                  <a:graphic>
                    <a:graphicData uri="http://schemas.openxmlformats.org/drawingml/2006/picture">
                      <pic:pic>
                        <pic:nvPicPr>
                          <pic:cNvPr descr="supplement_files/figure-docx/fig-zebrafish-sep-landscape-1.png" id="244" name="Picture"/>
                          <pic:cNvPicPr>
                            <a:picLocks noChangeArrowheads="1" noChangeAspect="1"/>
                          </pic:cNvPicPr>
                        </pic:nvPicPr>
                        <pic:blipFill>
                          <a:blip r:embed="rId242"/>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S33: TDT landscape for each zebrafish life stage from the three independent 4PL fits. Heatmap shows posterior median predicted survival across temperature × duration; white contours mark 25, 50, and 75 % survival; points are observed proportions. All three panels share the same axis ranges so the surfaces can be compared directly.</w:t>
            </w:r>
          </w:p>
          <w:bookmarkEnd w:id="245"/>
        </w:tc>
      </w:tr>
    </w:tbl>
    <w:bookmarkEnd w:id="246"/>
    <w:bookmarkStart w:id="251" w:name="sec-zebrafish-sep-tdt-lines"/>
    <w:p>
      <w:pPr>
        <w:pStyle w:val="Heading3"/>
      </w:pPr>
      <w:r>
        <w:t xml:space="preserve">5.3.4 TDT lines from the separate fits</w:t>
      </w:r>
    </w:p>
    <w:p>
      <w:pPr>
        <w:pStyle w:val="FirstParagraph"/>
      </w:pPr>
      <w:r>
        <w:rPr>
          <w:rStyle w:val="VerbatimChar"/>
        </w:rPr>
        <w:t xml:space="preserve">derive_tdt_curve()</w:t>
      </w:r>
      <w:r>
        <w:t xml:space="preserve"> </w:t>
      </w:r>
      <w:r>
        <w:t xml:space="preserve">returns the predicted time to the survival threshold at each temperature; computed for each life stage on a common temperature grid, the three lines can be overlaid on the same axes for direct comparison. We use the package-default threshold (</w:t>
      </w:r>
      <w:r>
        <w:rPr>
          <w:rStyle w:val="VerbatimChar"/>
        </w:rPr>
        <w:t xml:space="preserve">mid</w:t>
      </w:r>
      <w:r>
        <w:t xml:space="preserve">), which coincides with the conventional absolute LT50 when the asymptotes are anchored near 0 and 1 and remains meaningful when intrinsic background mortality pulls the upper asymptote below 1 — as it does for one of the zebrafish life stages (see</w:t>
      </w:r>
      <w:r>
        <w:t xml:space="preserve"> </w:t>
      </w:r>
      <w:hyperlink w:anchor="sec-zebrafish-relative-ltx">
        <w:r>
          <w:rPr>
            <w:rStyle w:val="Hyperlink"/>
          </w:rPr>
          <w:t xml:space="preserve">Section 5.5</w:t>
        </w:r>
      </w:hyperlink>
      <w:r>
        <w:t xml:space="preserve"> </w:t>
      </w:r>
      <w:r>
        <w:t xml:space="preserve">for the absolute-0.5 comparison).</w:t>
      </w:r>
    </w:p>
    <w:p>
      <w:pPr>
        <w:pStyle w:val="SourceCode"/>
      </w:pP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zf_sep_ltx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ltx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zf_fits_sep[[s]],</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w:t>
      </w:r>
      <w:r>
        <w:br/>
      </w:r>
      <w:r>
        <w:rPr>
          <w:rStyle w:val="NormalTok"/>
        </w:rPr>
        <w:t xml:space="preserve">  ltx</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w:t>
      </w:r>
      <w:r>
        <w:rPr>
          <w:rStyle w:val="AttributeTok"/>
        </w:rPr>
        <w:t xml:space="preserve">time_lo_min  =</w:t>
      </w:r>
      <w:r>
        <w:rPr>
          <w:rStyle w:val="NormalTok"/>
        </w:rPr>
        <w:t xml:space="preserve"> duration_lower,</w:t>
      </w:r>
      <w:r>
        <w:br/>
      </w:r>
      <w:r>
        <w:rPr>
          <w:rStyle w:val="NormalTok"/>
        </w:rPr>
        <w:t xml:space="preserve">      </w:t>
      </w:r>
      <w:r>
        <w:rPr>
          <w:rStyle w:val="AttributeTok"/>
        </w:rPr>
        <w:t xml:space="preserve">time_hi_min  =</w:t>
      </w:r>
      <w:r>
        <w:rPr>
          <w:rStyle w:val="NormalTok"/>
        </w:rPr>
        <w:t xml:space="preserve"> duration_upper</w:t>
      </w:r>
      <w:r>
        <w:br/>
      </w:r>
      <w:r>
        <w:rPr>
          <w:rStyle w:val="NormalTok"/>
        </w:rPr>
        <w:t xml:space="preserve">    )</w:t>
      </w:r>
      <w:r>
        <w:br/>
      </w:r>
      <w:r>
        <w:rPr>
          <w:rStyle w:val="NormalTok"/>
        </w:rPr>
        <w:t xml:space="preserve">}))</w:t>
      </w:r>
    </w:p>
    <w:p>
      <w:pPr>
        <w:pStyle w:val="SourceCode"/>
      </w:pPr>
      <w:r>
        <w:rPr>
          <w:rStyle w:val="CommentTok"/>
        </w:rPr>
        <w:t xml:space="preserve"># Colour-blind-safe triple, distinct in luminance from each other and from</w:t>
      </w:r>
      <w:r>
        <w:br/>
      </w:r>
      <w:r>
        <w:rPr>
          <w:rStyle w:val="CommentTok"/>
        </w:rPr>
        <w:t xml:space="preserve"># the panel background; replaces the unreadable viridis yellow for larvae.</w:t>
      </w:r>
      <w:r>
        <w:br/>
      </w:r>
      <w:r>
        <w:rPr>
          <w:rStyle w:val="NormalTok"/>
        </w:rPr>
        <w:t xml:space="preserve">zf_palette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young_embryos =</w:t>
      </w:r>
      <w:r>
        <w:rPr>
          <w:rStyle w:val="NormalTok"/>
        </w:rPr>
        <w:t xml:space="preserve"> </w:t>
      </w:r>
      <w:r>
        <w:rPr>
          <w:rStyle w:val="StringTok"/>
        </w:rPr>
        <w:t xml:space="preserve">"#440154"</w:t>
      </w:r>
      <w:r>
        <w:rPr>
          <w:rStyle w:val="NormalTok"/>
        </w:rPr>
        <w:t xml:space="preserve">,   </w:t>
      </w:r>
      <w:r>
        <w:rPr>
          <w:rStyle w:val="CommentTok"/>
        </w:rPr>
        <w:t xml:space="preserve"># dark purple</w:t>
      </w:r>
      <w:r>
        <w:br/>
      </w:r>
      <w:r>
        <w:rPr>
          <w:rStyle w:val="NormalTok"/>
        </w:rPr>
        <w:t xml:space="preserve">                </w:t>
      </w:r>
      <w:r>
        <w:rPr>
          <w:rStyle w:val="AttributeTok"/>
        </w:rPr>
        <w:t xml:space="preserve">old_embryos   =</w:t>
      </w:r>
      <w:r>
        <w:rPr>
          <w:rStyle w:val="NormalTok"/>
        </w:rPr>
        <w:t xml:space="preserve"> </w:t>
      </w:r>
      <w:r>
        <w:rPr>
          <w:rStyle w:val="StringTok"/>
        </w:rPr>
        <w:t xml:space="preserve">"#21918c"</w:t>
      </w:r>
      <w:r>
        <w:rPr>
          <w:rStyle w:val="NormalTok"/>
        </w:rPr>
        <w:t xml:space="preserve">,   </w:t>
      </w:r>
      <w:r>
        <w:rPr>
          <w:rStyle w:val="CommentTok"/>
        </w:rPr>
        <w:t xml:space="preserve"># teal</w:t>
      </w:r>
      <w:r>
        <w:br/>
      </w:r>
      <w:r>
        <w:rPr>
          <w:rStyle w:val="NormalTok"/>
        </w:rPr>
        <w:t xml:space="preserve">                </w:t>
      </w:r>
      <w:r>
        <w:rPr>
          <w:rStyle w:val="AttributeTok"/>
        </w:rPr>
        <w:t xml:space="preserve">larvae        =</w:t>
      </w:r>
      <w:r>
        <w:rPr>
          <w:rStyle w:val="NormalTok"/>
        </w:rPr>
        <w:t xml:space="preserve"> </w:t>
      </w:r>
      <w:r>
        <w:rPr>
          <w:rStyle w:val="StringTok"/>
        </w:rPr>
        <w:t xml:space="preserve">"#f98e09"</w:t>
      </w:r>
      <w:r>
        <w:rPr>
          <w:rStyle w:val="NormalTok"/>
        </w:rPr>
        <w:t xml:space="preserve">)   </w:t>
      </w:r>
      <w:r>
        <w:rPr>
          <w:rStyle w:val="CommentTok"/>
        </w:rPr>
        <w:t xml:space="preserve"># orange (inferno ~0.75)</w:t>
      </w:r>
      <w:r>
        <w:br/>
      </w:r>
      <w:r>
        <w:br/>
      </w:r>
      <w:r>
        <w:rPr>
          <w:rStyle w:val="CommentTok"/>
        </w:rPr>
        <w:t xml:space="preserve"># Y-axis cap = 48 hours, expressed in the same unit as time_med_min (minutes).</w:t>
      </w:r>
      <w:r>
        <w:br/>
      </w:r>
      <w:r>
        <w:rPr>
          <w:rStyle w:val="NormalTok"/>
        </w:rPr>
        <w:t xml:space="preserve">y_cap_min </w:t>
      </w:r>
      <w:r>
        <w:rPr>
          <w:rStyle w:val="OtherTok"/>
        </w:rPr>
        <w:t xml:space="preserve">&lt;-</w:t>
      </w:r>
      <w:r>
        <w:rPr>
          <w:rStyle w:val="NormalTok"/>
        </w:rPr>
        <w:t xml:space="preserve"> </w:t>
      </w:r>
      <w:r>
        <w:rPr>
          <w:rStyle w:val="DecValTok"/>
        </w:rPr>
        <w:t xml:space="preserve">48</w:t>
      </w:r>
      <w:r>
        <w:rPr>
          <w:rStyle w:val="NormalTok"/>
        </w:rPr>
        <w:t xml:space="preserve"> </w:t>
      </w:r>
      <w:r>
        <w:rPr>
          <w:rStyle w:val="SpecialCharTok"/>
        </w:rPr>
        <w:t xml:space="preserve">*</w:t>
      </w:r>
      <w:r>
        <w:rPr>
          <w:rStyle w:val="NormalTok"/>
        </w:rPr>
        <w:t xml:space="preserve"> </w:t>
      </w:r>
      <w:r>
        <w:rPr>
          <w:rStyle w:val="DecValTok"/>
        </w:rPr>
        <w:t xml:space="preserve">60</w:t>
      </w:r>
      <w:r>
        <w:br/>
      </w:r>
      <w:r>
        <w:br/>
      </w:r>
      <w:r>
        <w:rPr>
          <w:rStyle w:val="NormalTok"/>
        </w:rPr>
        <w:t xml:space="preserve">p_lin_sep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p_log_sep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(p_lin_sep, p_log_sep,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0" w:name="fig-zebrafish-sep-tdt-line"/>
          <w:p>
            <w:pPr>
              <w:pStyle w:val="Compact"/>
              <w:jc w:val="center"/>
            </w:pPr>
            <w:r>
              <w:drawing>
                <wp:inline>
                  <wp:extent cx="5943600" cy="2674620"/>
                  <wp:effectExtent b="0" l="0" r="0" t="0"/>
                  <wp:docPr descr="" title="" id="248" name="Picture"/>
                  <a:graphic>
                    <a:graphicData uri="http://schemas.openxmlformats.org/drawingml/2006/picture">
                      <pic:pic>
                        <pic:nvPicPr>
                          <pic:cNvPr descr="supplement_files/figure-docx/fig-zebrafish-sep-tdt-line-1.png" id="249" name="Picture"/>
                          <pic:cNvPicPr>
                            <a:picLocks noChangeArrowheads="1" noChangeAspect="1"/>
                          </pic:cNvPicPr>
                        </pic:nvPicPr>
                        <pic:blipFill>
                          <a:blip r:embed="rId247"/>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S34: TDT lines for the three zebrafish life stages from the separate 4PL fits, using the package-default threshold.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Lines are posterior medians; shaded bands are 95 % credible intervals.</w:t>
            </w:r>
          </w:p>
          <w:bookmarkEnd w:id="250"/>
        </w:tc>
      </w:tr>
    </w:tbl>
    <w:bookmarkEnd w:id="251"/>
    <w:bookmarkStart w:id="253" w:name="sec-zebrafish-sep-tdt"/>
    <w:p>
      <w:pPr>
        <w:pStyle w:val="Heading3"/>
      </w:pPr>
      <w:r>
        <w:t xml:space="preserve">5.3.5 TDT-quantity posteriors per life stage</w:t>
      </w:r>
    </w:p>
    <w:p>
      <w:pPr>
        <w:pStyle w:val="FirstParagraph"/>
      </w:pPr>
      <w:r>
        <w:rPr>
          <w:rStyle w:val="VerbatimChar"/>
        </w:rPr>
        <w:t xml:space="preserve">extract_tdt()</w:t>
      </w:r>
      <w:r>
        <w:t xml:space="preserve"> </w:t>
      </w:r>
      <w:r>
        <w:t xml:space="preserve">summarises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each separate fit. We set</w:t>
      </w:r>
      <w:r>
        <w:t xml:space="preserve"> </w:t>
      </w:r>
      <w:r>
        <w:rPr>
          <w:rStyle w:val="VerbatimChar"/>
        </w:rPr>
        <w:t xml:space="preserve">lethal = TRUE</w:t>
      </w:r>
      <w:r>
        <w:t xml:space="preserve"> </w:t>
      </w:r>
      <w:r>
        <w:t xml:space="preserve">because the zebrafish endpoint is mortality, which adds</w:t>
      </w:r>
      <w:r>
        <w:t xml:space="preserve"> </w:t>
      </w:r>
      <m:oMath>
        <m:sSub>
          <m:e>
            <m:r>
              <m:t>T</m:t>
            </m:r>
          </m:e>
          <m:sub>
            <m:r>
              <m:t>c</m:t>
            </m:r>
            <m:r>
              <m:t>r</m:t>
            </m:r>
            <m:r>
              <m:t>i</m:t>
            </m:r>
            <m:r>
              <m:t>t</m:t>
            </m:r>
          </m:sub>
        </m:sSub>
      </m:oMath>
      <w:r>
        <w:t xml:space="preserve"> </w:t>
      </w:r>
      <w:r>
        <w:t xml:space="preserve">to the output (the absolute-threshold sensitivity check in</w:t>
      </w:r>
      <w:r>
        <w:t xml:space="preserve"> </w:t>
      </w:r>
      <w:hyperlink w:anchor="sec-zebrafish-relative-ltx">
        <w:r>
          <w:rPr>
            <w:rStyle w:val="Hyperlink"/>
          </w:rPr>
          <w:t xml:space="preserve">Section 5.5</w:t>
        </w:r>
      </w:hyperlink>
      <w:r>
        <w:t xml:space="preserve"> </w:t>
      </w:r>
      <w:r>
        <w:t xml:space="preserve">reruns the same call with</w:t>
      </w:r>
      <w:r>
        <w:t xml:space="preserve"> </w:t>
      </w:r>
      <w:r>
        <w:rPr>
          <w:rStyle w:val="VerbatimChar"/>
        </w:rPr>
        <w:t xml:space="preserve">target_surv = "absolute"</w:t>
      </w:r>
      <w:r>
        <w:t xml:space="preserve">).</w:t>
      </w:r>
    </w:p>
    <w:p>
      <w:pPr>
        <w:pStyle w:val="SourceCode"/>
      </w:pPr>
      <w:r>
        <w:rPr>
          <w:rStyle w:val="NormalTok"/>
        </w:rPr>
        <w:t xml:space="preserve">zf_et_sep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 </w:t>
      </w:r>
      <w:r>
        <w:rPr>
          <w:rStyle w:val="OtherTok"/>
        </w:rPr>
        <w:t xml:space="preserve">&lt;-</w:t>
      </w:r>
      <w:r>
        <w:rPr>
          <w:rStyle w:val="NormalTok"/>
        </w:rPr>
        <w:t xml:space="preserve"> zf_stages</w:t>
      </w:r>
    </w:p>
    <w:p>
      <w:pPr>
        <w:pStyle w:val="SourceCode"/>
      </w:pPr>
      <w:r>
        <w:rPr>
          <w:rStyle w:val="NormalTok"/>
        </w:rPr>
        <w:t xml:space="preserve">zf_sep_tdt_table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2" w:name="tbl-zebrafish-sep-extract"/>
          <w:p>
            <w:pPr>
              <w:jc w:val="center"/>
            </w:pPr>
            <w:pPr>
              <w:jc w:val="start"/>
              <w:spacing w:before="200"/>
              <w:pStyle w:val="ImageCaption"/>
            </w:pPr>
            <w:r>
              <w:t xml:space="preserve">Table S25: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 package-default relative threshold (</w:t>
            </w:r>
            <w:r>
              <w:rPr>
                <w:rStyle w:val="VerbatimChar"/>
              </w:rPr>
              <w:t xml:space="preserve">(low + up)/2</w:t>
            </w:r>
            <w:r>
              <w:t xml:space="preserve"> </w:t>
            </w:r>
            <w:r>
              <w:t xml:space="preserve">per draw). Absolute-threshold values are tabulated in</w:t>
            </w:r>
            <w:r>
              <w:t xml:space="preserve"> </w:t>
            </w:r>
            <w:hyperlink w:anchor="sec-zebrafish-relative-ltx">
              <w:r>
                <w:rPr>
                  <w:rStyle w:val="Hyperlink"/>
                </w:rPr>
                <w:t xml:space="preserve">Section 5.5</w:t>
              </w:r>
            </w:hyperlink>
            <w:r>
              <w:t xml:space="preserve">. Medians with 95 % credible intervals.</w:t>
            </w:r>
            <w:r>
              <w:t xml:space="preserve"> </w:t>
            </w:r>
            <m:oMath>
              <m:sSub>
                <m:e>
                  <m:r>
                    <m:t>T</m:t>
                  </m:r>
                </m:e>
                <m:sub>
                  <m:r>
                    <m:t>c</m:t>
                  </m:r>
                  <m:r>
                    <m:t>r</m:t>
                  </m:r>
                  <m:r>
                    <m:t>i</m:t>
                  </m:r>
                  <m:r>
                    <m:t>t</m:t>
                  </m:r>
                </m:sub>
              </m:sSub>
            </m:oMath>
            <w:r>
              <w:t xml:space="preserve"> </w:t>
            </w:r>
            <w:r>
              <w:t xml:space="preserve">is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in Case Study 1.</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1.98 [1.77, 2.18]</w:t>
                  </w:r>
                </w:p>
              </w:tc>
              <w:tc>
                <w:tcPr/>
                <w:p>
                  <w:pPr>
                    <w:pStyle w:val="Compact"/>
                    <w:jc w:val="center"/>
                  </w:pPr>
                  <w:r>
                    <w:t xml:space="preserve">39.7 [38.55, 40.57]</w:t>
                  </w:r>
                </w:p>
              </w:tc>
              <w:tc>
                <w:tcPr/>
                <w:p>
                  <w:pPr>
                    <w:pStyle w:val="Compact"/>
                    <w:jc w:val="center"/>
                  </w:pPr>
                  <w:r>
                    <w:t xml:space="preserve">34.79 [33.04, 36.25]</w:t>
                  </w:r>
                </w:p>
              </w:tc>
            </w:tr>
            <w:tr>
              <w:tc>
                <w:tcPr/>
                <w:p>
                  <w:pPr>
                    <w:pStyle w:val="Compact"/>
                    <w:jc w:val="center"/>
                  </w:pPr>
                  <w:r>
                    <w:t xml:space="preserve">old_embryos</w:t>
                  </w:r>
                </w:p>
              </w:tc>
              <w:tc>
                <w:tcPr/>
                <w:p>
                  <w:pPr>
                    <w:pStyle w:val="Compact"/>
                    <w:jc w:val="center"/>
                  </w:pPr>
                  <w:r>
                    <w:t xml:space="preserve">1.87 [1.57, 2.12]</w:t>
                  </w:r>
                </w:p>
              </w:tc>
              <w:tc>
                <w:tcPr/>
                <w:p>
                  <w:pPr>
                    <w:pStyle w:val="Compact"/>
                    <w:jc w:val="center"/>
                  </w:pPr>
                  <w:r>
                    <w:t xml:space="preserve">41.35 [40.35, 42.05]</w:t>
                  </w:r>
                </w:p>
              </w:tc>
              <w:tc>
                <w:tcPr/>
                <w:p>
                  <w:pPr>
                    <w:pStyle w:val="Compact"/>
                    <w:jc w:val="center"/>
                  </w:pPr>
                  <w:r>
                    <w:t xml:space="preserve">36.58 [35.16, 38.01]</w:t>
                  </w:r>
                </w:p>
              </w:tc>
            </w:tr>
            <w:tr>
              <w:tc>
                <w:tcPr/>
                <w:p>
                  <w:pPr>
                    <w:pStyle w:val="Compact"/>
                    <w:jc w:val="center"/>
                  </w:pPr>
                  <w:r>
                    <w:t xml:space="preserve">larvae</w:t>
                  </w:r>
                </w:p>
              </w:tc>
              <w:tc>
                <w:tcPr/>
                <w:p>
                  <w:pPr>
                    <w:pStyle w:val="Compact"/>
                    <w:jc w:val="center"/>
                  </w:pPr>
                  <w:r>
                    <w:t xml:space="preserve">2.25 [2.02, 2.42]</w:t>
                  </w:r>
                </w:p>
              </w:tc>
              <w:tc>
                <w:tcPr/>
                <w:p>
                  <w:pPr>
                    <w:pStyle w:val="Compact"/>
                    <w:jc w:val="center"/>
                  </w:pPr>
                  <w:r>
                    <w:t xml:space="preserve">39.76 [38.83, 40.74]</w:t>
                  </w:r>
                </w:p>
              </w:tc>
              <w:tc>
                <w:tcPr/>
                <w:p>
                  <w:pPr>
                    <w:pStyle w:val="Compact"/>
                    <w:jc w:val="center"/>
                  </w:pPr>
                  <w:r>
                    <w:t xml:space="preserve">34.23 [32.58, 35.71]</w:t>
                  </w:r>
                </w:p>
              </w:tc>
            </w:tr>
          </w:tbl>
          <w:bookmarkEnd w:id="252"/>
          <w:p/>
        </w:tc>
      </w:tr>
    </w:tbl>
    <w:bookmarkEnd w:id="253"/>
    <w:bookmarkStart w:id="255" w:name="Xf6c23af5484ab6651b1dc6185670dab8cfbf490"/>
    <w:p>
      <w:pPr>
        <w:pStyle w:val="Heading3"/>
      </w:pPr>
      <w:r>
        <w:t xml:space="preserve">5.3.6 Pairwise life-stage contrasts (separate fits)</w:t>
      </w:r>
    </w:p>
    <w:p>
      <w:pPr>
        <w:pStyle w:val="FirstParagraph"/>
      </w:pPr>
      <w:r>
        <w:t xml:space="preserve">Because the three fits are independent, pairwise contrasts</w:t>
      </w:r>
      <w:r>
        <w:t xml:space="preserve"> </w:t>
      </w:r>
      <m:oMath>
        <m:sSub>
          <m:e>
            <m:r>
              <m:t>Δ</m:t>
            </m:r>
          </m:e>
          <m:sub>
            <m:r>
              <m:t>i</m:t>
            </m:r>
            <m:r>
              <m:t>j</m:t>
            </m:r>
          </m:sub>
        </m:sSub>
        <m:r>
          <m:rPr>
            <m:sty m:val="p"/>
          </m:rPr>
          <m:t>=</m:t>
        </m:r>
        <m:sSup>
          <m:e>
            <m:r>
              <m:t>q</m:t>
            </m:r>
          </m:e>
          <m:sup>
            <m:d>
              <m:dPr>
                <m:begChr m:val="("/>
                <m:sepChr m:val=""/>
                <m:endChr m:val=")"/>
                <m:grow/>
              </m:dPr>
              <m:e>
                <m:r>
                  <m:t>i</m:t>
                </m:r>
              </m:e>
            </m:d>
          </m:sup>
        </m:sSup>
        <m:r>
          <m:rPr>
            <m:sty m:val="p"/>
          </m:rPr>
          <m:t>−</m:t>
        </m:r>
        <m:sSup>
          <m:e>
            <m:r>
              <m:t>q</m:t>
            </m:r>
          </m:e>
          <m:sup>
            <m:d>
              <m:dPr>
                <m:begChr m:val="("/>
                <m:sepChr m:val=""/>
                <m:endChr m:val=")"/>
                <m:grow/>
              </m:dPr>
              <m:e>
                <m:r>
                  <m:t>j</m:t>
                </m:r>
              </m:e>
            </m:d>
          </m:sup>
        </m:sSup>
      </m:oMath>
      <w:r>
        <w:t xml:space="preserve"> </w:t>
      </w:r>
      <w:r>
        <w:t xml:space="preserve">can be computed at the draw level: subtracting matched draws gives a per-draw difference distribution that carries the joint uncertainty in both fits.</w:t>
      </w:r>
    </w:p>
    <w:p>
      <w:pPr>
        <w:pStyle w:val="SourceCode"/>
      </w:pPr>
      <w:r>
        <w:rPr>
          <w:rStyle w:val="NormalTok"/>
        </w:rPr>
        <w:t xml:space="preserve">make_contrast </w:t>
      </w:r>
      <w:r>
        <w:rPr>
          <w:rStyle w:val="OtherTok"/>
        </w:rPr>
        <w:t xml:space="preserve">&lt;-</w:t>
      </w:r>
      <w:r>
        <w:rPr>
          <w:rStyle w:val="NormalTok"/>
        </w:rPr>
        <w:t xml:space="preserve"> </w:t>
      </w:r>
      <w:r>
        <w:rPr>
          <w:rStyle w:val="ControlFlowTok"/>
        </w:rPr>
        <w:t xml:space="preserve">function</w:t>
      </w:r>
      <w:r>
        <w:rPr>
          <w:rStyle w:val="NormalTok"/>
        </w:rPr>
        <w:t xml:space="preserve">(a, b, var) {</w:t>
      </w:r>
      <w:r>
        <w:br/>
      </w:r>
      <w:r>
        <w:rPr>
          <w:rStyle w:val="NormalTok"/>
        </w:rPr>
        <w:t xml:space="preserve">  </w:t>
      </w:r>
      <w:r>
        <w:rPr>
          <w:rStyle w:val="CommentTok"/>
        </w:rPr>
        <w:t xml:space="preserve"># Pair posterior draws by .draw so the contrast is computed within</w:t>
      </w:r>
      <w:r>
        <w:br/>
      </w:r>
      <w:r>
        <w:rPr>
          <w:rStyle w:val="NormalTok"/>
        </w:rPr>
        <w:t xml:space="preserve">  </w:t>
      </w:r>
      <w:r>
        <w:rPr>
          <w:rStyle w:val="CommentTok"/>
        </w:rPr>
        <w:t xml:space="preserve"># draw — this is the standard accessor-based contrast pattern shown</w:t>
      </w:r>
      <w:r>
        <w:br/>
      </w:r>
      <w:r>
        <w:rPr>
          <w:rStyle w:val="NormalTok"/>
        </w:rPr>
        <w:t xml:space="preserve">  </w:t>
      </w:r>
      <w:r>
        <w:rPr>
          <w:rStyle w:val="CommentTok"/>
        </w:rPr>
        <w:t xml:space="preserve"># in the get_z_draws() docstring example.</w:t>
      </w:r>
      <w:r>
        <w:br/>
      </w:r>
      <w:r>
        <w:rPr>
          <w:rStyle w:val="NormalTok"/>
        </w:rPr>
        <w:t xml:space="preserve">  getter </w:t>
      </w:r>
      <w:r>
        <w:rPr>
          <w:rStyle w:val="OtherTok"/>
        </w:rPr>
        <w:t xml:space="preserve">&lt;-</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get_z_draws, </w:t>
      </w:r>
      <w:r>
        <w:rPr>
          <w:rStyle w:val="AttributeTok"/>
        </w:rPr>
        <w:t xml:space="preserve">CTmax =</w:t>
      </w:r>
      <w:r>
        <w:rPr>
          <w:rStyle w:val="NormalTok"/>
        </w:rPr>
        <w:t xml:space="preserve"> get_ctmax_draws)</w:t>
      </w:r>
      <w:r>
        <w:br/>
      </w:r>
      <w:r>
        <w:rPr>
          <w:rStyle w:val="NormalTok"/>
        </w:rPr>
        <w:t xml:space="preserve">  value_col </w:t>
      </w:r>
      <w:r>
        <w:rPr>
          <w:rStyle w:val="OtherTok"/>
        </w:rPr>
        <w:t xml:space="preserve">&lt;-</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w:t>
      </w:r>
      <w:r>
        <w:rPr>
          <w:rStyle w:val="NormalTok"/>
        </w:rPr>
        <w:t xml:space="preserve">, </w:t>
      </w:r>
      <w:r>
        <w:rPr>
          <w:rStyle w:val="AttributeTok"/>
        </w:rPr>
        <w:t xml:space="preserve">CTmax =</w:t>
      </w:r>
      <w:r>
        <w:rPr>
          <w:rStyle w:val="NormalTok"/>
        </w:rPr>
        <w:t xml:space="preserve"> </w:t>
      </w:r>
      <w:r>
        <w:rPr>
          <w:rStyle w:val="StringTok"/>
        </w:rPr>
        <w:t xml:space="preserve">"CTmax"</w:t>
      </w:r>
      <w:r>
        <w:rPr>
          <w:rStyle w:val="NormalTok"/>
        </w:rPr>
        <w:t xml:space="preserve">)</w:t>
      </w:r>
      <w:r>
        <w:br/>
      </w:r>
      <w:r>
        <w:rPr>
          <w:rStyle w:val="NormalTok"/>
        </w:rPr>
        <w:t xml:space="preserve">  paired </w:t>
      </w:r>
      <w:r>
        <w:rPr>
          <w:rStyle w:val="OtherTok"/>
        </w:rPr>
        <w:t xml:space="preserve">&lt;-</w:t>
      </w:r>
      <w:r>
        <w:rPr>
          <w:rStyle w:val="NormalTok"/>
        </w:rPr>
        <w:t xml:space="preserve"> dplyr</w:t>
      </w:r>
      <w:r>
        <w:rPr>
          <w:rStyle w:val="SpecialCharTok"/>
        </w:rPr>
        <w:t xml:space="preserve">::</w:t>
      </w:r>
      <w:r>
        <w:rPr>
          <w:rStyle w:val="FunctionTok"/>
        </w:rPr>
        <w:t xml:space="preserve">inner_join</w:t>
      </w:r>
      <w:r>
        <w:rPr>
          <w:rStyle w:val="NormalTok"/>
        </w:rPr>
        <w:t xml:space="preserve">(</w:t>
      </w:r>
      <w:r>
        <w:rPr>
          <w:rStyle w:val="FunctionTok"/>
        </w:rPr>
        <w:t xml:space="preserve">getter</w:t>
      </w:r>
      <w:r>
        <w:rPr>
          <w:rStyle w:val="NormalTok"/>
        </w:rPr>
        <w:t xml:space="preserve">(zf_et_sep[[a]]),</w:t>
      </w:r>
      <w:r>
        <w:br/>
      </w:r>
      <w:r>
        <w:rPr>
          <w:rStyle w:val="NormalTok"/>
        </w:rPr>
        <w:t xml:space="preserve">                              </w:t>
      </w:r>
      <w:r>
        <w:rPr>
          <w:rStyle w:val="FunctionTok"/>
        </w:rPr>
        <w:t xml:space="preserve">getter</w:t>
      </w:r>
      <w:r>
        <w:rPr>
          <w:rStyle w:val="NormalTok"/>
        </w:rPr>
        <w:t xml:space="preserve">(zf_et_sep[[b]]),</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delta  </w:t>
      </w:r>
      <w:r>
        <w:rPr>
          <w:rStyle w:val="OtherTok"/>
        </w:rPr>
        <w:t xml:space="preserve">&lt;-</w:t>
      </w:r>
      <w:r>
        <w:rPr>
          <w:rStyle w:val="NormalTok"/>
        </w:rPr>
        <w:t xml:space="preserve"> paired[[</w:t>
      </w:r>
      <w:r>
        <w:rPr>
          <w:rStyle w:val="FunctionTok"/>
        </w:rPr>
        <w:t xml:space="preserve">paste0</w:t>
      </w:r>
      <w:r>
        <w:rPr>
          <w:rStyle w:val="NormalTok"/>
        </w:rPr>
        <w:t xml:space="preserve">(value_col, </w:t>
      </w:r>
      <w:r>
        <w:rPr>
          <w:rStyle w:val="StringTok"/>
        </w:rPr>
        <w:t xml:space="preserve">"_a"</w:t>
      </w:r>
      <w:r>
        <w:rPr>
          <w:rStyle w:val="NormalTok"/>
        </w:rPr>
        <w:t xml:space="preserve">)]] </w:t>
      </w:r>
      <w:r>
        <w:rPr>
          <w:rStyle w:val="SpecialCharTok"/>
        </w:rPr>
        <w:t xml:space="preserve">-</w:t>
      </w:r>
      <w:r>
        <w:br/>
      </w:r>
      <w:r>
        <w:rPr>
          <w:rStyle w:val="NormalTok"/>
        </w:rPr>
        <w:t xml:space="preserve">            paired[[</w:t>
      </w:r>
      <w:r>
        <w:rPr>
          <w:rStyle w:val="FunctionTok"/>
        </w:rPr>
        <w:t xml:space="preserve">paste0</w:t>
      </w:r>
      <w:r>
        <w:rPr>
          <w:rStyle w:val="NormalTok"/>
        </w:rPr>
        <w:t xml:space="preserve">(value_col, </w:t>
      </w:r>
      <w:r>
        <w:rPr>
          <w:rStyle w:val="StringTok"/>
        </w:rPr>
        <w:t xml:space="preserve">"_b"</w:t>
      </w:r>
      <w:r>
        <w:rPr>
          <w:rStyle w:val="NormalTok"/>
        </w:rPr>
        <w:t xml:space="preserve">)]]</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(delta,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Contrast =</w:t>
      </w:r>
      <w:r>
        <w:rPr>
          <w:rStyle w:val="NormalTok"/>
        </w:rPr>
        <w:t xml:space="preserve"> </w:t>
      </w:r>
      <w:r>
        <w:rPr>
          <w:rStyle w:val="FunctionTok"/>
        </w:rPr>
        <w:t xml:space="preserve">paste</w:t>
      </w:r>
      <w:r>
        <w:rPr>
          <w:rStyle w:val="NormalTok"/>
        </w:rPr>
        <w:t xml:space="preserve">(a, </w:t>
      </w:r>
      <w:r>
        <w:rPr>
          <w:rStyle w:val="StringTok"/>
        </w:rPr>
        <w:t xml:space="preserve">"−"</w:t>
      </w:r>
      <w:r>
        <w:rPr>
          <w:rStyle w:val="NormalTok"/>
        </w:rPr>
        <w:t xml:space="preserve">, b),</w:t>
      </w:r>
      <w:r>
        <w:br/>
      </w:r>
      <w:r>
        <w:rPr>
          <w:rStyle w:val="NormalTok"/>
        </w:rPr>
        <w:t xml:space="preserve">    </w:t>
      </w:r>
      <w:r>
        <w:rPr>
          <w:rStyle w:val="AttributeTok"/>
        </w:rPr>
        <w:t xml:space="preserve">Quantity =</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(q[</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(q[</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(q[</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pairs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"old_embryos"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"young_embryos"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"old_embryos"</w:t>
      </w:r>
      <w:r>
        <w:rPr>
          <w:rStyle w:val="NormalTok"/>
        </w:rPr>
        <w:t xml:space="preserve">, </w:t>
      </w:r>
      <w:r>
        <w:rPr>
          <w:rStyle w:val="StringTok"/>
        </w:rPr>
        <w:t xml:space="preserve">"young_embryos"</w:t>
      </w:r>
      <w:r>
        <w:rPr>
          <w:rStyle w:val="NormalTok"/>
        </w:rPr>
        <w:t xml:space="preserve">))</w:t>
      </w:r>
      <w:r>
        <w:br/>
      </w:r>
      <w:r>
        <w:br/>
      </w:r>
      <w:r>
        <w:rPr>
          <w:rStyle w:val="NormalTok"/>
        </w:rPr>
        <w:t xml:space="preserve">zf_sep_contrasts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(pairs, </w:t>
      </w:r>
      <w:r>
        <w:rPr>
          <w:rStyle w:val="ControlFlowTok"/>
        </w:rPr>
        <w:t xml:space="preserve">function</w:t>
      </w:r>
      <w:r>
        <w:rPr>
          <w:rStyle w:val="NormalTok"/>
        </w:rPr>
        <w:t xml:space="preserve">(p)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"CTmax"</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(zf_sep_contrasts,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4" w:name="tbl-zebrafish-sep-contrasts"/>
          <w:p>
            <w:pPr>
              <w:jc w:val="center"/>
            </w:pPr>
            <w:pPr>
              <w:jc w:val="start"/>
              <w:spacing w:before="200"/>
              <w:pStyle w:val="ImageCaption"/>
            </w:pPr>
            <w:r>
              <w:t xml:space="preserve">Table S26: Pairwise differences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zebrafish life stages from the three separate 4PL fits. Positive values mean the first-listed stage has the larger value.</w:t>
            </w:r>
          </w:p>
          <w:tbl>
            <w:tblPr>
              <w:tblStyle w:val="Table"/>
              <w:tblW w:type="pct" w:w="4805"/>
              <w:tblLayout w:type="fixed"/>
              <w:tblLook w:firstRow="1" w:lastRow="0" w:firstColumn="0" w:lastColumn="0" w:noHBand="0" w:noVBand="0" w:val="0020"/>
            </w:tblPr>
            <w:tblGrid>
              <w:gridCol w:w="3085"/>
              <w:gridCol w:w="1748"/>
              <w:gridCol w:w="925"/>
              <w:gridCol w:w="925"/>
              <w:gridCol w:w="925"/>
            </w:tblGrid>
            <w:tr>
              <w:trPr>
                <w:tblHeader w:val="on"/>
              </w:trPr>
              <w:tc>
                <w:tcPr/>
                <w:p>
                  <w:pPr>
                    <w:pStyle w:val="Compact"/>
                    <w:jc w:val="center"/>
                  </w:pPr>
                  <w:r>
                    <w:t xml:space="preserve">Contrast</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larvae − old_embryos</w:t>
                  </w:r>
                </w:p>
              </w:tc>
              <w:tc>
                <w:tcPr/>
                <w:p>
                  <w:pPr>
                    <w:pStyle w:val="Compact"/>
                    <w:jc w:val="center"/>
                  </w:pPr>
                  <w:r>
                    <w:t xml:space="preserve">z (°C)</w:t>
                  </w:r>
                </w:p>
              </w:tc>
              <w:tc>
                <w:tcPr/>
                <w:p>
                  <w:pPr>
                    <w:pStyle w:val="Compact"/>
                    <w:jc w:val="center"/>
                  </w:pPr>
                  <w:r>
                    <w:t xml:space="preserve">0.396</w:t>
                  </w:r>
                </w:p>
              </w:tc>
              <w:tc>
                <w:tcPr/>
                <w:p>
                  <w:pPr>
                    <w:pStyle w:val="Compact"/>
                    <w:jc w:val="center"/>
                  </w:pPr>
                  <w:r>
                    <w:t xml:space="preserve">0.025</w:t>
                  </w:r>
                </w:p>
              </w:tc>
              <w:tc>
                <w:tcPr/>
                <w:p>
                  <w:pPr>
                    <w:pStyle w:val="Compact"/>
                    <w:jc w:val="center"/>
                  </w:pPr>
                  <w:r>
                    <w:t xml:space="preserve">0.724</w:t>
                  </w:r>
                </w:p>
              </w:tc>
            </w:tr>
            <w:tr>
              <w:tc>
                <w:tcPr/>
                <w:p>
                  <w:pPr>
                    <w:pStyle w:val="Compact"/>
                    <w:jc w:val="center"/>
                  </w:pPr>
                  <w:r>
                    <w:t xml:space="preserve">larvae − old_embryos</w:t>
                  </w:r>
                </w:p>
              </w:tc>
              <w:tc>
                <w:tcPr/>
                <w:p>
                  <w:pPr>
                    <w:pStyle w:val="Compact"/>
                    <w:jc w:val="center"/>
                  </w:pPr>
                  <w:r>
                    <w:t xml:space="preserve">CTmax_1hr (°C)</w:t>
                  </w:r>
                </w:p>
              </w:tc>
              <w:tc>
                <w:tcPr/>
                <w:p>
                  <w:pPr>
                    <w:pStyle w:val="Compact"/>
                    <w:jc w:val="center"/>
                  </w:pPr>
                  <w:r>
                    <w:t xml:space="preserve">-1.576</w:t>
                  </w:r>
                </w:p>
              </w:tc>
              <w:tc>
                <w:tcPr/>
                <w:p>
                  <w:pPr>
                    <w:pStyle w:val="Compact"/>
                    <w:jc w:val="center"/>
                  </w:pPr>
                  <w:r>
                    <w:t xml:space="preserve">-2.690</w:t>
                  </w:r>
                </w:p>
              </w:tc>
              <w:tc>
                <w:tcPr/>
                <w:p>
                  <w:pPr>
                    <w:pStyle w:val="Compact"/>
                    <w:jc w:val="center"/>
                  </w:pPr>
                  <w:r>
                    <w:t xml:space="preserve">-0.132</w:t>
                  </w:r>
                </w:p>
              </w:tc>
            </w:tr>
            <w:tr>
              <w:tc>
                <w:tcPr/>
                <w:p>
                  <w:pPr>
                    <w:pStyle w:val="Compact"/>
                    <w:jc w:val="center"/>
                  </w:pPr>
                  <w:r>
                    <w:t xml:space="preserve">larvae − young_embryos</w:t>
                  </w:r>
                </w:p>
              </w:tc>
              <w:tc>
                <w:tcPr/>
                <w:p>
                  <w:pPr>
                    <w:pStyle w:val="Compact"/>
                    <w:jc w:val="center"/>
                  </w:pPr>
                  <w:r>
                    <w:t xml:space="preserve">z (°C)</w:t>
                  </w:r>
                </w:p>
              </w:tc>
              <w:tc>
                <w:tcPr/>
                <w:p>
                  <w:pPr>
                    <w:pStyle w:val="Compact"/>
                    <w:jc w:val="center"/>
                  </w:pPr>
                  <w:r>
                    <w:t xml:space="preserve">0.277</w:t>
                  </w:r>
                </w:p>
              </w:tc>
              <w:tc>
                <w:tcPr/>
                <w:p>
                  <w:pPr>
                    <w:pStyle w:val="Compact"/>
                    <w:jc w:val="center"/>
                  </w:pPr>
                  <w:r>
                    <w:t xml:space="preserve">-0.014</w:t>
                  </w:r>
                </w:p>
              </w:tc>
              <w:tc>
                <w:tcPr/>
                <w:p>
                  <w:pPr>
                    <w:pStyle w:val="Compact"/>
                    <w:jc w:val="center"/>
                  </w:pPr>
                  <w:r>
                    <w:t xml:space="preserve">0.546</w:t>
                  </w:r>
                </w:p>
              </w:tc>
            </w:tr>
            <w:tr>
              <w:tc>
                <w:tcPr/>
                <w:p>
                  <w:pPr>
                    <w:pStyle w:val="Compact"/>
                    <w:jc w:val="center"/>
                  </w:pPr>
                  <w:r>
                    <w:t xml:space="preserve">larvae − young_embryos</w:t>
                  </w:r>
                </w:p>
              </w:tc>
              <w:tc>
                <w:tcPr/>
                <w:p>
                  <w:pPr>
                    <w:pStyle w:val="Compact"/>
                    <w:jc w:val="center"/>
                  </w:pPr>
                  <w:r>
                    <w:t xml:space="preserve">CTmax_1hr (°C)</w:t>
                  </w:r>
                </w:p>
              </w:tc>
              <w:tc>
                <w:tcPr/>
                <w:p>
                  <w:pPr>
                    <w:pStyle w:val="Compact"/>
                    <w:jc w:val="center"/>
                  </w:pPr>
                  <w:r>
                    <w:t xml:space="preserve">0.086</w:t>
                  </w:r>
                </w:p>
              </w:tc>
              <w:tc>
                <w:tcPr/>
                <w:p>
                  <w:pPr>
                    <w:pStyle w:val="Compact"/>
                    <w:jc w:val="center"/>
                  </w:pPr>
                  <w:r>
                    <w:t xml:space="preserve">-1.218</w:t>
                  </w:r>
                </w:p>
              </w:tc>
              <w:tc>
                <w:tcPr/>
                <w:p>
                  <w:pPr>
                    <w:pStyle w:val="Compact"/>
                    <w:jc w:val="center"/>
                  </w:pPr>
                  <w:r>
                    <w:t xml:space="preserve">1.579</w:t>
                  </w:r>
                </w:p>
              </w:tc>
            </w:tr>
            <w:tr>
              <w:tc>
                <w:tcPr/>
                <w:p>
                  <w:pPr>
                    <w:pStyle w:val="Compact"/>
                    <w:jc w:val="center"/>
                  </w:pPr>
                  <w:r>
                    <w:t xml:space="preserve">old_embryos − young_embryos</w:t>
                  </w:r>
                </w:p>
              </w:tc>
              <w:tc>
                <w:tcPr/>
                <w:p>
                  <w:pPr>
                    <w:pStyle w:val="Compact"/>
                    <w:jc w:val="center"/>
                  </w:pPr>
                  <w:r>
                    <w:t xml:space="preserve">z (°C)</w:t>
                  </w:r>
                </w:p>
              </w:tc>
              <w:tc>
                <w:tcPr/>
                <w:p>
                  <w:pPr>
                    <w:pStyle w:val="Compact"/>
                    <w:jc w:val="center"/>
                  </w:pPr>
                  <w:r>
                    <w:t xml:space="preserve">-0.110</w:t>
                  </w:r>
                </w:p>
              </w:tc>
              <w:tc>
                <w:tcPr/>
                <w:p>
                  <w:pPr>
                    <w:pStyle w:val="Compact"/>
                    <w:jc w:val="center"/>
                  </w:pPr>
                  <w:r>
                    <w:t xml:space="preserve">-0.438</w:t>
                  </w:r>
                </w:p>
              </w:tc>
              <w:tc>
                <w:tcPr/>
                <w:p>
                  <w:pPr>
                    <w:pStyle w:val="Compact"/>
                    <w:jc w:val="center"/>
                  </w:pPr>
                  <w:r>
                    <w:t xml:space="preserve">0.236</w:t>
                  </w:r>
                </w:p>
              </w:tc>
            </w:tr>
            <w:tr>
              <w:tc>
                <w:tcPr/>
                <w:p>
                  <w:pPr>
                    <w:pStyle w:val="Compact"/>
                    <w:jc w:val="center"/>
                  </w:pPr>
                  <w:r>
                    <w:t xml:space="preserve">old_embryos − young_embryos</w:t>
                  </w:r>
                </w:p>
              </w:tc>
              <w:tc>
                <w:tcPr/>
                <w:p>
                  <w:pPr>
                    <w:pStyle w:val="Compact"/>
                    <w:jc w:val="center"/>
                  </w:pPr>
                  <w:r>
                    <w:t xml:space="preserve">CTmax_1hr (°C)</w:t>
                  </w:r>
                </w:p>
              </w:tc>
              <w:tc>
                <w:tcPr/>
                <w:p>
                  <w:pPr>
                    <w:pStyle w:val="Compact"/>
                    <w:jc w:val="center"/>
                  </w:pPr>
                  <w:r>
                    <w:t xml:space="preserve">1.668</w:t>
                  </w:r>
                </w:p>
              </w:tc>
              <w:tc>
                <w:tcPr/>
                <w:p>
                  <w:pPr>
                    <w:pStyle w:val="Compact"/>
                    <w:jc w:val="center"/>
                  </w:pPr>
                  <w:r>
                    <w:t xml:space="preserve">0.267</w:t>
                  </w:r>
                </w:p>
              </w:tc>
              <w:tc>
                <w:tcPr/>
                <w:p>
                  <w:pPr>
                    <w:pStyle w:val="Compact"/>
                    <w:jc w:val="center"/>
                  </w:pPr>
                  <w:r>
                    <w:t xml:space="preserve">2.988</w:t>
                  </w:r>
                </w:p>
              </w:tc>
            </w:tr>
          </w:tbl>
          <w:bookmarkEnd w:id="254"/>
          <w:p/>
        </w:tc>
      </w:tr>
    </w:tbl>
    <w:bookmarkEnd w:id="255"/>
    <w:bookmarkEnd w:id="256"/>
    <w:bookmarkStart w:id="278" w:name="sec-zebrafish-joint"/>
    <w:p>
      <w:pPr>
        <w:pStyle w:val="Heading2"/>
      </w:pPr>
      <w:r>
        <w:t xml:space="preserve">5.4 Approach 2: A joint 4PL with</w:t>
      </w:r>
      <w:r>
        <w:t xml:space="preserve"> </w:t>
      </w:r>
      <w:r>
        <w:rPr>
          <w:rStyle w:val="VerbatimChar"/>
        </w:rPr>
        <w:t xml:space="preserve">life_stage</w:t>
      </w:r>
      <w:r>
        <w:t xml:space="preserve"> </w:t>
      </w:r>
      <w:r>
        <w:t xml:space="preserve">as a covariate</w:t>
      </w:r>
    </w:p>
    <w:p>
      <w:pPr>
        <w:pStyle w:val="FirstParagraph"/>
      </w:pPr>
      <w:r>
        <w:t xml:space="preserve">A</w:t>
      </w:r>
      <w:r>
        <w:t xml:space="preserve"> </w:t>
      </w:r>
      <w:r>
        <w:rPr>
          <w:b/>
          <w:bCs/>
        </w:rPr>
        <w:t xml:space="preserve">joint model</w:t>
      </w:r>
      <w:r>
        <w:t xml:space="preserve"> </w:t>
      </w:r>
      <w:r>
        <w:t xml:space="preserve">fits all three life stages together and lets every 4PL sub-parameter depend on</w:t>
      </w:r>
      <w:r>
        <w:t xml:space="preserve"> </w:t>
      </w:r>
      <w:r>
        <w:rPr>
          <w:rStyle w:val="VerbatimChar"/>
        </w:rPr>
        <w:t xml:space="preserve">life_stage</w:t>
      </w:r>
      <w:r>
        <w:t xml:space="preserve">, with the dispersion</w:t>
      </w:r>
      <w:r>
        <w:t xml:space="preserve"> </w:t>
      </w:r>
      <m:oMath>
        <m:r>
          <m:t>ϕ</m:t>
        </m:r>
      </m:oMath>
      <w:r>
        <w:t xml:space="preserve"> </w:t>
      </w:r>
      <w:r>
        <w:t xml:space="preserve">and the date random-intercept variance</w:t>
      </w:r>
      <w:r>
        <w:t xml:space="preserve"> </w:t>
      </w:r>
      <m:oMath>
        <m:sSub>
          <m:e>
            <m:r>
              <m:t>σ</m:t>
            </m:r>
          </m:e>
          <m:sub>
            <m:r>
              <m:rPr>
                <m:nor/>
                <m:sty m:val="p"/>
              </m:rPr>
              <m:t>date</m:t>
            </m:r>
          </m:sub>
        </m:sSub>
      </m:oMath>
      <w:r>
        <w:t xml:space="preserve"> </w:t>
      </w:r>
      <w:r>
        <w:t xml:space="preserve">pooled across stages. The advantages over separate fits are:</w:t>
      </w:r>
    </w:p>
    <w:p>
      <w:pPr>
        <w:pStyle w:val="Compact"/>
        <w:numPr>
          <w:ilvl w:val="0"/>
          <w:numId w:val="1004"/>
        </w:numPr>
      </w:pPr>
      <m:oMath>
        <m:sSub>
          <m:e>
            <m:r>
              <m:t>σ</m:t>
            </m:r>
          </m:e>
          <m:sub>
            <m:r>
              <m:rPr>
                <m:nor/>
                <m:sty m:val="p"/>
              </m:rPr>
              <m:t>date</m:t>
            </m:r>
          </m:sub>
        </m:sSub>
      </m:oMath>
      <w:r>
        <w:t xml:space="preserve"> </w:t>
      </w:r>
      <w:r>
        <w:t xml:space="preserve">is estimated from all eight experimental dates rather than from 2–3 dates per stage, giving more information about the random-effect scale.</w:t>
      </w:r>
    </w:p>
    <w:p>
      <w:pPr>
        <w:pStyle w:val="Compact"/>
        <w:numPr>
          <w:ilvl w:val="0"/>
          <w:numId w:val="1004"/>
        </w:numPr>
      </w:pPr>
      <w:r>
        <w:t xml:space="preserve">The priors on the per-stage asymptote and slope coefficients are shared, so each stage’s posterior is gently regularised by the others where data are sparse.</w:t>
      </w:r>
    </w:p>
    <w:p>
      <w:pPr>
        <w:pStyle w:val="Compact"/>
        <w:numPr>
          <w:ilvl w:val="0"/>
          <w:numId w:val="1004"/>
        </w:numPr>
      </w:pPr>
      <w:r>
        <w:t xml:space="preserve">Pairwise life-stage contrasts are linear combinations of draws from a single posterior, with no cross-fit alignment to worry about.</w:t>
      </w:r>
    </w:p>
    <w:p>
      <w:pPr>
        <w:pStyle w:val="FirstParagraph"/>
      </w:pPr>
      <w:r>
        <w:t xml:space="preserve">We write the formula by hand to keep the same disjoint-bounds reparameterisation used by</w:t>
      </w:r>
      <w:r>
        <w:t xml:space="preserve"> </w:t>
      </w:r>
      <w:r>
        <w:rPr>
          <w:rStyle w:val="VerbatimChar"/>
        </w:rPr>
        <w:t xml:space="preserve">make_4pl_formula()</w:t>
      </w:r>
      <w:r>
        <w:t xml:space="preserve">. The life-stage covariate enters via</w:t>
      </w:r>
      <w:r>
        <w:t xml:space="preserve"> </w:t>
      </w:r>
      <w:r>
        <w:rPr>
          <w:b/>
          <w:bCs/>
        </w:rPr>
        <w:t xml:space="preserve">cell-means coding</w:t>
      </w:r>
      <w:r>
        <w:t xml:space="preserve"> </w:t>
      </w:r>
      <w:r>
        <w:t xml:space="preserve">(</w:t>
      </w:r>
      <w:r>
        <w:rPr>
          <w:rStyle w:val="VerbatimChar"/>
        </w:rPr>
        <w:t xml:space="preserve">~ 0 + life_stage + temp_c:life_stage</w:t>
      </w:r>
      <w:r>
        <w:t xml:space="preserve">) rather than treatment-contrast coding. Cell-means estimates each stage’s intercept and slope directly, with the same prior width on every stage’s coefficient. Treatment contrasts (</w:t>
      </w:r>
      <w:r>
        <w:rPr>
          <w:rStyle w:val="VerbatimChar"/>
        </w:rPr>
        <w:t xml:space="preserve">temp_c * life_stage</w:t>
      </w:r>
      <w:r>
        <w:t xml:space="preserve">) would place asymmetric priors on the non-reference stages — the effective slope for a non-reference stage is the sum of two</w:t>
      </w:r>
      <w:r>
        <w:t xml:space="preserve"> </w:t>
      </w:r>
      <w:r>
        <w:rPr>
          <w:rStyle w:val="VerbatimChar"/>
        </w:rPr>
        <w:t xml:space="preserve">normal(0, 0.5)</w:t>
      </w:r>
      <w:r>
        <w:t xml:space="preserve"> </w:t>
      </w:r>
      <w:r>
        <w:t xml:space="preserve">coefficients, with implicit SD</w:t>
      </w:r>
      <w:r>
        <w:t xml:space="preserve"> </w:t>
      </w:r>
      <m:oMath>
        <m:rad>
          <m:radPr>
            <m:degHide m:val="on"/>
          </m:radPr>
          <m:deg/>
          <m:e>
            <m:r>
              <m:t>2</m:t>
            </m:r>
          </m:e>
        </m:rad>
        <m:r>
          <m:rPr>
            <m:sty m:val="p"/>
          </m:rPr>
          <m:t>⋅</m:t>
        </m:r>
        <m:r>
          <m:t>0.5</m:t>
        </m:r>
        <m:r>
          <m:rPr>
            <m:sty m:val="p"/>
          </m:rPr>
          <m:t>≈</m:t>
        </m:r>
        <m:r>
          <m:t>0.71</m:t>
        </m:r>
      </m:oMath>
      <w:r>
        <w:t xml:space="preserve">,</w:t>
      </w:r>
      <w:r>
        <w:t xml:space="preserve"> </w:t>
      </w:r>
      <m:oMath>
        <m:rad>
          <m:radPr>
            <m:degHide m:val="on"/>
          </m:radPr>
          <m:deg/>
          <m:e>
            <m:r>
              <m:t>2</m:t>
            </m:r>
          </m:e>
        </m:rad>
        <m:r>
          <m:rPr>
            <m:sty m:val="p"/>
          </m:rPr>
          <m:t>×</m:t>
        </m:r>
      </m:oMath>
      <w:r>
        <w:t xml:space="preserve"> </w:t>
      </w:r>
      <w:r>
        <w:t xml:space="preserve">wider than the reference stage. Zebrafish life stages are biologically distinct enough that we do not want one of them designated as a</w:t>
      </w:r>
      <w:r>
        <w:t xml:space="preserve"> </w:t>
      </w:r>
      <w:r>
        <w:t xml:space="preserve">“baseline”</w:t>
      </w:r>
      <w:r>
        <w:t xml:space="preserve">.</w:t>
      </w:r>
    </w:p>
    <w:p>
      <w:pPr>
        <w:pStyle w:val="BodyText"/>
      </w:pPr>
      <w:r>
        <w:t xml:space="preserve">All four sub-parameters (</w:t>
      </w:r>
      <w:r>
        <w:rPr>
          <w:rStyle w:val="VerbatimChar"/>
        </w:rPr>
        <w:t xml:space="preserve">lowraw</w:t>
      </w:r>
      <w:r>
        <w:t xml:space="preserve">,</w:t>
      </w:r>
      <w:r>
        <w:t xml:space="preserve"> </w:t>
      </w:r>
      <w:r>
        <w:rPr>
          <w:rStyle w:val="VerbatimChar"/>
        </w:rPr>
        <w:t xml:space="preserve">upraw</w:t>
      </w:r>
      <w:r>
        <w:t xml:space="preserve">,</w:t>
      </w:r>
      <w:r>
        <w:t xml:space="preserve"> </w:t>
      </w:r>
      <w:r>
        <w:rPr>
          <w:rStyle w:val="VerbatimChar"/>
        </w:rPr>
        <w:t xml:space="preserve">logk</w:t>
      </w:r>
      <w:r>
        <w:t xml:space="preserve">,</w:t>
      </w:r>
      <w:r>
        <w:t xml:space="preserve"> </w:t>
      </w:r>
      <w:r>
        <w:rPr>
          <w:rStyle w:val="VerbatimChar"/>
        </w:rPr>
        <w:t xml:space="preserve">mid</w:t>
      </w:r>
      <w:r>
        <w:t xml:space="preserve">) receive this cell-means structure. No observation-level random effect is included: the beta-binomial family already absorbs the extra-binomial variance via</w:t>
      </w:r>
      <w:r>
        <w:t xml:space="preserve"> </w:t>
      </w:r>
      <m:oMath>
        <m:r>
          <m:t>ϕ</m:t>
        </m:r>
      </m:oMath>
      <w:r>
        <w:t xml:space="preserve">.</w:t>
      </w:r>
    </w:p>
    <w:p>
      <w:pPr>
        <w:pStyle w:val="SourceCode"/>
      </w:pPr>
      <w:r>
        <w:rPr>
          <w:rStyle w:val="NormalTok"/>
        </w:rPr>
        <w:t xml:space="preserve">zf_bounds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AttributeTok"/>
        </w:rPr>
        <w:t xml:space="preserve">lower =</w:t>
      </w:r>
      <w:r>
        <w:rPr>
          <w:rStyle w:val="NormalTok"/>
        </w:rPr>
        <w:t xml:space="preserve"> </w:t>
      </w:r>
      <w:r>
        <w:rPr>
          <w:rStyle w:val="DecValTok"/>
        </w:rPr>
        <w:t xml:space="preserve">0</w:t>
      </w:r>
      <w:r>
        <w:rPr>
          <w:rStyle w:val="NormalTok"/>
        </w:rPr>
        <w:t xml:space="preserve">, </w:t>
      </w:r>
      <w:r>
        <w:rPr>
          <w:rStyle w:val="AttributeTok"/>
        </w:rPr>
        <w:t xml:space="preserve">upper =</w:t>
      </w:r>
      <w:r>
        <w:rPr>
          <w:rStyle w:val="NormalTok"/>
        </w:rPr>
        <w:t xml:space="preserve"> </w:t>
      </w:r>
      <w:r>
        <w:rPr>
          <w:rStyle w:val="DecValTok"/>
        </w:rPr>
        <w:t xml:space="preserve">1</w:t>
      </w:r>
      <w:r>
        <w:rPr>
          <w:rStyle w:val="NormalTok"/>
        </w:rPr>
        <w:t xml:space="preserve">)</w:t>
      </w:r>
      <w:r>
        <w:br/>
      </w:r>
      <w:r>
        <w:rPr>
          <w:rStyle w:val="NormalTok"/>
        </w:rPr>
        <w:t xml:space="preserve">low_expr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inv_logit(lowraw) * %.6f)"</w:t>
      </w:r>
      <w:r>
        <w:rPr>
          <w:rStyle w:val="NormalTok"/>
        </w:rPr>
        <w:t xml:space="preserve">,</w:t>
      </w:r>
      <w:r>
        <w:br/>
      </w:r>
      <w:r>
        <w:rPr>
          <w:rStyle w:val="NormalTok"/>
        </w:rPr>
        <w:t xml:space="preserve">                     zf_bounds</w:t>
      </w:r>
      <w:r>
        <w:rPr>
          <w:rStyle w:val="SpecialCharTok"/>
        </w:rPr>
        <w:t xml:space="preserve">$</w:t>
      </w:r>
      <w:r>
        <w:rPr>
          <w:rStyle w:val="NormalTok"/>
        </w:rPr>
        <w:t xml:space="preserve">low_min, zf_bounds</w:t>
      </w:r>
      <w:r>
        <w:rPr>
          <w:rStyle w:val="SpecialCharTok"/>
        </w:rPr>
        <w:t xml:space="preserve">$</w:t>
      </w:r>
      <w:r>
        <w:rPr>
          <w:rStyle w:val="NormalTok"/>
        </w:rPr>
        <w:t xml:space="preserve">low_w)</w:t>
      </w:r>
      <w:r>
        <w:br/>
      </w:r>
      <w:r>
        <w:rPr>
          <w:rStyle w:val="NormalTok"/>
        </w:rPr>
        <w:t xml:space="preserve">up_expr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inv_logit(upraw)  * %.6f)"</w:t>
      </w:r>
      <w:r>
        <w:rPr>
          <w:rStyle w:val="NormalTok"/>
        </w:rPr>
        <w:t xml:space="preserve">,</w:t>
      </w:r>
      <w:r>
        <w:br/>
      </w:r>
      <w:r>
        <w:rPr>
          <w:rStyle w:val="NormalTok"/>
        </w:rPr>
        <w:t xml:space="preserve">                     zf_bounds</w:t>
      </w:r>
      <w:r>
        <w:rPr>
          <w:rStyle w:val="SpecialCharTok"/>
        </w:rPr>
        <w:t xml:space="preserve">$</w:t>
      </w:r>
      <w:r>
        <w:rPr>
          <w:rStyle w:val="NormalTok"/>
        </w:rPr>
        <w:t xml:space="preserve">up_min,  zf_bounds</w:t>
      </w:r>
      <w:r>
        <w:rPr>
          <w:rStyle w:val="SpecialCharTok"/>
        </w:rPr>
        <w:t xml:space="preserve">$</w:t>
      </w:r>
      <w:r>
        <w:rPr>
          <w:rStyle w:val="NormalTok"/>
        </w:rPr>
        <w:t xml:space="preserve">up_w)</w:t>
      </w:r>
      <w:r>
        <w:br/>
      </w:r>
      <w:r>
        <w:rPr>
          <w:rStyle w:val="NormalTok"/>
        </w:rPr>
        <w:t xml:space="preserve">main_rhs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 + (%s - %s) / (1 + exp(exp(logk) * (logd - mid)))"</w:t>
      </w:r>
      <w:r>
        <w:rPr>
          <w:rStyle w:val="NormalTok"/>
        </w:rPr>
        <w:t xml:space="preserve">,</w:t>
      </w:r>
      <w:r>
        <w:br/>
      </w:r>
      <w:r>
        <w:rPr>
          <w:rStyle w:val="NormalTok"/>
        </w:rPr>
        <w:t xml:space="preserve">                     low_expr, up_expr, low_expr)</w:t>
      </w:r>
      <w:r>
        <w:br/>
      </w:r>
      <w:r>
        <w:br/>
      </w:r>
      <w:r>
        <w:rPr>
          <w:rStyle w:val="NormalTok"/>
        </w:rPr>
        <w:t xml:space="preserve">f_zf_joint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FunctionTok"/>
        </w:rPr>
        <w:t xml:space="preserve">sprintf</w:t>
      </w:r>
      <w:r>
        <w:rPr>
          <w:rStyle w:val="NormalTok"/>
        </w:rPr>
        <w:t xml:space="preserve">(</w:t>
      </w:r>
      <w:r>
        <w:rPr>
          <w:rStyle w:val="StringTok"/>
        </w:rPr>
        <w:t xml:space="preserve">"n_surv | trials(n_total) ~ %s"</w:t>
      </w:r>
      <w:r>
        <w:rPr>
          <w:rStyle w:val="NormalTok"/>
        </w:rPr>
        <w:t xml:space="preserve">, main_rhs)),</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"lowraw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"upraw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"logk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"mid    ~ 0 + life_stage + temp_c:life_stage + (1 | Date_experiment)"</w:t>
      </w:r>
      <w:r>
        <w:rPr>
          <w:rStyle w:val="NormalTok"/>
        </w:rPr>
        <w:t xml:space="preserve">),</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We assemble the standardised per-stage datasets back into a single tibble for the joint fit, keeping the shared mean-centring.</w:t>
      </w:r>
    </w:p>
    <w:p>
      <w:pPr>
        <w:pStyle w:val="SourceCode"/>
      </w:pPr>
      <w:r>
        <w:rPr>
          <w:rStyle w:val="NormalTok"/>
        </w:rPr>
        <w:t xml:space="preserve">zf_joint_data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 </w:t>
      </w:r>
      <w:r>
        <w:rPr>
          <w:rStyle w:val="OtherTok"/>
        </w:rPr>
        <w:t xml:space="preserve">&lt;-</w:t>
      </w:r>
      <w:r>
        <w:rPr>
          <w:rStyle w:val="NormalTok"/>
        </w:rPr>
        <w:t xml:space="preserve"> zf_std_by_stage[[s]]</w:t>
      </w:r>
      <w:r>
        <w:br/>
      </w:r>
      <w:r>
        <w:rPr>
          <w:rStyle w:val="NormalTok"/>
        </w:rPr>
        <w:t xml:space="preserve">  d</w:t>
      </w:r>
      <w:r>
        <w:rPr>
          <w:rStyle w:val="SpecialCharTok"/>
        </w:rPr>
        <w:t xml:space="preserve">$</w:t>
      </w:r>
      <w:r>
        <w:rPr>
          <w:rStyle w:val="NormalTok"/>
        </w:rPr>
        <w:t xml:space="preserve">life_stage </w:t>
      </w:r>
      <w:r>
        <w:rPr>
          <w:rStyle w:val="OtherTok"/>
        </w:rPr>
        <w:t xml:space="preserve">&lt;-</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d</w:t>
      </w:r>
      <w:r>
        <w:br/>
      </w:r>
      <w:r>
        <w:rPr>
          <w:rStyle w:val="NormalTok"/>
        </w:rPr>
        <w:t xml:space="preserve">}))</w:t>
      </w:r>
    </w:p>
    <w:p>
      <w:pPr>
        <w:pStyle w:val="FirstParagraph"/>
      </w:pPr>
      <w:r>
        <w:t xml:space="preserve">Priors mirror those used by</w:t>
      </w:r>
      <w:r>
        <w:t xml:space="preserve"> </w:t>
      </w:r>
      <w:r>
        <w:rPr>
          <w:rStyle w:val="VerbatimChar"/>
        </w:rPr>
        <w:t xml:space="preserve">make_4pl_priors()</w:t>
      </w:r>
      <w:r>
        <w:t xml:space="preserve">. Cell-means coding suppresses the global intercept, so each per-stage intercept (</w:t>
      </w:r>
      <w:r>
        <w:rPr>
          <w:rStyle w:val="VerbatimChar"/>
        </w:rPr>
        <w:t xml:space="preserve">life_stage&lt;stage&gt;</w:t>
      </w:r>
      <w:r>
        <w:t xml:space="preserve">) receives its own prior centred on a plausible value for the corresponding sub-parameter; per-stage slopes pick up the general</w:t>
      </w:r>
      <w:r>
        <w:t xml:space="preserve"> </w:t>
      </w:r>
      <w:r>
        <w:rPr>
          <w:rStyle w:val="VerbatimChar"/>
        </w:rPr>
        <w:t xml:space="preserve">class = "b"</w:t>
      </w:r>
      <w:r>
        <w:t xml:space="preserve"> </w:t>
      </w:r>
      <w:r>
        <w:t xml:space="preserve">priors.</w:t>
      </w:r>
    </w:p>
    <w:p>
      <w:pPr>
        <w:pStyle w:val="SourceCode"/>
      </w:pPr>
      <w:r>
        <w:rPr>
          <w:rStyle w:val="NormalTok"/>
        </w:rPr>
        <w:t xml:space="preserve">low_target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up_target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0.98</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lowraw_loc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((low_target </w:t>
      </w:r>
      <w:r>
        <w:rPr>
          <w:rStyle w:val="SpecialCharTok"/>
        </w:rPr>
        <w:t xml:space="preserve">-</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((up_target  </w:t>
      </w:r>
      <w:r>
        <w:rPr>
          <w:rStyle w:val="SpecialCharTok"/>
        </w:rPr>
        <w:t xml:space="preserve">-</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logk_loc    </w:t>
      </w:r>
      <w:r>
        <w:rPr>
          <w:rStyle w:val="OtherTok"/>
        </w:rPr>
        <w:t xml:space="preserve">&lt;-</w:t>
      </w:r>
      <w:r>
        <w:rPr>
          <w:rStyle w:val="NormalTok"/>
        </w:rPr>
        <w:t xml:space="preserve"> </w:t>
      </w:r>
      <w:r>
        <w:rPr>
          <w:rStyle w:val="FunctionTok"/>
        </w:rPr>
        <w:t xml:space="preserve">log</w:t>
      </w:r>
      <w:r>
        <w:rPr>
          <w:rStyle w:val="NormalTok"/>
        </w:rPr>
        <w:t xml:space="preserve">(</w:t>
      </w:r>
      <w:r>
        <w:rPr>
          <w:rStyle w:val="DecValTok"/>
        </w:rPr>
        <w:t xml:space="preserve">2</w:t>
      </w:r>
      <w:r>
        <w:rPr>
          <w:rStyle w:val="NormalTok"/>
        </w:rPr>
        <w:t xml:space="preserve">)</w:t>
      </w:r>
      <w:r>
        <w:br/>
      </w:r>
      <w:r>
        <w:rPr>
          <w:rStyle w:val="NormalTok"/>
        </w:rPr>
        <w:t xml:space="preserve">mid_loc     </w:t>
      </w:r>
      <w:r>
        <w:rPr>
          <w:rStyle w:val="OtherTok"/>
        </w:rPr>
        <w:t xml:space="preserve">&lt;-</w:t>
      </w:r>
      <w:r>
        <w:rPr>
          <w:rStyle w:val="NormalTok"/>
        </w:rPr>
        <w:t xml:space="preserve"> stats</w:t>
      </w:r>
      <w:r>
        <w:rPr>
          <w:rStyle w:val="SpecialCharTok"/>
        </w:rPr>
        <w:t xml:space="preserve">::</w:t>
      </w:r>
      <w:r>
        <w:rPr>
          <w:rStyle w:val="FunctionTok"/>
        </w:rPr>
        <w:t xml:space="preserve">median</w:t>
      </w:r>
      <w:r>
        <w:rPr>
          <w:rStyle w:val="NormalTok"/>
        </w:rPr>
        <w:t xml:space="preserve">(zf_joint_data</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per_stage_intercept_priors </w:t>
      </w:r>
      <w:r>
        <w:rPr>
          <w:rStyle w:val="OtherTok"/>
        </w:rPr>
        <w:t xml:space="preserve">&lt;-</w:t>
      </w:r>
      <w:r>
        <w:rPr>
          <w:rStyle w:val="NormalTok"/>
        </w:rPr>
        <w:t xml:space="preserve"> </w:t>
      </w:r>
      <w:r>
        <w:rPr>
          <w:rStyle w:val="ControlFlowTok"/>
        </w:rPr>
        <w:t xml:space="preserve">function</w:t>
      </w:r>
      <w:r>
        <w:rPr>
          <w:rStyle w:val="NormalTok"/>
        </w:rPr>
        <w:t xml:space="preserve">(centre, sigma, nlpar) {</w:t>
      </w:r>
      <w:r>
        <w:br/>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"normal(%.6f, %.6f)"</w:t>
      </w:r>
      <w:r>
        <w:rPr>
          <w:rStyle w:val="NormalTok"/>
        </w:rPr>
        <w:t xml:space="preserve">, centre, sigma),</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nlpar,</w:t>
      </w:r>
      <w:r>
        <w:br/>
      </w:r>
      <w:r>
        <w:rPr>
          <w:rStyle w:val="NormalTok"/>
        </w:rPr>
        <w:t xml:space="preserve">      </w:t>
      </w:r>
      <w:r>
        <w:rPr>
          <w:rStyle w:val="AttributeTok"/>
        </w:rPr>
        <w:t xml:space="preserve">coef  =</w:t>
      </w:r>
      <w:r>
        <w:rPr>
          <w:rStyle w:val="NormalTok"/>
        </w:rPr>
        <w:t xml:space="preserve"> </w:t>
      </w:r>
      <w:r>
        <w:rPr>
          <w:rStyle w:val="FunctionTok"/>
        </w:rPr>
        <w:t xml:space="preserve">paste0</w:t>
      </w:r>
      <w:r>
        <w:rPr>
          <w:rStyle w:val="NormalTok"/>
        </w:rPr>
        <w:t xml:space="preserve">(</w:t>
      </w:r>
      <w:r>
        <w:rPr>
          <w:rStyle w:val="StringTok"/>
        </w:rPr>
        <w:t xml:space="preserve">"life_stage"</w:t>
      </w:r>
      <w:r>
        <w:rPr>
          <w:rStyle w:val="NormalTok"/>
        </w:rPr>
        <w:t xml:space="preserve">, s)</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zf_joint_priors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(lowraw_loc, </w:t>
      </w:r>
      <w:r>
        <w:rPr>
          <w:rStyle w:val="FloatTok"/>
        </w:rPr>
        <w:t xml:space="preserve">1.0</w:t>
      </w:r>
      <w:r>
        <w:rPr>
          <w:rStyle w:val="NormalTok"/>
        </w:rPr>
        <w:t xml:space="preserve">, </w:t>
      </w:r>
      <w:r>
        <w:rPr>
          <w:rStyle w:val="StringTok"/>
        </w:rPr>
        <w:t xml:space="preserve">"lowraw"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(upraw_loc,  </w:t>
      </w:r>
      <w:r>
        <w:rPr>
          <w:rStyle w:val="FloatTok"/>
        </w:rPr>
        <w:t xml:space="preserve">1.0</w:t>
      </w:r>
      <w:r>
        <w:rPr>
          <w:rStyle w:val="NormalTok"/>
        </w:rPr>
        <w:t xml:space="preserve">, </w:t>
      </w:r>
      <w:r>
        <w:rPr>
          <w:rStyle w:val="StringTok"/>
        </w:rPr>
        <w:t xml:space="preserve">"upraw"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(logk_loc,   </w:t>
      </w:r>
      <w:r>
        <w:rPr>
          <w:rStyle w:val="FloatTok"/>
        </w:rPr>
        <w:t xml:space="preserve">1.0</w:t>
      </w:r>
      <w:r>
        <w:rPr>
          <w:rStyle w:val="NormalTok"/>
        </w:rPr>
        <w:t xml:space="preserve">, </w:t>
      </w:r>
      <w:r>
        <w:rPr>
          <w:rStyle w:val="StringTok"/>
        </w:rPr>
        <w:t xml:space="preserve">"logk"</w:t>
      </w:r>
      <w:r>
        <w:rPr>
          <w:rStyle w:val="NormalTok"/>
        </w:rPr>
        <w:t xml:space="preserve">),</w:t>
      </w:r>
      <w:r>
        <w:br/>
      </w:r>
      <w:r>
        <w:rPr>
          <w:rStyle w:val="NormalTok"/>
        </w:rPr>
        <w:t xml:space="preserve">  </w:t>
      </w:r>
      <w:r>
        <w:rPr>
          <w:rStyle w:val="FunctionTok"/>
        </w:rPr>
        <w:t xml:space="preserve">per_stage_intercept_priors</w:t>
      </w:r>
      <w:r>
        <w:rPr>
          <w:rStyle w:val="NormalTok"/>
        </w:rPr>
        <w:t xml:space="preserve">(mid_loc,    </w:t>
      </w:r>
      <w:r>
        <w:rPr>
          <w:rStyle w:val="FloatTok"/>
        </w:rPr>
        <w:t xml:space="preserve">1.5</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0.3)"</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0.6)"</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"exponential(2)"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"Date_experiment"</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"gamma(2, 0.1)"</w:t>
      </w:r>
      <w:r>
        <w:rPr>
          <w:rStyle w:val="NormalTok"/>
        </w:rPr>
        <w:t xml:space="preserve">,  </w:t>
      </w:r>
      <w:r>
        <w:rPr>
          <w:rStyle w:val="AttributeTok"/>
        </w:rPr>
        <w:t xml:space="preserve">class =</w:t>
      </w:r>
      <w:r>
        <w:rPr>
          <w:rStyle w:val="NormalTok"/>
        </w:rPr>
        <w:t xml:space="preserve"> </w:t>
      </w:r>
      <w:r>
        <w:rPr>
          <w:rStyle w:val="StringTok"/>
        </w:rPr>
        <w:t xml:space="preserve">"phi"</w:t>
      </w:r>
      <w:r>
        <w:rPr>
          <w:rStyle w:val="NormalTok"/>
        </w:rPr>
        <w:t xml:space="preserve">)</w:t>
      </w:r>
      <w:r>
        <w:br/>
      </w:r>
      <w:r>
        <w:rPr>
          <w:rStyle w:val="NormalTok"/>
        </w:rPr>
        <w:t xml:space="preserve">)</w:t>
      </w:r>
    </w:p>
    <w:p>
      <w:pPr>
        <w:pStyle w:val="SourceCode"/>
      </w:pPr>
      <w:r>
        <w:rPr>
          <w:rStyle w:val="NormalTok"/>
        </w:rPr>
        <w:t xml:space="preserve">fit_zf_joint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f_zf_joint,</w:t>
      </w:r>
      <w:r>
        <w:br/>
      </w:r>
      <w:r>
        <w:rPr>
          <w:rStyle w:val="NormalTok"/>
        </w:rPr>
        <w:t xml:space="preserve">  </w:t>
      </w:r>
      <w:r>
        <w:rPr>
          <w:rStyle w:val="AttributeTok"/>
        </w:rPr>
        <w:t xml:space="preserve">data       =</w:t>
      </w:r>
      <w:r>
        <w:rPr>
          <w:rStyle w:val="NormalTok"/>
        </w:rPr>
        <w:t xml:space="preserve"> zf_joint_data,</w:t>
      </w:r>
      <w:r>
        <w:br/>
      </w:r>
      <w:r>
        <w:rPr>
          <w:rStyle w:val="NormalTok"/>
        </w:rPr>
        <w:t xml:space="preserve">  </w:t>
      </w:r>
      <w:r>
        <w:rPr>
          <w:rStyle w:val="AttributeTok"/>
        </w:rPr>
        <w:t xml:space="preserve">prior      =</w:t>
      </w:r>
      <w:r>
        <w:rPr>
          <w:rStyle w:val="NormalTok"/>
        </w:rPr>
        <w:t xml:space="preserve"> zf_joint_priors,</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"fit_zf_joint_4pl"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Start w:id="258" w:name="sampling-diagnostics-for-the-joint-fit"/>
    <w:p>
      <w:pPr>
        <w:pStyle w:val="Heading3"/>
      </w:pPr>
      <w:r>
        <w:t xml:space="preserve">5.4.1 Sampling diagnostics for the joint fit</w:t>
      </w:r>
    </w:p>
    <w:p>
      <w:pPr>
        <w:pStyle w:val="SourceCode"/>
      </w:pPr>
      <w:r>
        <w:rPr>
          <w:rStyle w:val="NormalTok"/>
        </w:rPr>
        <w:t xml:space="preserve">np_zj      </w:t>
      </w:r>
      <w:r>
        <w:rPr>
          <w:rStyle w:val="OtherTok"/>
        </w:rPr>
        <w:t xml:space="preserve">&lt;-</w:t>
      </w:r>
      <w:r>
        <w:rPr>
          <w:rStyle w:val="NormalTok"/>
        </w:rPr>
        <w:t xml:space="preserve"> brms</w:t>
      </w:r>
      <w:r>
        <w:rPr>
          <w:rStyle w:val="SpecialCharTok"/>
        </w:rPr>
        <w:t xml:space="preserve">::</w:t>
      </w:r>
      <w:r>
        <w:rPr>
          <w:rStyle w:val="FunctionTok"/>
        </w:rPr>
        <w:t xml:space="preserve">nuts_params</w:t>
      </w:r>
      <w:r>
        <w:rPr>
          <w:rStyle w:val="NormalTok"/>
        </w:rPr>
        <w:t xml:space="preserve">(fit_zf_joint)</w:t>
      </w:r>
      <w:r>
        <w:br/>
      </w:r>
      <w:r>
        <w:rPr>
          <w:rStyle w:val="NormalTok"/>
        </w:rPr>
        <w:t xml:space="preserve">divs_zj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"divergent__"</w:t>
      </w:r>
      <w:r>
        <w:rPr>
          <w:rStyle w:val="NormalTok"/>
        </w:rPr>
        <w:t xml:space="preserve">)</w:t>
      </w:r>
      <w:r>
        <w:rPr>
          <w:rStyle w:val="SpecialCharTok"/>
        </w:rPr>
        <w:t xml:space="preserve">$</w:t>
      </w:r>
      <w:r>
        <w:rPr>
          <w:rStyle w:val="NormalTok"/>
        </w:rPr>
        <w:t xml:space="preserve">Value)</w:t>
      </w:r>
      <w:r>
        <w:br/>
      </w:r>
      <w:r>
        <w:rPr>
          <w:rStyle w:val="NormalTok"/>
        </w:rPr>
        <w:t xml:space="preserve">td_max_zj  </w:t>
      </w:r>
      <w:r>
        <w:rPr>
          <w:rStyle w:val="OtherTok"/>
        </w:rPr>
        <w:t xml:space="preserve">&lt;-</w:t>
      </w:r>
      <w:r>
        <w:rPr>
          <w:rStyle w:val="NormalTok"/>
        </w:rPr>
        <w:t xml:space="preserve"> </w:t>
      </w:r>
      <w:r>
        <w:rPr>
          <w:rStyle w:val="FunctionTok"/>
        </w:rPr>
        <w:t xml:space="preserve">max</w:t>
      </w:r>
      <w:r>
        <w:rPr>
          <w:rStyle w:val="NormalTok"/>
        </w:rPr>
        <w:t xml:space="preserve">(np_zj</w:t>
      </w:r>
      <w:r>
        <w:rPr>
          <w:rStyle w:val="SpecialCharTok"/>
        </w:rPr>
        <w:t xml:space="preserve">$</w:t>
      </w:r>
      <w:r>
        <w:rPr>
          <w:rStyle w:val="NormalTok"/>
        </w:rPr>
        <w:t xml:space="preserve">Value[np_zj</w:t>
      </w:r>
      <w:r>
        <w:rPr>
          <w:rStyle w:val="SpecialCharTok"/>
        </w:rPr>
        <w:t xml:space="preserve">$</w:t>
      </w:r>
      <w:r>
        <w:rPr>
          <w:rStyle w:val="NormalTok"/>
        </w:rPr>
        <w:t xml:space="preserve">Parameter </w:t>
      </w:r>
      <w:r>
        <w:rPr>
          <w:rStyle w:val="SpecialCharTok"/>
        </w:rPr>
        <w:t xml:space="preserve">==</w:t>
      </w:r>
      <w:r>
        <w:rPr>
          <w:rStyle w:val="NormalTok"/>
        </w:rPr>
        <w:t xml:space="preserve"> </w:t>
      </w:r>
      <w:r>
        <w:rPr>
          <w:rStyle w:val="StringTok"/>
        </w:rPr>
        <w:t xml:space="preserve">"treedepth__"</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td_hits_zj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"treedepth__"</w:t>
      </w:r>
      <w:r>
        <w:rPr>
          <w:rStyle w:val="NormalTok"/>
        </w:rPr>
        <w:t xml:space="preserve">)</w:t>
      </w:r>
      <w:r>
        <w:rPr>
          <w:rStyle w:val="SpecialCharTok"/>
        </w:rPr>
        <w:t xml:space="preserve">$</w:t>
      </w:r>
      <w:r>
        <w:rPr>
          <w:rStyle w:val="NormalTok"/>
        </w:rPr>
        <w:t xml:space="preserve">Value </w:t>
      </w:r>
      <w:r>
        <w:rPr>
          <w:rStyle w:val="SpecialCharTok"/>
        </w:rPr>
        <w:t xml:space="preserve">&gt;=</w:t>
      </w:r>
      <w:r>
        <w:rPr>
          <w:rStyle w:val="NormalTok"/>
        </w:rPr>
        <w:t xml:space="preserve"> td_max_zj)</w:t>
      </w:r>
      <w:r>
        <w:br/>
      </w:r>
      <w:r>
        <w:rPr>
          <w:rStyle w:val="NormalTok"/>
        </w:rPr>
        <w:t xml:space="preserve">rh_zj      </w:t>
      </w:r>
      <w:r>
        <w:rPr>
          <w:rStyle w:val="OtherTok"/>
        </w:rPr>
        <w:t xml:space="preserve">&lt;-</w:t>
      </w:r>
      <w:r>
        <w:rPr>
          <w:rStyle w:val="NormalTok"/>
        </w:rPr>
        <w:t xml:space="preserve"> brms</w:t>
      </w:r>
      <w:r>
        <w:rPr>
          <w:rStyle w:val="SpecialCharTok"/>
        </w:rPr>
        <w:t xml:space="preserve">::</w:t>
      </w:r>
      <w:r>
        <w:rPr>
          <w:rStyle w:val="FunctionTok"/>
        </w:rPr>
        <w:t xml:space="preserve">rhat</w:t>
      </w:r>
      <w:r>
        <w:rPr>
          <w:rStyle w:val="NormalTok"/>
        </w:rPr>
        <w:t xml:space="preserve">(fit_zf_joint)</w:t>
      </w:r>
      <w:r>
        <w:br/>
      </w:r>
      <w:r>
        <w:rPr>
          <w:rStyle w:val="NormalTok"/>
        </w:rPr>
        <w:t xml:space="preserve">ess_zj     </w:t>
      </w:r>
      <w:r>
        <w:rPr>
          <w:rStyle w:val="OtherTok"/>
        </w:rPr>
        <w:t xml:space="preserve">&lt;-</w:t>
      </w:r>
      <w:r>
        <w:rPr>
          <w:rStyle w:val="NormalTok"/>
        </w:rPr>
        <w:t xml:space="preserve"> posterior</w:t>
      </w:r>
      <w:r>
        <w:rPr>
          <w:rStyle w:val="SpecialCharTok"/>
        </w:rPr>
        <w:t xml:space="preserve">::</w:t>
      </w:r>
      <w:r>
        <w:rPr>
          <w:rStyle w:val="FunctionTok"/>
        </w:rPr>
        <w:t xml:space="preserve">summarise_draws</w:t>
      </w:r>
      <w:r>
        <w:rPr>
          <w:rStyle w:val="NormalTok"/>
        </w:rPr>
        <w:t xml:space="preserve">(posterior</w:t>
      </w:r>
      <w:r>
        <w:rPr>
          <w:rStyle w:val="SpecialCharTok"/>
        </w:rPr>
        <w:t xml:space="preserve">::</w:t>
      </w:r>
      <w:r>
        <w:rPr>
          <w:rStyle w:val="FunctionTok"/>
        </w:rPr>
        <w:t xml:space="preserve">as_draws</w:t>
      </w:r>
      <w:r>
        <w:rPr>
          <w:rStyle w:val="NormalTok"/>
        </w:rPr>
        <w:t xml:space="preserve">(fit_zf_joint),</w:t>
      </w:r>
      <w:r>
        <w:br/>
      </w:r>
      <w:r>
        <w:rPr>
          <w:rStyle w:val="NormalTok"/>
        </w:rPr>
        <w:t xml:space="preserve">                                          </w:t>
      </w:r>
      <w:r>
        <w:rPr>
          <w:rStyle w:val="StringTok"/>
        </w:rPr>
        <w:t xml:space="preserve">"ess_bulk"</w:t>
      </w:r>
      <w:r>
        <w:rPr>
          <w:rStyle w:val="NormalTok"/>
        </w:rPr>
        <w:t xml:space="preserve">, </w:t>
      </w:r>
      <w:r>
        <w:rPr>
          <w:rStyle w:val="StringTok"/>
        </w:rPr>
        <w:t xml:space="preserve">"ess_tail"</w:t>
      </w:r>
      <w:r>
        <w:rPr>
          <w:rStyle w:val="NormalTok"/>
        </w:rPr>
        <w:t xml:space="preserve">)</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rhat_max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ess_bulk_min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ess_bulk,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ess_tail_min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divergences     =</w:t>
      </w:r>
      <w:r>
        <w:rPr>
          <w:rStyle w:val="NormalTok"/>
        </w:rPr>
        <w:t xml:space="preserve"> divs_zj,</w:t>
      </w:r>
      <w:r>
        <w:br/>
      </w:r>
      <w:r>
        <w:rPr>
          <w:rStyle w:val="NormalTok"/>
        </w:rPr>
        <w:t xml:space="preserve">  </w:t>
      </w:r>
      <w:r>
        <w:rPr>
          <w:rStyle w:val="AttributeTok"/>
        </w:rPr>
        <w:t xml:space="preserve">treedepth_hits  =</w:t>
      </w:r>
      <w:r>
        <w:rPr>
          <w:rStyle w:val="NormalTok"/>
        </w:rPr>
        <w:t xml:space="preserve"> td_hits_zj,</w:t>
      </w:r>
      <w:r>
        <w:br/>
      </w:r>
      <w:r>
        <w:rPr>
          <w:rStyle w:val="NormalTok"/>
        </w:rPr>
        <w:t xml:space="preserve">  </w:t>
      </w:r>
      <w:r>
        <w:rPr>
          <w:rStyle w:val="AttributeTok"/>
        </w:rPr>
        <w:t xml:space="preserve">rhat_pass       =</w:t>
      </w:r>
      <w:r>
        <w:rPr>
          <w:rStyle w:val="NormalTok"/>
        </w:rPr>
        <w:t xml:space="preserve"> </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&lt;</w:t>
      </w:r>
      <w:r>
        <w:rPr>
          <w:rStyle w:val="NormalTok"/>
        </w:rPr>
        <w:t xml:space="preserve"> </w:t>
      </w:r>
      <w:r>
        <w:rPr>
          <w:rStyle w:val="FloatTok"/>
        </w:rPr>
        <w:t xml:space="preserve">1.01</w:t>
      </w:r>
      <w:r>
        <w:rPr>
          <w:rStyle w:val="NormalTok"/>
        </w:rPr>
        <w:t xml:space="preserve">,</w:t>
      </w:r>
      <w:r>
        <w:br/>
      </w:r>
      <w:r>
        <w:rPr>
          <w:rStyle w:val="NormalTok"/>
        </w:rPr>
        <w:t xml:space="preserve">  </w:t>
      </w:r>
      <w:r>
        <w:rPr>
          <w:rStyle w:val="AttributeTok"/>
        </w:rPr>
        <w:t xml:space="preserve">ess_pass        =</w:t>
      </w:r>
      <w:r>
        <w:rPr>
          <w:rStyle w:val="NormalTok"/>
        </w:rPr>
        <w:t xml:space="preserve"> </w:t>
      </w:r>
      <w:r>
        <w:rPr>
          <w:rStyle w:val="FunctionTok"/>
        </w:rPr>
        <w:t xml:space="preserve">min</w:t>
      </w:r>
      <w:r>
        <w:rPr>
          <w:rStyle w:val="NormalTok"/>
        </w:rPr>
        <w:t xml:space="preserve">(ess_zj</w:t>
      </w:r>
      <w:r>
        <w:rPr>
          <w:rStyle w:val="SpecialCharTok"/>
        </w:rPr>
        <w:t xml:space="preserve">$</w:t>
      </w:r>
      <w:r>
        <w:rPr>
          <w:rStyle w:val="NormalTok"/>
        </w:rPr>
        <w:t xml:space="preserve">ess_bulk, 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AttributeTok"/>
        </w:rPr>
        <w:t xml:space="preserve">divergence_pass =</w:t>
      </w:r>
      <w:r>
        <w:rPr>
          <w:rStyle w:val="NormalTok"/>
        </w:rPr>
        <w:t xml:space="preserve"> divs_zj </w:t>
      </w:r>
      <w:r>
        <w:rPr>
          <w:rStyle w:val="SpecialCharTok"/>
        </w:rPr>
        <w:t xml:space="preserve">==</w:t>
      </w:r>
      <w:r>
        <w:rPr>
          <w:rStyle w:val="NormalTok"/>
        </w:rPr>
        <w:t xml:space="preserve"> </w:t>
      </w:r>
      <w:r>
        <w:rPr>
          <w:rStyle w:val="DecValTok"/>
        </w:rPr>
        <w:t xml:space="preserve">0</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7" w:name="tbl-zebrafish-joint-diagnostics"/>
          <w:p>
            <w:pPr>
              <w:jc w:val="center"/>
            </w:pPr>
            <w:pPr>
              <w:jc w:val="start"/>
              <w:spacing w:before="200"/>
              <w:pStyle w:val="ImageCaption"/>
            </w:pPr>
            <w:r>
              <w:t xml:space="preserve">Table S27: Sampling diagnostics for the joint zebrafish 4PL fit (one model, all three life stages).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2729</w:t>
                  </w:r>
                </w:p>
              </w:tc>
              <w:tc>
                <w:tcPr/>
                <w:p>
                  <w:pPr>
                    <w:pStyle w:val="Compact"/>
                    <w:jc w:val="center"/>
                  </w:pPr>
                  <w:r>
                    <w:t xml:space="preserve">4354</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257"/>
          <w:p/>
        </w:tc>
      </w:tr>
    </w:tbl>
    <w:bookmarkEnd w:id="258"/>
    <w:bookmarkStart w:id="263" w:name="sec-zebrafish-tdt-overlay"/>
    <w:p>
      <w:pPr>
        <w:pStyle w:val="Heading3"/>
      </w:pPr>
      <w:r>
        <w:t xml:space="preserve">5.4.2 TDT lines: independent vs joint fit</w:t>
      </w:r>
    </w:p>
    <w:p>
      <w:pPr>
        <w:pStyle w:val="FirstParagraph"/>
      </w:pPr>
      <w:r>
        <w:t xml:space="preserve">To compare the two approaches we build a per-stage TDT curve from the joint fit’s posterior. The joint model is a hand-coded</w:t>
      </w:r>
      <w:r>
        <w:t xml:space="preserve"> </w:t>
      </w:r>
      <w:r>
        <w:rPr>
          <w:rStyle w:val="VerbatimChar"/>
        </w:rPr>
        <w:t xml:space="preserve">brms::bf()</w:t>
      </w:r>
      <w:r>
        <w:t xml:space="preserve"> </w:t>
      </w:r>
      <w:r>
        <w:t xml:space="preserve">rather than a</w:t>
      </w:r>
      <w:r>
        <w:t xml:space="preserve"> </w:t>
      </w:r>
      <w:r>
        <w:rPr>
          <w:rStyle w:val="VerbatimChar"/>
        </w:rPr>
        <w:t xml:space="preserve">bayes_tls</w:t>
      </w:r>
      <w:r>
        <w:t xml:space="preserve"> </w:t>
      </w:r>
      <w:r>
        <w:t xml:space="preserve">workflow, so we apply the same shortcut</w:t>
      </w:r>
      <w:r>
        <w:t xml:space="preserve"> </w:t>
      </w:r>
      <w:r>
        <w:rPr>
          <w:rStyle w:val="VerbatimChar"/>
        </w:rPr>
        <w:t xml:space="preserve">derive_tdt_curve()</w:t>
      </w:r>
      <w:r>
        <w:t xml:space="preserve"> </w:t>
      </w:r>
      <w:r>
        <w:t xml:space="preserve">uses internally for the default (mid-based) threshold: extract the per-stage</w:t>
      </w:r>
      <w:r>
        <w:t xml:space="preserve"> </w:t>
      </w:r>
      <w:r>
        <w:rPr>
          <w:rStyle w:val="VerbatimChar"/>
        </w:rPr>
        <w:t xml:space="preserve">mid</w:t>
      </w:r>
      <w:r>
        <w:t xml:space="preserve"> </w:t>
      </w:r>
      <w:r>
        <w:t xml:space="preserve">posterior and exponentiate. We also store the asymptote and slope posteriors here because the absolute-threshold sensitivity check in</w:t>
      </w:r>
      <w:r>
        <w:t xml:space="preserve"> </w:t>
      </w:r>
      <w:hyperlink w:anchor="sec-zebrafish-relative-ltx">
        <w:r>
          <w:rPr>
            <w:rStyle w:val="Hyperlink"/>
          </w:rPr>
          <w:t xml:space="preserve">Section 5.5</w:t>
        </w:r>
      </w:hyperlink>
      <w:r>
        <w:t xml:space="preserve"> </w:t>
      </w:r>
      <w:r>
        <w:t xml:space="preserve">consumes them.</w:t>
      </w:r>
    </w:p>
    <w:p>
      <w:pPr>
        <w:pStyle w:val="SourceCode"/>
      </w:pPr>
      <w:r>
        <w:rPr>
          <w:rStyle w:val="NormalTok"/>
        </w:rPr>
        <w:t xml:space="preserve">ndraws_joint </w:t>
      </w:r>
      <w:r>
        <w:rPr>
          <w:rStyle w:val="OtherTok"/>
        </w:rPr>
        <w:t xml:space="preserve">&lt;-</w:t>
      </w:r>
      <w:r>
        <w:rPr>
          <w:rStyle w:val="NormalTok"/>
        </w:rPr>
        <w:t xml:space="preserve"> </w:t>
      </w:r>
      <w:r>
        <w:rPr>
          <w:rStyle w:val="DecValTok"/>
        </w:rPr>
        <w:t xml:space="preserve">500</w:t>
      </w:r>
      <w:r>
        <w:br/>
      </w:r>
      <w:r>
        <w:br/>
      </w:r>
      <w:r>
        <w:rPr>
          <w:rStyle w:val="NormalTok"/>
        </w:rPr>
        <w:t xml:space="preserve">zf_joint_pred_grid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assay_temp =</w:t>
      </w:r>
      <w:r>
        <w:rPr>
          <w:rStyle w:val="NormalTok"/>
        </w:rPr>
        <w:t xml:space="preserve"> zf_temp_grid,</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(zf_stages, </w:t>
      </w:r>
      <w:r>
        <w:rPr>
          <w:rStyle w:val="AttributeTok"/>
        </w:rPr>
        <w:t xml:space="preserve">levels =</w:t>
      </w:r>
      <w:r>
        <w:rPr>
          <w:rStyle w:val="NormalTok"/>
        </w:rPr>
        <w:t xml:space="preserve"> zf_stages)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zf_temp_mean,</w:t>
      </w:r>
      <w:r>
        <w:br/>
      </w:r>
      <w:r>
        <w:rPr>
          <w:rStyle w:val="NormalTok"/>
        </w:rPr>
        <w:t xml:space="preserve">    </w:t>
      </w:r>
      <w:r>
        <w:rPr>
          <w:rStyle w:val="AttributeTok"/>
        </w:rPr>
        <w:t xml:space="preserve">logd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DecValTok"/>
        </w:rPr>
        <w:t xml:space="preserve">1</w:t>
      </w:r>
      <w:r>
        <w:rPr>
          <w:rStyle w:val="NormalTok"/>
        </w:rPr>
        <w:t xml:space="preserve">L</w:t>
      </w:r>
      <w:r>
        <w:br/>
      </w:r>
      <w:r>
        <w:rPr>
          <w:rStyle w:val="NormalTok"/>
        </w:rPr>
        <w:t xml:space="preserve">  )</w:t>
      </w:r>
      <w:r>
        <w:br/>
      </w:r>
      <w:r>
        <w:br/>
      </w:r>
      <w:r>
        <w:rPr>
          <w:rStyle w:val="NormalTok"/>
        </w:rPr>
        <w:t xml:space="preserve">pp_low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pp_up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pp_lk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pp_mid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br/>
      </w:r>
      <w:r>
        <w:rPr>
          <w:rStyle w:val="NormalTok"/>
        </w:rPr>
        <w:t xml:space="preserve">low_mat </w:t>
      </w:r>
      <w:r>
        <w:rPr>
          <w:rStyle w:val="OtherTok"/>
        </w:rPr>
        <w:t xml:space="preserve">&lt;-</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w:t>
      </w:r>
      <w:r>
        <w:rPr>
          <w:rStyle w:val="FunctionTok"/>
        </w:rPr>
        <w:t xml:space="preserve">plogis</w:t>
      </w:r>
      <w:r>
        <w:rPr>
          <w:rStyle w:val="NormalTok"/>
        </w:rPr>
        <w:t xml:space="preserve">(pp_low)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up_mat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(pp_up)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k_mat   </w:t>
      </w:r>
      <w:r>
        <w:rPr>
          <w:rStyle w:val="OtherTok"/>
        </w:rPr>
        <w:t xml:space="preserve">&lt;-</w:t>
      </w:r>
      <w:r>
        <w:rPr>
          <w:rStyle w:val="NormalTok"/>
        </w:rPr>
        <w:t xml:space="preserve"> </w:t>
      </w:r>
      <w:r>
        <w:rPr>
          <w:rStyle w:val="FunctionTok"/>
        </w:rPr>
        <w:t xml:space="preserve">exp</w:t>
      </w:r>
      <w:r>
        <w:rPr>
          <w:rStyle w:val="NormalTok"/>
        </w:rPr>
        <w:t xml:space="preserve">(pp_lk)</w:t>
      </w:r>
      <w:r>
        <w:br/>
      </w:r>
      <w:r>
        <w:rPr>
          <w:rStyle w:val="NormalTok"/>
        </w:rPr>
        <w:t xml:space="preserve">mid_mat </w:t>
      </w:r>
      <w:r>
        <w:rPr>
          <w:rStyle w:val="OtherTok"/>
        </w:rPr>
        <w:t xml:space="preserve">&lt;-</w:t>
      </w:r>
      <w:r>
        <w:rPr>
          <w:rStyle w:val="NormalTok"/>
        </w:rPr>
        <w:t xml:space="preserve"> pp_mid</w:t>
      </w:r>
      <w:r>
        <w:br/>
      </w:r>
      <w:r>
        <w:br/>
      </w:r>
      <w:r>
        <w:rPr>
          <w:rStyle w:val="CommentTok"/>
        </w:rPr>
        <w:t xml:space="preserve"># At the mid-based threshold the exponential term vanishes, so</w:t>
      </w:r>
      <w:r>
        <w:br/>
      </w:r>
      <w:r>
        <w:rPr>
          <w:rStyle w:val="CommentTok"/>
        </w:rPr>
        <w:t xml:space="preserve"># log10(t_mid) = mid(T) directly. Convert hours -&gt; minutes for plotting.</w:t>
      </w:r>
      <w:r>
        <w:br/>
      </w:r>
      <w:r>
        <w:rPr>
          <w:rStyle w:val="NormalTok"/>
        </w:rPr>
        <w:t xml:space="preserve">t_min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mid_mat</w:t>
      </w:r>
      <w:r>
        <w:br/>
      </w:r>
      <w:r>
        <w:br/>
      </w:r>
      <w:r>
        <w:rPr>
          <w:rStyle w:val="NormalTok"/>
        </w:rPr>
        <w:t xml:space="preserve">zf_joint_summary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zf_overlay_df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(zf_sep_ltx,        </w:t>
      </w:r>
      <w:r>
        <w:rPr>
          <w:rStyle w:val="AttributeTok"/>
        </w:rPr>
        <w:t xml:space="preserve">method =</w:t>
      </w:r>
      <w:r>
        <w:rPr>
          <w:rStyle w:val="NormalTok"/>
        </w:rPr>
        <w:t xml:space="preserve"> </w:t>
      </w:r>
      <w:r>
        <w:rPr>
          <w:rStyle w:val="StringTok"/>
        </w:rPr>
        <w:t xml:space="preserve">"Separate fits"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method =</w:t>
      </w:r>
      <w:r>
        <w:rPr>
          <w:rStyle w:val="NormalTok"/>
        </w:rPr>
        <w:t xml:space="preserve"> </w:t>
      </w:r>
      <w:r>
        <w:rPr>
          <w:rStyle w:val="StringTok"/>
        </w:rPr>
        <w:t xml:space="preserve">"Joint fit"</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StringTok"/>
        </w:rPr>
        <w:t xml:space="preserve">"Joint fit"</w:t>
      </w:r>
      <w:r>
        <w:rPr>
          <w:rStyle w:val="NormalTok"/>
        </w:rPr>
        <w:t xml:space="preserve">)))</w:t>
      </w:r>
      <w:r>
        <w:br/>
      </w:r>
      <w:r>
        <w:br/>
      </w:r>
      <w:r>
        <w:rPr>
          <w:rStyle w:val="NormalTok"/>
        </w:rPr>
        <w:t xml:space="preserve">overlay_alphas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w:t>
      </w:r>
      <w:r>
        <w:br/>
      </w:r>
      <w:r>
        <w:rPr>
          <w:rStyle w:val="NormalTok"/>
        </w:rPr>
        <w:t xml:space="preserve">overlay_linetypes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br/>
      </w:r>
      <w:r>
        <w:rPr>
          <w:rStyle w:val="NormalTok"/>
        </w:rPr>
        <w:t xml:space="preserve">build_overlay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(zf_overlay_df,</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method),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overlay_alphas,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overlay_linetypes,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build_overlay</w:t>
      </w:r>
      <w:r>
        <w:rPr>
          <w:rStyle w:val="NormalTok"/>
        </w:rPr>
        <w:t xml:space="preserve">(</w:t>
      </w:r>
      <w:r>
        <w:rPr>
          <w:rStyle w:val="ConstantTok"/>
        </w:rPr>
        <w:t xml:space="preserve">FALSE</w:t>
      </w:r>
      <w:r>
        <w:rPr>
          <w:rStyle w:val="NormalTok"/>
        </w:rPr>
        <w:t xml:space="preserve">), </w:t>
      </w:r>
      <w:r>
        <w:rPr>
          <w:rStyle w:val="FunctionTok"/>
        </w:rPr>
        <w:t xml:space="preserve">build_overlay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zebrafish-overlay-tdt-line"/>
          <w:p>
            <w:pPr>
              <w:pStyle w:val="Compact"/>
              <w:jc w:val="center"/>
            </w:pPr>
            <w:r>
              <w:drawing>
                <wp:inline>
                  <wp:extent cx="5943600" cy="2674620"/>
                  <wp:effectExtent b="0" l="0" r="0" t="0"/>
                  <wp:docPr descr="" title="" id="260" name="Picture"/>
                  <a:graphic>
                    <a:graphicData uri="http://schemas.openxmlformats.org/drawingml/2006/picture">
                      <pic:pic>
                        <pic:nvPicPr>
                          <pic:cNvPr descr="supplement_files/figure-docx/fig-zebrafish-overlay-tdt-line-1.png" id="261" name="Picture"/>
                          <pic:cNvPicPr>
                            <a:picLocks noChangeArrowheads="1" noChangeAspect="1"/>
                          </pic:cNvPicPr>
                        </pic:nvPicPr>
                        <pic:blipFill>
                          <a:blip r:embed="rId259"/>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S35: TDT lines for zebrafish comparing the three independent per-life-stage fits (dashed, lighter ribbons) with the joint 4PL fit (solid, darker ribbons); 95 % credible bands shown for both. Linear-time panel on the left,</w:t>
            </w:r>
            <w:r>
              <w:t xml:space="preserve"> </w:t>
            </w:r>
            <m:oMath>
              <m:sSub>
                <m:e>
                  <m:r>
                    <m:rPr>
                      <m:sty m:val="p"/>
                    </m:rPr>
                    <m:t>log</m:t>
                  </m:r>
                </m:e>
                <m:sub>
                  <m:r>
                    <m:t>10</m:t>
                  </m:r>
                </m:sub>
              </m:sSub>
            </m:oMath>
            <w:r>
              <w:t xml:space="preserve">-time panel on the right. Same hue per life stage across methods. The joint-fit bands are typically narrower thanks to partial pooling of the priors and the shared</w:t>
            </w:r>
            <w:r>
              <w:t xml:space="preserve"> </w:t>
            </w:r>
            <m:oMath>
              <m:r>
                <m:t>ϕ</m:t>
              </m:r>
            </m:oMath>
            <w:r>
              <w:t xml:space="preserve">. See</w:t>
            </w:r>
            <w:r>
              <w:t xml:space="preserve"> </w:t>
            </w:r>
            <w:hyperlink w:anchor="sec-zebrafish-relative-ltx">
              <w:r>
                <w:rPr>
                  <w:rStyle w:val="Hyperlink"/>
                </w:rPr>
                <w:t xml:space="preserve">Section 5.5</w:t>
              </w:r>
            </w:hyperlink>
            <w:r>
              <w:t xml:space="preserve"> </w:t>
            </w:r>
            <w:r>
              <w:t xml:space="preserve">for the same overlay under the absolute 0.5 threshold.</w:t>
            </w:r>
          </w:p>
          <w:bookmarkEnd w:id="262"/>
        </w:tc>
      </w:tr>
    </w:tbl>
    <w:bookmarkEnd w:id="263"/>
    <w:bookmarkStart w:id="265" w:name="tdt-quantities-from-the-joint-fit"/>
    <w:p>
      <w:pPr>
        <w:pStyle w:val="Heading3"/>
      </w:pPr>
      <w:r>
        <w:t xml:space="preserve">5.4.3 TDT quantities from the joint fit</w:t>
      </w:r>
    </w:p>
    <w:p>
      <w:pPr>
        <w:pStyle w:val="FirstParagraph"/>
      </w:pPr>
      <w:r>
        <w:t xml:space="preserve">We can reuse</w:t>
      </w:r>
      <w:r>
        <w:t xml:space="preserve"> </w:t>
      </w:r>
      <w:r>
        <w:rPr>
          <w:rStyle w:val="VerbatimChar"/>
        </w:rPr>
        <w:t xml:space="preserve">derive_tdt_parameters()</w:t>
      </w:r>
      <w:r>
        <w:t xml:space="preserve"> </w:t>
      </w:r>
      <w:r>
        <w:t xml:space="preserve">per life stage by feeding it the per-stage relative-LT line we just built. The result is a posterior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per life stage drawn from the</w:t>
      </w:r>
      <w:r>
        <w:t xml:space="preserve"> </w:t>
      </w:r>
      <w:r>
        <w:rPr>
          <w:i/>
          <w:iCs/>
        </w:rPr>
        <w:t xml:space="preserve">joint</w:t>
      </w:r>
      <w:r>
        <w:t xml:space="preserve"> </w:t>
      </w:r>
      <w:r>
        <w:t xml:space="preserve">fit’s posterior, with all life-stage covariation correctly propagated. Under the relative threshold (</w:t>
      </w:r>
      <w:r>
        <w:rPr>
          <w:rStyle w:val="VerbatimChar"/>
        </w:rPr>
        <w:t xml:space="preserve">(low + up)/2</w:t>
      </w:r>
      <w:r>
        <w:t xml:space="preserve">),</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so</w:t>
      </w:r>
      <w:r>
        <w:t xml:space="preserve"> </w:t>
      </w:r>
      <m:oMath>
        <m:r>
          <m:t>z</m:t>
        </m:r>
      </m:oMath>
      <w:r>
        <w:t xml:space="preserve"> </w:t>
      </w:r>
      <w:r>
        <w:t xml:space="preserve">is read directly from the slope posterior and</w:t>
      </w:r>
      <w:r>
        <w:t xml:space="preserve"> </w:t>
      </w:r>
      <m:oMath>
        <m:r>
          <m:t>C</m:t>
        </m:r>
        <m:sSub>
          <m:e>
            <m:r>
              <m:t>T</m:t>
            </m:r>
          </m:e>
          <m:sub>
            <m:r>
              <m:t>m</m:t>
            </m:r>
            <m:r>
              <m:t>a</m:t>
            </m:r>
            <m:sSub>
              <m:e>
                <m:r>
                  <m:t>x</m:t>
                </m:r>
              </m:e>
              <m:sub>
                <m:r>
                  <m:t>1</m:t>
                </m:r>
                <m:r>
                  <m:t>h</m:t>
                </m:r>
                <m:r>
                  <m:t>r</m:t>
                </m:r>
              </m:sub>
            </m:sSub>
          </m:sub>
        </m:sSub>
      </m:oMath>
      <w:r>
        <w:t xml:space="preserve"> </w:t>
      </w:r>
      <w:r>
        <w:t xml:space="preserve">comes from per-draw OLS of</w:t>
      </w:r>
      <w:r>
        <w:t xml:space="preserve"> </w:t>
      </w:r>
      <m:oMath>
        <m:r>
          <m:rPr>
            <m:nor/>
            <m:sty m:val="p"/>
          </m:rPr>
          <m:t>mid</m:t>
        </m:r>
        <m:d>
          <m:dPr>
            <m:begChr m:val="("/>
            <m:sepChr m:val=""/>
            <m:endChr m:val=")"/>
            <m:grow/>
          </m:dPr>
          <m:e>
            <m:r>
              <m:t>T</m:t>
            </m:r>
          </m:e>
        </m:d>
      </m:oMath>
      <w:r>
        <w:t xml:space="preserve"> </w:t>
      </w:r>
      <w:r>
        <w:t xml:space="preserve">on</w:t>
      </w:r>
      <w:r>
        <w:t xml:space="preserve"> </w:t>
      </w:r>
      <m:oMath>
        <m:r>
          <m:t>T</m:t>
        </m:r>
      </m:oMath>
      <w:r>
        <w:t xml:space="preserve"> </w:t>
      </w:r>
      <w:r>
        <w:t xml:space="preserve">across the assay grid. Section</w:t>
      </w:r>
      <w:r>
        <w:t xml:space="preserve"> </w:t>
      </w:r>
      <w:hyperlink w:anchor="sec-zebrafish-relative-ltx">
        <w:r>
          <w:rPr>
            <w:rStyle w:val="Hyperlink"/>
          </w:rPr>
          <w:t xml:space="preserve">Section 5.5</w:t>
        </w:r>
      </w:hyperlink>
      <w:r>
        <w:t xml:space="preserve"> </w:t>
      </w:r>
      <w:r>
        <w:t xml:space="preserve">reproduces the same quantities under the</w:t>
      </w:r>
      <w:r>
        <w:t xml:space="preserve"> </w:t>
      </w:r>
      <w:r>
        <w:rPr>
          <w:i/>
          <w:iCs/>
        </w:rPr>
        <w:t xml:space="preserve">absolute</w:t>
      </w:r>
      <w:r>
        <w:t xml:space="preserve"> </w:t>
      </w:r>
      <w:r>
        <w:t xml:space="preserve">0.5 threshold for comparison.</w:t>
      </w:r>
    </w:p>
    <w:p>
      <w:pPr>
        <w:pStyle w:val="SourceCode"/>
      </w:pPr>
      <w:r>
        <w:rPr>
          <w:rStyle w:val="NormalTok"/>
        </w:rPr>
        <w:t xml:space="preserve">TC_rate_range_zf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log10_low_zf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log10_high_zf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zf_joint_tdt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idx </w:t>
      </w:r>
      <w:r>
        <w:rPr>
          <w:rStyle w:val="OtherTok"/>
        </w:rPr>
        <w:t xml:space="preserve">&lt;-</w:t>
      </w:r>
      <w:r>
        <w:rPr>
          <w:rStyle w:val="NormalTok"/>
        </w:rPr>
        <w:t xml:space="preserve"> zf_joint_pred_grid</w:t>
      </w:r>
      <w:r>
        <w:rPr>
          <w:rStyle w:val="SpecialCharTok"/>
        </w:rPr>
        <w:t xml:space="preserve">$</w:t>
      </w:r>
      <w:r>
        <w:rPr>
          <w:rStyle w:val="NormalTok"/>
        </w:rPr>
        <w:t xml:space="preserve">life_stage </w:t>
      </w:r>
      <w:r>
        <w:rPr>
          <w:rStyle w:val="SpecialCharTok"/>
        </w:rPr>
        <w:t xml:space="preserve">==</w:t>
      </w:r>
      <w:r>
        <w:rPr>
          <w:rStyle w:val="NormalTok"/>
        </w:rPr>
        <w:t xml:space="preserve"> s</w:t>
      </w:r>
      <w:r>
        <w:br/>
      </w:r>
      <w:r>
        <w:rPr>
          <w:rStyle w:val="NormalTok"/>
        </w:rPr>
        <w:t xml:space="preserve">  draws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(t_min[, idx,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colnames</w:t>
      </w:r>
      <w:r>
        <w:rPr>
          <w:rStyle w:val="NormalTok"/>
        </w:rPr>
        <w:t xml:space="preserve">(draws)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(draws)))</w:t>
      </w:r>
      <w:r>
        <w:br/>
      </w:r>
      <w:r>
        <w:rPr>
          <w:rStyle w:val="NormalTok"/>
        </w:rPr>
        <w:t xml:space="preserve">  draws</w:t>
      </w:r>
      <w:r>
        <w:rPr>
          <w:rStyle w:val="SpecialCharTok"/>
        </w:rPr>
        <w:t xml:space="preserve">$</w:t>
      </w:r>
      <w:r>
        <w:rPr>
          <w:rStyle w:val="NormalTok"/>
        </w:rPr>
        <w:t xml:space="preserve">temp        </w:t>
      </w:r>
      <w:r>
        <w:rPr>
          <w:rStyle w:val="OtherTok"/>
        </w:rPr>
        <w:t xml:space="preserve">&lt;-</w:t>
      </w:r>
      <w:r>
        <w:rPr>
          <w:rStyle w:val="NormalTok"/>
        </w:rPr>
        <w:t xml:space="preserve"> zf_joint_pred_grid</w:t>
      </w:r>
      <w:r>
        <w:rPr>
          <w:rStyle w:val="SpecialCharTok"/>
        </w:rPr>
        <w:t xml:space="preserve">$</w:t>
      </w:r>
      <w:r>
        <w:rPr>
          <w:rStyle w:val="NormalTok"/>
        </w:rPr>
        <w:t xml:space="preserve">assay_temp[idx]</w:t>
      </w:r>
      <w:r>
        <w:br/>
      </w:r>
      <w:r>
        <w:rPr>
          <w:rStyle w:val="NormalTok"/>
        </w:rPr>
        <w:t xml:space="preserve">  draws</w:t>
      </w:r>
      <w:r>
        <w:rPr>
          <w:rStyle w:val="SpecialCharTok"/>
        </w:rPr>
        <w:t xml:space="preserve">$</w:t>
      </w:r>
      <w:r>
        <w:rPr>
          <w:rStyle w:val="NormalTok"/>
        </w:rPr>
        <w:t xml:space="preserve">target_surv </w:t>
      </w:r>
      <w:r>
        <w:rPr>
          <w:rStyle w:val="OtherTok"/>
        </w:rPr>
        <w:t xml:space="preserve">&lt;-</w:t>
      </w:r>
      <w:r>
        <w:rPr>
          <w:rStyle w:val="NormalTok"/>
        </w:rPr>
        <w:t xml:space="preserve"> </w:t>
      </w:r>
      <w:r>
        <w:rPr>
          <w:rStyle w:val="StringTok"/>
        </w:rPr>
        <w:t xml:space="preserve">"(low+up)/2"</w:t>
      </w:r>
      <w:r>
        <w:br/>
      </w:r>
      <w:r>
        <w:rPr>
          <w:rStyle w:val="NormalTok"/>
        </w:rPr>
        <w:t xml:space="preserve">  long </w:t>
      </w:r>
      <w:r>
        <w:rPr>
          <w:rStyle w:val="OtherTok"/>
        </w:rPr>
        <w:t xml:space="preserve">&lt;-</w:t>
      </w:r>
      <w:r>
        <w:rPr>
          <w:rStyle w:val="NormalTok"/>
        </w:rPr>
        <w:t xml:space="preserve"> tidyr</w:t>
      </w:r>
      <w:r>
        <w:rPr>
          <w:rStyle w:val="SpecialCharTok"/>
        </w:rPr>
        <w:t xml:space="preserve">::</w:t>
      </w:r>
      <w:r>
        <w:rPr>
          <w:rStyle w:val="FunctionTok"/>
        </w:rPr>
        <w:t xml:space="preserve">pivot_longer</w:t>
      </w:r>
      <w:r>
        <w:rPr>
          <w:rStyle w:val="NormalTok"/>
        </w:rPr>
        <w:t xml:space="preserve">(draws,</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(temp, target_surv),</w:t>
      </w:r>
      <w:r>
        <w:br/>
      </w:r>
      <w:r>
        <w:rPr>
          <w:rStyle w:val="NormalTok"/>
        </w:rPr>
        <w:t xml:space="preserve">                               </w:t>
      </w:r>
      <w:r>
        <w:rPr>
          <w:rStyle w:val="AttributeTok"/>
        </w:rPr>
        <w:t xml:space="preserve">names_to =</w:t>
      </w:r>
      <w:r>
        <w:rPr>
          <w:rStyle w:val="NormalTok"/>
        </w:rPr>
        <w:t xml:space="preserve"> </w:t>
      </w:r>
      <w:r>
        <w:rPr>
          <w:rStyle w:val="StringTok"/>
        </w:rPr>
        <w:t xml:space="preserve">".draw_id"</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"duration_out"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.draw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"V"</w:t>
      </w:r>
      <w:r>
        <w:rPr>
          <w:rStyle w:val="NormalTok"/>
        </w:rPr>
        <w:t xml:space="preserve">, </w:t>
      </w:r>
      <w:r>
        <w:rPr>
          <w:rStyle w:val="StringTok"/>
        </w:rPr>
        <w:t xml:space="preserve">""</w:t>
      </w:r>
      <w:r>
        <w:rPr>
          <w:rStyle w:val="NormalTok"/>
        </w:rPr>
        <w:t xml:space="preserve">, .draw_id)),</w:t>
      </w:r>
      <w:r>
        <w:br/>
      </w:r>
      <w:r>
        <w:rPr>
          <w:rStyle w:val="NormalTok"/>
        </w:rPr>
        <w:t xml:space="preserve">                  </w:t>
      </w:r>
      <w:r>
        <w:rPr>
          <w:rStyle w:val="AttributeTok"/>
        </w:rPr>
        <w:t xml:space="preserve">duration_model =</w:t>
      </w:r>
      <w:r>
        <w:rPr>
          <w:rStyle w:val="NormalTok"/>
        </w:rPr>
        <w:t xml:space="preserve"> duration_out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(duration_out), duration_out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temp, target_surv, duration_model, duration_out)</w:t>
      </w:r>
      <w:r>
        <w:br/>
      </w:r>
      <w:r>
        <w:br/>
      </w:r>
      <w:r>
        <w:rPr>
          <w:rStyle w:val="NormalTok"/>
        </w:rPr>
        <w:t xml:space="preserve">  ltx_obj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long, </w:t>
      </w:r>
      <w:r>
        <w:rPr>
          <w:rStyle w:val="AttributeTok"/>
        </w:rPr>
        <w:t xml:space="preserve">target_surv =</w:t>
      </w:r>
      <w:r>
        <w:rPr>
          <w:rStyle w:val="NormalTok"/>
        </w:rPr>
        <w:t xml:space="preserve"> </w:t>
      </w:r>
      <w:r>
        <w:rPr>
          <w:rStyle w:val="StringTok"/>
        </w:rPr>
        <w:t xml:space="preserve">"(low+up)/2"</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output_time_unit =</w:t>
      </w:r>
      <w:r>
        <w:rPr>
          <w:rStyle w:val="NormalTok"/>
        </w:rPr>
        <w:t xml:space="preserve"> </w:t>
      </w:r>
      <w:r>
        <w:rPr>
          <w:rStyle w:val="StringTok"/>
        </w:rPr>
        <w:t xml:space="preserve">"min"</w:t>
      </w:r>
      <w:r>
        <w:rPr>
          <w:rStyle w:val="NormalTok"/>
        </w:rPr>
        <w:t xml:space="preserve">)</w:t>
      </w:r>
      <w:r>
        <w:br/>
      </w:r>
      <w:r>
        <w:rPr>
          <w:rStyle w:val="NormalTok"/>
        </w:rPr>
        <w:t xml:space="preserve">  zct  </w:t>
      </w:r>
      <w:r>
        <w:rPr>
          <w:rStyle w:val="OtherTok"/>
        </w:rPr>
        <w:t xml:space="preserve">&lt;-</w:t>
      </w:r>
      <w:r>
        <w:rPr>
          <w:rStyle w:val="NormalTok"/>
        </w:rPr>
        <w:t xml:space="preserve"> </w:t>
      </w:r>
      <w:r>
        <w:rPr>
          <w:rStyle w:val="FunctionTok"/>
        </w:rPr>
        <w:t xml:space="preserve">derive_tdt_parameters</w:t>
      </w:r>
      <w:r>
        <w:rPr>
          <w:rStyle w:val="NormalTok"/>
        </w:rPr>
        <w:t xml:space="preserve">(ltx_obj,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NormalTok"/>
        </w:rPr>
        <w:t xml:space="preserve">  per_draw </w:t>
      </w:r>
      <w:r>
        <w:rPr>
          <w:rStyle w:val="OtherTok"/>
        </w:rPr>
        <w:t xml:space="preserve">&lt;-</w:t>
      </w:r>
      <w:r>
        <w:rPr>
          <w:rStyle w:val="NormalTok"/>
        </w:rPr>
        <w:t xml:space="preserve"> zct</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z, CTmax)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(z), </w:t>
      </w:r>
      <w:r>
        <w:rPr>
          <w:rStyle w:val="FunctionTok"/>
        </w:rPr>
        <w:t xml:space="preserve">is.finite</w:t>
      </w:r>
      <w:r>
        <w:rPr>
          <w:rStyle w:val="NormalTok"/>
        </w:rPr>
        <w:t xml:space="preserve">(CTmax))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log10_rate =</w:t>
      </w:r>
      <w:r>
        <w:rPr>
          <w:rStyle w:val="NormalTok"/>
        </w:rPr>
        <w:t xml:space="preserve"> stats</w:t>
      </w:r>
      <w:r>
        <w:rPr>
          <w:rStyle w:val="SpecialCharTok"/>
        </w:rPr>
        <w:t xml:space="preserve">::</w:t>
      </w:r>
      <w:r>
        <w:rPr>
          <w:rStyle w:val="FunctionTok"/>
        </w:rPr>
        <w:t xml:space="preserve">runif</w:t>
      </w:r>
      <w:r>
        <w:rPr>
          <w:rStyle w:val="NormalTok"/>
        </w:rPr>
        <w:t xml:space="preserve">(dplyr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min =</w:t>
      </w:r>
      <w:r>
        <w:rPr>
          <w:rStyle w:val="NormalTok"/>
        </w:rPr>
        <w:t xml:space="preserve"> log10_low_zf,</w:t>
      </w:r>
      <w:r>
        <w:br/>
      </w:r>
      <w:r>
        <w:rPr>
          <w:rStyle w:val="NormalTok"/>
        </w:rPr>
        <w:t xml:space="preserve">                                            </w:t>
      </w:r>
      <w:r>
        <w:rPr>
          <w:rStyle w:val="AttributeTok"/>
        </w:rPr>
        <w:t xml:space="preserve">max =</w:t>
      </w:r>
      <w:r>
        <w:rPr>
          <w:rStyle w:val="NormalTok"/>
        </w:rPr>
        <w:t xml:space="preserve"> log10_high_zf),</w:t>
      </w:r>
      <w:r>
        <w:br/>
      </w:r>
      <w:r>
        <w:rPr>
          <w:rStyle w:val="NormalTok"/>
        </w:rPr>
        <w:t xml:space="preserve">                  </w:t>
      </w:r>
      <w:r>
        <w:rPr>
          <w:rStyle w:val="AttributeTok"/>
        </w:rPr>
        <w:t xml:space="preserve">T_crit     =</w:t>
      </w:r>
      <w:r>
        <w:rPr>
          <w:rStyle w:val="NormalTok"/>
        </w:rPr>
        <w:t xml:space="preserve"> CTmax </w:t>
      </w:r>
      <w:r>
        <w:rPr>
          <w:rStyle w:val="SpecialCharTok"/>
        </w:rPr>
        <w:t xml:space="preserve">+</w:t>
      </w:r>
      <w:r>
        <w:rPr>
          <w:rStyle w:val="NormalTok"/>
        </w:rPr>
        <w:t xml:space="preserve"> z </w:t>
      </w:r>
      <w:r>
        <w:rPr>
          <w:rStyle w:val="SpecialCharTok"/>
        </w:rPr>
        <w:t xml:space="preserve">*</w:t>
      </w:r>
      <w:r>
        <w:rPr>
          <w:rStyle w:val="NormalTok"/>
        </w:rPr>
        <w:t xml:space="preserve"> log10_rate)</w:t>
      </w:r>
      <w:r>
        <w:br/>
      </w:r>
      <w:r>
        <w:rPr>
          <w:rStyle w:val="NormalTok"/>
        </w:rPr>
        <w:t xml:space="preserve">  q_tc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(per_draw</w:t>
      </w:r>
      <w:r>
        <w:rPr>
          <w:rStyle w:val="SpecialCharTok"/>
        </w:rPr>
        <w:t xml:space="preserve">$</w:t>
      </w:r>
      <w:r>
        <w:rPr>
          <w:rStyle w:val="NormalTok"/>
        </w:rPr>
        <w:t xml:space="preserve">T_crit,</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T_crit_block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.draw =</w:t>
      </w:r>
      <w:r>
        <w:rPr>
          <w:rStyle w:val="NormalTok"/>
        </w:rPr>
        <w:t xml:space="preserve"> per_draw</w:t>
      </w:r>
      <w:r>
        <w:rPr>
          <w:rStyle w:val="SpecialCharTok"/>
        </w:rPr>
        <w:t xml:space="preserve">$</w:t>
      </w:r>
      <w:r>
        <w:rPr>
          <w:rStyle w:val="NormalTok"/>
        </w:rPr>
        <w:t xml:space="preserve">.draw,</w:t>
      </w:r>
      <w:r>
        <w:br/>
      </w:r>
      <w:r>
        <w:rPr>
          <w:rStyle w:val="NormalTok"/>
        </w:rPr>
        <w:t xml:space="preserve">                             </w:t>
      </w:r>
      <w:r>
        <w:rPr>
          <w:rStyle w:val="AttributeTok"/>
        </w:rPr>
        <w:t xml:space="preserve">temp  =</w:t>
      </w:r>
      <w:r>
        <w:rPr>
          <w:rStyle w:val="NormalTok"/>
        </w:rPr>
        <w:t xml:space="preserve"> per_draw</w:t>
      </w:r>
      <w:r>
        <w:rPr>
          <w:rStyle w:val="SpecialCharTok"/>
        </w:rPr>
        <w:t xml:space="preserve">$</w:t>
      </w:r>
      <w:r>
        <w:rPr>
          <w:rStyle w:val="NormalTok"/>
        </w:rPr>
        <w:t xml:space="preserve">T_crit,</w:t>
      </w:r>
      <w:r>
        <w:br/>
      </w:r>
      <w:r>
        <w:rPr>
          <w:rStyle w:val="NormalTok"/>
        </w:rPr>
        <w:t xml:space="preserve">                             </w:t>
      </w:r>
      <w:r>
        <w:rPr>
          <w:rStyle w:val="AttributeTok"/>
        </w:rPr>
        <w:t xml:space="preserve">log10_rate =</w:t>
      </w:r>
      <w:r>
        <w:rPr>
          <w:rStyle w:val="NormalTok"/>
        </w:rPr>
        <w:t xml:space="preserve"> per_draw</w:t>
      </w:r>
      <w:r>
        <w:rPr>
          <w:rStyle w:val="SpecialCharTok"/>
        </w:rPr>
        <w:t xml:space="preserve">$</w:t>
      </w:r>
      <w:r>
        <w:rPr>
          <w:rStyle w:val="NormalTok"/>
        </w:rPr>
        <w:t xml:space="preserve">log10_rate),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TC_rate_low  =</w:t>
      </w:r>
      <w:r>
        <w:rPr>
          <w:rStyle w:val="NormalTok"/>
        </w:rPr>
        <w:t xml:space="preserve"> TC_rate_range_zf[</w:t>
      </w:r>
      <w:r>
        <w:rPr>
          <w:rStyle w:val="DecValTok"/>
        </w:rPr>
        <w:t xml:space="preserve">1</w:t>
      </w:r>
      <w:r>
        <w:rPr>
          <w:rStyle w:val="NormalTok"/>
        </w:rPr>
        <w:t xml:space="preserve">],</w:t>
      </w:r>
      <w:r>
        <w:br/>
      </w:r>
      <w:r>
        <w:rPr>
          <w:rStyle w:val="NormalTok"/>
        </w:rPr>
        <w:t xml:space="preserve">                             </w:t>
      </w:r>
      <w:r>
        <w:rPr>
          <w:rStyle w:val="AttributeTok"/>
        </w:rPr>
        <w:t xml:space="preserve">TC_rate_high =</w:t>
      </w:r>
      <w:r>
        <w:rPr>
          <w:rStyle w:val="NormalTok"/>
        </w:rPr>
        <w:t xml:space="preserve"> TC_rate_range_zf[</w:t>
      </w:r>
      <w:r>
        <w:rPr>
          <w:rStyle w:val="DecValTok"/>
        </w:rPr>
        <w:t xml:space="preserve">2</w:t>
      </w:r>
      <w:r>
        <w:rPr>
          <w:rStyle w:val="NormalTok"/>
        </w:rPr>
        <w:t xml:space="preserve">],</w:t>
      </w:r>
      <w:r>
        <w:br/>
      </w:r>
      <w:r>
        <w:rPr>
          <w:rStyle w:val="NormalTok"/>
        </w:rPr>
        <w:t xml:space="preserve">                             </w:t>
      </w:r>
      <w:r>
        <w:rPr>
          <w:rStyle w:val="AttributeTok"/>
        </w:rPr>
        <w:t xml:space="preserve">temp_lower   =</w:t>
      </w:r>
      <w:r>
        <w:rPr>
          <w:rStyle w:val="NormalTok"/>
        </w:rPr>
        <w:t xml:space="preserve"> q_tc[</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q_tc[</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q_tc[</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FunctionTok"/>
        </w:rPr>
        <w:t xml:space="preserve">list</w:t>
      </w:r>
      <w:r>
        <w:rPr>
          <w:rStyle w:val="NormalTok"/>
        </w:rPr>
        <w:t xml:space="preserve">(</w:t>
      </w:r>
      <w:r>
        <w:rPr>
          <w:rStyle w:val="AttributeTok"/>
        </w:rPr>
        <w:t xml:space="preserve">z =</w:t>
      </w:r>
      <w:r>
        <w:rPr>
          <w:rStyle w:val="NormalTok"/>
        </w:rPr>
        <w:t xml:space="preserve"> zct, </w:t>
      </w:r>
      <w:r>
        <w:rPr>
          <w:rStyle w:val="AttributeTok"/>
        </w:rPr>
        <w:t xml:space="preserve">summary =</w:t>
      </w:r>
      <w:r>
        <w:rPr>
          <w:rStyle w:val="NormalTok"/>
        </w:rPr>
        <w:t xml:space="preserve"> zct</w:t>
      </w:r>
      <w:r>
        <w:rPr>
          <w:rStyle w:val="SpecialCharTok"/>
        </w:rPr>
        <w:t xml:space="preserve">$</w:t>
      </w:r>
      <w:r>
        <w:rPr>
          <w:rStyle w:val="NormalTok"/>
        </w:rPr>
        <w:t xml:space="preserve">summary, </w:t>
      </w:r>
      <w:r>
        <w:rPr>
          <w:rStyle w:val="AttributeTok"/>
        </w:rPr>
        <w:t xml:space="preserve">T_crit =</w:t>
      </w:r>
      <w:r>
        <w:rPr>
          <w:rStyle w:val="NormalTok"/>
        </w:rPr>
        <w:t xml:space="preserve"> T_crit_block)</w:t>
      </w:r>
      <w:r>
        <w:br/>
      </w:r>
      <w:r>
        <w:rPr>
          <w:rStyle w:val="NormalTok"/>
        </w:rPr>
        <w:t xml:space="preserve">})</w:t>
      </w:r>
      <w:r>
        <w:br/>
      </w:r>
      <w:r>
        <w:rPr>
          <w:rStyle w:val="FunctionTok"/>
        </w:rPr>
        <w:t xml:space="preserve">names</w:t>
      </w:r>
      <w:r>
        <w:rPr>
          <w:rStyle w:val="NormalTok"/>
        </w:rPr>
        <w:t xml:space="preserve">(zf_joint_tdt) </w:t>
      </w:r>
      <w:r>
        <w:rPr>
          <w:rStyle w:val="OtherTok"/>
        </w:rPr>
        <w:t xml:space="preserve">&lt;-</w:t>
      </w:r>
      <w:r>
        <w:rPr>
          <w:rStyle w:val="NormalTok"/>
        </w:rPr>
        <w:t xml:space="preserve"> zf_stages</w:t>
      </w:r>
    </w:p>
    <w:p>
      <w:pPr>
        <w:pStyle w:val="SourceCode"/>
      </w:pPr>
      <w:r>
        <w:rPr>
          <w:rStyle w:val="NormalTok"/>
        </w:rPr>
        <w:t xml:space="preserve">zf_joint_table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(zf_joint_table,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4" w:name="tbl-zebrafish-joint-extract"/>
          <w:p>
            <w:pPr>
              <w:jc w:val="center"/>
            </w:pPr>
            <w:pPr>
              <w:jc w:val="start"/>
              <w:spacing w:before="200"/>
              <w:pStyle w:val="ImageCaption"/>
            </w:pPr>
            <w:r>
              <w:t xml:space="preserve">Table S28: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4PL fit, per life stage. Medians with 95 % credible intervals.</w:t>
            </w:r>
            <w:r>
              <w:t xml:space="preserve"> </w:t>
            </w:r>
            <m:oMath>
              <m:sSub>
                <m:e>
                  <m:r>
                    <m:t>T</m:t>
                  </m:r>
                </m:e>
                <m:sub>
                  <m:r>
                    <m:t>c</m:t>
                  </m:r>
                  <m:r>
                    <m:t>r</m:t>
                  </m:r>
                  <m:r>
                    <m:t>i</m:t>
                  </m:r>
                  <m:r>
                    <m:t>t</m:t>
                  </m:r>
                </m:sub>
              </m:sSub>
            </m:oMath>
            <w:r>
              <w:t xml:space="preserve"> </w:t>
            </w:r>
            <w:r>
              <w:t xml:space="preserve">uses the same rate-multiplier integration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the shrimp case study. See</w:t>
            </w:r>
            <w:r>
              <w:t xml:space="preserve"> </w:t>
            </w:r>
            <w:hyperlink w:anchor="sec-zebrafish-relative-ltx">
              <w:r>
                <w:rPr>
                  <w:rStyle w:val="Hyperlink"/>
                </w:rPr>
                <w:t xml:space="preserve">Section 5.5</w:t>
              </w:r>
            </w:hyperlink>
            <w:r>
              <w:t xml:space="preserve"> </w:t>
            </w:r>
            <w:r>
              <w:t xml:space="preserve">for the same quantities under the absolute 0.5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1.95 [1.73, 2.19]</w:t>
                  </w:r>
                </w:p>
              </w:tc>
              <w:tc>
                <w:tcPr/>
                <w:p>
                  <w:pPr>
                    <w:pStyle w:val="Compact"/>
                    <w:jc w:val="center"/>
                  </w:pPr>
                  <w:r>
                    <w:t xml:space="preserve">39.85 [39.12, 40.51]</w:t>
                  </w:r>
                </w:p>
              </w:tc>
              <w:tc>
                <w:tcPr/>
                <w:p>
                  <w:pPr>
                    <w:pStyle w:val="Compact"/>
                    <w:jc w:val="center"/>
                  </w:pPr>
                  <w:r>
                    <w:t xml:space="preserve">34.92 [33.51, 36.18]</w:t>
                  </w:r>
                </w:p>
              </w:tc>
            </w:tr>
            <w:tr>
              <w:tc>
                <w:tcPr/>
                <w:p>
                  <w:pPr>
                    <w:pStyle w:val="Compact"/>
                    <w:jc w:val="center"/>
                  </w:pPr>
                  <w:r>
                    <w:t xml:space="preserve">old_embryos</w:t>
                  </w:r>
                </w:p>
              </w:tc>
              <w:tc>
                <w:tcPr/>
                <w:p>
                  <w:pPr>
                    <w:pStyle w:val="Compact"/>
                    <w:jc w:val="center"/>
                  </w:pPr>
                  <w:r>
                    <w:t xml:space="preserve">1.86 [1.57, 2.15]</w:t>
                  </w:r>
                </w:p>
              </w:tc>
              <w:tc>
                <w:tcPr/>
                <w:p>
                  <w:pPr>
                    <w:pStyle w:val="Compact"/>
                    <w:jc w:val="center"/>
                  </w:pPr>
                  <w:r>
                    <w:t xml:space="preserve">41.4 [40.9, 42]</w:t>
                  </w:r>
                </w:p>
              </w:tc>
              <w:tc>
                <w:tcPr/>
                <w:p>
                  <w:pPr>
                    <w:pStyle w:val="Compact"/>
                    <w:jc w:val="center"/>
                  </w:pPr>
                  <w:r>
                    <w:t xml:space="preserve">36.8 [35.37, 37.95]</w:t>
                  </w:r>
                </w:p>
              </w:tc>
            </w:tr>
            <w:tr>
              <w:tc>
                <w:tcPr/>
                <w:p>
                  <w:pPr>
                    <w:pStyle w:val="Compact"/>
                    <w:jc w:val="center"/>
                  </w:pPr>
                  <w:r>
                    <w:t xml:space="preserve">larvae</w:t>
                  </w:r>
                </w:p>
              </w:tc>
              <w:tc>
                <w:tcPr/>
                <w:p>
                  <w:pPr>
                    <w:pStyle w:val="Compact"/>
                    <w:jc w:val="center"/>
                  </w:pPr>
                  <w:r>
                    <w:t xml:space="preserve">2.25 [2.08, 2.42]</w:t>
                  </w:r>
                </w:p>
              </w:tc>
              <w:tc>
                <w:tcPr/>
                <w:p>
                  <w:pPr>
                    <w:pStyle w:val="Compact"/>
                    <w:jc w:val="center"/>
                  </w:pPr>
                  <w:r>
                    <w:t xml:space="preserve">39.76 [38.94, 40.53]</w:t>
                  </w:r>
                </w:p>
              </w:tc>
              <w:tc>
                <w:tcPr/>
                <w:p>
                  <w:pPr>
                    <w:pStyle w:val="Compact"/>
                    <w:jc w:val="center"/>
                  </w:pPr>
                  <w:r>
                    <w:t xml:space="preserve">34.04 [32.56, 35.58]</w:t>
                  </w:r>
                </w:p>
              </w:tc>
            </w:tr>
          </w:tbl>
          <w:bookmarkEnd w:id="264"/>
          <w:p/>
        </w:tc>
      </w:tr>
    </w:tbl>
    <w:bookmarkEnd w:id="265"/>
    <w:bookmarkStart w:id="271" w:name="comparison-of-the-two-approaches"/>
    <w:p>
      <w:pPr>
        <w:pStyle w:val="Heading3"/>
      </w:pPr>
      <w:r>
        <w:t xml:space="preserve">5.4.4 Comparison of the two approaches</w:t>
      </w:r>
    </w:p>
    <w:p>
      <w:pPr>
        <w:pStyle w:val="SourceCode"/>
      </w:pPr>
      <w:r>
        <w:rPr>
          <w:rStyle w:val="NormalTok"/>
        </w:rPr>
        <w:t xml:space="preserve">zf_compare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jt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Separate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z_median,</w:t>
      </w:r>
      <w:r>
        <w:br/>
      </w:r>
      <w:r>
        <w:rPr>
          <w:rStyle w:val="NormalTok"/>
        </w:rPr>
        <w:t xml:space="preserve">                                              jt</w:t>
      </w:r>
      <w:r>
        <w:rPr>
          <w:rStyle w:val="SpecialCharTok"/>
        </w:rPr>
        <w:t xml:space="preserve">$</w:t>
      </w:r>
      <w:r>
        <w:rPr>
          <w:rStyle w:val="NormalTok"/>
        </w:rPr>
        <w:t xml:space="preserve">z_lower,</w:t>
      </w:r>
      <w:r>
        <w:br/>
      </w:r>
      <w:r>
        <w:rPr>
          <w:rStyle w:val="NormalTok"/>
        </w:rPr>
        <w:t xml:space="preserve">                                              jt</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Separate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CTmax_median,</w:t>
      </w:r>
      <w:r>
        <w:br/>
      </w:r>
      <w:r>
        <w:rPr>
          <w:rStyle w:val="NormalTok"/>
        </w:rPr>
        <w:t xml:space="preserve">                                              jt</w:t>
      </w:r>
      <w:r>
        <w:rPr>
          <w:rStyle w:val="SpecialCharTok"/>
        </w:rPr>
        <w:t xml:space="preserve">$</w:t>
      </w:r>
      <w:r>
        <w:rPr>
          <w:rStyle w:val="NormalTok"/>
        </w:rPr>
        <w:t xml:space="preserve">CTmax_lower,</w:t>
      </w:r>
      <w:r>
        <w:br/>
      </w:r>
      <w:r>
        <w:rPr>
          <w:rStyle w:val="NormalTok"/>
        </w:rPr>
        <w:t xml:space="preserve">                                              jt</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6" w:name="tbl-zebrafish-compare"/>
          <w:p>
            <w:pPr>
              <w:jc w:val="center"/>
            </w:pPr>
            <w:pPr>
              <w:jc w:val="start"/>
              <w:spacing w:before="200"/>
              <w:pStyle w:val="ImageCaption"/>
            </w:pPr>
            <w:r>
              <w:t xml:space="preserve">Table S29: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fits (Approach 1) and the joint 4PL (Approach 2). The joint fit’s credible intervals are typically narrower thanks to partial pooling, while medians are similar — the two approaches agree on the direction of life-stage effects.</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Separate z (°C)</w:t>
                  </w:r>
                </w:p>
              </w:tc>
              <w:tc>
                <w:tcPr/>
                <w:p>
                  <w:pPr>
                    <w:pStyle w:val="Compact"/>
                    <w:jc w:val="center"/>
                  </w:pPr>
                  <w:r>
                    <w:t xml:space="preserve">Joint z (°C)</w:t>
                  </w:r>
                </w:p>
              </w:tc>
              <w:tc>
                <w:tcPr/>
                <w:p>
                  <w:pPr>
                    <w:pStyle w:val="Compact"/>
                    <w:jc w:val="center"/>
                  </w:pPr>
                  <w:r>
                    <w:t xml:space="preserve">Separate CTmax (°C)</w:t>
                  </w:r>
                </w:p>
              </w:tc>
              <w:tc>
                <w:tcPr/>
                <w:p>
                  <w:pPr>
                    <w:pStyle w:val="Compact"/>
                    <w:jc w:val="center"/>
                  </w:pPr>
                  <w:r>
                    <w:t xml:space="preserve">Joint CTmax (°C)</w:t>
                  </w:r>
                </w:p>
              </w:tc>
            </w:tr>
            <w:tr>
              <w:tc>
                <w:tcPr/>
                <w:p>
                  <w:pPr>
                    <w:pStyle w:val="Compact"/>
                    <w:jc w:val="center"/>
                  </w:pPr>
                  <w:r>
                    <w:t xml:space="preserve">young_embryos</w:t>
                  </w:r>
                </w:p>
              </w:tc>
              <w:tc>
                <w:tcPr/>
                <w:p>
                  <w:pPr>
                    <w:pStyle w:val="Compact"/>
                    <w:jc w:val="center"/>
                  </w:pPr>
                  <w:r>
                    <w:t xml:space="preserve">1.98 [1.77, 2.18]</w:t>
                  </w:r>
                </w:p>
              </w:tc>
              <w:tc>
                <w:tcPr/>
                <w:p>
                  <w:pPr>
                    <w:pStyle w:val="Compact"/>
                    <w:jc w:val="center"/>
                  </w:pPr>
                  <w:r>
                    <w:t xml:space="preserve">1.95 [1.73, 2.19]</w:t>
                  </w:r>
                </w:p>
              </w:tc>
              <w:tc>
                <w:tcPr/>
                <w:p>
                  <w:pPr>
                    <w:pStyle w:val="Compact"/>
                    <w:jc w:val="center"/>
                  </w:pPr>
                  <w:r>
                    <w:t xml:space="preserve">39.7 [38.55, 40.57]</w:t>
                  </w:r>
                </w:p>
              </w:tc>
              <w:tc>
                <w:tcPr/>
                <w:p>
                  <w:pPr>
                    <w:pStyle w:val="Compact"/>
                    <w:jc w:val="center"/>
                  </w:pPr>
                  <w:r>
                    <w:t xml:space="preserve">39.85 [39.12, 40.51]</w:t>
                  </w:r>
                </w:p>
              </w:tc>
            </w:tr>
            <w:tr>
              <w:tc>
                <w:tcPr/>
                <w:p>
                  <w:pPr>
                    <w:pStyle w:val="Compact"/>
                    <w:jc w:val="center"/>
                  </w:pPr>
                  <w:r>
                    <w:t xml:space="preserve">old_embryos</w:t>
                  </w:r>
                </w:p>
              </w:tc>
              <w:tc>
                <w:tcPr/>
                <w:p>
                  <w:pPr>
                    <w:pStyle w:val="Compact"/>
                    <w:jc w:val="center"/>
                  </w:pPr>
                  <w:r>
                    <w:t xml:space="preserve">1.87 [1.57, 2.12]</w:t>
                  </w:r>
                </w:p>
              </w:tc>
              <w:tc>
                <w:tcPr/>
                <w:p>
                  <w:pPr>
                    <w:pStyle w:val="Compact"/>
                    <w:jc w:val="center"/>
                  </w:pPr>
                  <w:r>
                    <w:t xml:space="preserve">1.86 [1.57, 2.15]</w:t>
                  </w:r>
                </w:p>
              </w:tc>
              <w:tc>
                <w:tcPr/>
                <w:p>
                  <w:pPr>
                    <w:pStyle w:val="Compact"/>
                    <w:jc w:val="center"/>
                  </w:pPr>
                  <w:r>
                    <w:t xml:space="preserve">41.35 [40.35, 42.05]</w:t>
                  </w:r>
                </w:p>
              </w:tc>
              <w:tc>
                <w:tcPr/>
                <w:p>
                  <w:pPr>
                    <w:pStyle w:val="Compact"/>
                    <w:jc w:val="center"/>
                  </w:pPr>
                  <w:r>
                    <w:t xml:space="preserve">41.4 [40.9, 42]</w:t>
                  </w:r>
                </w:p>
              </w:tc>
            </w:tr>
            <w:tr>
              <w:tc>
                <w:tcPr/>
                <w:p>
                  <w:pPr>
                    <w:pStyle w:val="Compact"/>
                    <w:jc w:val="center"/>
                  </w:pPr>
                  <w:r>
                    <w:t xml:space="preserve">larvae</w:t>
                  </w:r>
                </w:p>
              </w:tc>
              <w:tc>
                <w:tcPr/>
                <w:p>
                  <w:pPr>
                    <w:pStyle w:val="Compact"/>
                    <w:jc w:val="center"/>
                  </w:pPr>
                  <w:r>
                    <w:t xml:space="preserve">2.25 [2.02, 2.42]</w:t>
                  </w:r>
                </w:p>
              </w:tc>
              <w:tc>
                <w:tcPr/>
                <w:p>
                  <w:pPr>
                    <w:pStyle w:val="Compact"/>
                    <w:jc w:val="center"/>
                  </w:pPr>
                  <w:r>
                    <w:t xml:space="preserve">2.25 [2.08, 2.42]</w:t>
                  </w:r>
                </w:p>
              </w:tc>
              <w:tc>
                <w:tcPr/>
                <w:p>
                  <w:pPr>
                    <w:pStyle w:val="Compact"/>
                    <w:jc w:val="center"/>
                  </w:pPr>
                  <w:r>
                    <w:t xml:space="preserve">39.76 [38.83, 40.74]</w:t>
                  </w:r>
                </w:p>
              </w:tc>
              <w:tc>
                <w:tcPr/>
                <w:p>
                  <w:pPr>
                    <w:pStyle w:val="Compact"/>
                    <w:jc w:val="center"/>
                  </w:pPr>
                  <w:r>
                    <w:t xml:space="preserve">39.76 [38.94, 40.53]</w:t>
                  </w:r>
                </w:p>
              </w:tc>
            </w:tr>
          </w:tbl>
          <w:bookmarkEnd w:id="266"/>
          <w:p/>
        </w:tc>
      </w:tr>
    </w:tbl>
    <w:p>
      <w:pPr>
        <w:pStyle w:val="BodyText"/>
      </w:pPr>
      <w:hyperlink w:anchor="fig-zebrafish-method-densities">
        <w:r>
          <w:rPr>
            <w:rStyle w:val="Hyperlink"/>
          </w:rPr>
          <w:t xml:space="preserve">Figure S36</w:t>
        </w:r>
      </w:hyperlink>
      <w:r>
        <w:t xml:space="preserve"> </w:t>
      </w:r>
      <w:r>
        <w:t xml:space="preserve">visualises the same comparison at the posterior level: one row per life stage, one column per TDT quantity, with separate-fit and joint-fit posterior densities overlaid. The joint posteriors are typically narrower than the separate ones, while medians agree closely — partial pooling makes the joint fit more precise without changing the location of each quantity.</w:t>
      </w:r>
    </w:p>
    <w:p>
      <w:pPr>
        <w:pStyle w:val="SourceCode"/>
      </w:pPr>
      <w:r>
        <w:rPr>
          <w:rStyle w:val="NormalTok"/>
        </w:rPr>
        <w:t xml:space="preserve">zf_post_long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CommentTok"/>
        </w:rPr>
        <w:t xml:space="preserve"># zf_et_sep is a standard extract_tdt() result → accessors apply.</w:t>
      </w:r>
      <w:r>
        <w:br/>
      </w:r>
      <w:r>
        <w:rPr>
          <w:rStyle w:val="NormalTok"/>
        </w:rPr>
        <w:t xml:space="preserve">    sep_long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get_z_draws</w:t>
      </w:r>
      <w:r>
        <w:rPr>
          <w:rStyle w:val="NormalTok"/>
        </w:rPr>
        <w:t xml:space="preserve">(zf_et_sep[[s]])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value =</w:t>
      </w:r>
      <w:r>
        <w:rPr>
          <w:rStyle w:val="NormalTok"/>
        </w:rPr>
        <w:t xml:space="preserve"> z),</w:t>
      </w:r>
      <w:r>
        <w:br/>
      </w:r>
      <w:r>
        <w:rPr>
          <w:rStyle w:val="NormalTok"/>
        </w:rPr>
        <w:t xml:space="preserve">      </w:t>
      </w:r>
      <w:r>
        <w:rPr>
          <w:rStyle w:val="FunctionTok"/>
        </w:rPr>
        <w:t xml:space="preserve">get_ctmax_draws</w:t>
      </w:r>
      <w:r>
        <w:rPr>
          <w:rStyle w:val="NormalTok"/>
        </w:rPr>
        <w:t xml:space="preserve">(zf_et_sep[[s]])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value =</w:t>
      </w:r>
      <w:r>
        <w:rPr>
          <w:rStyle w:val="NormalTok"/>
        </w:rPr>
        <w:t xml:space="preserve"> CTmax),</w:t>
      </w:r>
      <w:r>
        <w:br/>
      </w:r>
      <w:r>
        <w:rPr>
          <w:rStyle w:val="NormalTok"/>
        </w:rPr>
        <w:t xml:space="preserve">      </w:t>
      </w:r>
      <w:r>
        <w:rPr>
          <w:rStyle w:val="FunctionTok"/>
        </w:rPr>
        <w:t xml:space="preserve">get_tcrit_draws</w:t>
      </w:r>
      <w:r>
        <w:rPr>
          <w:rStyle w:val="NormalTok"/>
        </w:rPr>
        <w:t xml:space="preserve">(zf_et_sep[[s]])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value =</w:t>
      </w:r>
      <w:r>
        <w:rPr>
          <w:rStyle w:val="NormalTok"/>
        </w:rPr>
        <w:t xml:space="preserve"> T_crit)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life_stage =</w:t>
      </w:r>
      <w:r>
        <w:rPr>
          <w:rStyle w:val="NormalTok"/>
        </w:rPr>
        <w:t xml:space="preserve"> s,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CommentTok"/>
        </w:rPr>
        <w:t xml:space="preserve"># zf_joint_tdt[[s]] is a custom object: $z$draws carries BOTH z and</w:t>
      </w:r>
      <w:r>
        <w:br/>
      </w:r>
      <w:r>
        <w:rPr>
          <w:rStyle w:val="NormalTok"/>
        </w:rPr>
        <w:t xml:space="preserve">    </w:t>
      </w:r>
      <w:r>
        <w:rPr>
          <w:rStyle w:val="CommentTok"/>
        </w:rPr>
        <w:t xml:space="preserve"># CTmax columns (output of derive_tdt_parameters), so we keep its</w:t>
      </w:r>
      <w:r>
        <w:br/>
      </w:r>
      <w:r>
        <w:rPr>
          <w:rStyle w:val="NormalTok"/>
        </w:rPr>
        <w:t xml:space="preserve">    </w:t>
      </w:r>
      <w:r>
        <w:rPr>
          <w:rStyle w:val="CommentTok"/>
        </w:rPr>
        <w:t xml:space="preserve"># bespoke access pattern here.</w:t>
      </w:r>
      <w:r>
        <w:br/>
      </w:r>
      <w:r>
        <w:rPr>
          <w:rStyle w:val="NormalTok"/>
        </w:rPr>
        <w:t xml:space="preserve">    joint_long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CTmax),</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w:t>
      </w:r>
      <w:r>
        <w:br/>
      </w:r>
      <w:r>
        <w:rPr>
          <w:rStyle w:val="NormalTok"/>
        </w:rPr>
        <w:t xml:space="preserve">    dplyr</w:t>
      </w:r>
      <w:r>
        <w:rPr>
          <w:rStyle w:val="SpecialCharTok"/>
        </w:rPr>
        <w:t xml:space="preserve">::</w:t>
      </w:r>
      <w:r>
        <w:rPr>
          <w:rStyle w:val="FunctionTok"/>
        </w:rPr>
        <w:t xml:space="preserve">bind_rows</w:t>
      </w:r>
      <w:r>
        <w:rPr>
          <w:rStyle w:val="NormalTok"/>
        </w:rPr>
        <w:t xml:space="preserve">(sep_long, joint_long)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 </w:t>
      </w:r>
      <w:r>
        <w:rPr>
          <w:rStyle w:val="AttributeTok"/>
        </w:rPr>
        <w:t xml:space="preserve">levels =</w:t>
      </w:r>
      <w:r>
        <w:rPr>
          <w:rStyle w:val="NormalTok"/>
        </w:rPr>
        <w:t xml:space="preserve"> zf_stages),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factor</w:t>
      </w:r>
      <w:r>
        <w:rPr>
          <w:rStyle w:val="NormalTok"/>
        </w:rPr>
        <w:t xml:space="preserve">(method,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StringTok"/>
        </w:rPr>
        <w:t xml:space="preserve">"Joint"</w:t>
      </w:r>
      <w:r>
        <w:rPr>
          <w:rStyle w:val="NormalTok"/>
        </w:rPr>
        <w:t xml:space="preserve">))</w:t>
      </w:r>
      <w:r>
        <w:br/>
      </w:r>
      <w:r>
        <w:rPr>
          <w:rStyle w:val="NormalTok"/>
        </w:rPr>
        <w:t xml:space="preserve">  )</w:t>
      </w:r>
      <w:r>
        <w:br/>
      </w:r>
      <w:r>
        <w:br/>
      </w:r>
      <w:r>
        <w:rPr>
          <w:rStyle w:val="NormalTok"/>
        </w:rPr>
        <w:t xml:space="preserve">zf_post_summary </w:t>
      </w:r>
      <w:r>
        <w:rPr>
          <w:rStyle w:val="OtherTok"/>
        </w:rPr>
        <w:t xml:space="preserve">&lt;-</w:t>
      </w:r>
      <w:r>
        <w:rPr>
          <w:rStyle w:val="NormalTok"/>
        </w:rPr>
        <w:t xml:space="preserve"> zf_post_long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quantity, 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med =</w:t>
      </w:r>
      <w:r>
        <w:rPr>
          <w:rStyle w:val="NormalTok"/>
        </w:rPr>
        <w:t xml:space="preserve"> stats</w:t>
      </w:r>
      <w:r>
        <w:rPr>
          <w:rStyle w:val="SpecialCharTok"/>
        </w:rPr>
        <w:t xml:space="preserve">::</w:t>
      </w:r>
      <w:r>
        <w:rPr>
          <w:rStyle w:val="FunctionTok"/>
        </w:rPr>
        <w:t xml:space="preserve">median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method_colours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"Joint"</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br/>
      </w:r>
      <w:r>
        <w:rPr>
          <w:rStyle w:val="NormalTok"/>
        </w:rPr>
        <w:t xml:space="preserve">quantity_labels </w:t>
      </w:r>
      <w:r>
        <w:rPr>
          <w:rStyle w:val="OtherTok"/>
        </w:rPr>
        <w:t xml:space="preserve">&lt;-</w:t>
      </w:r>
      <w:r>
        <w:rPr>
          <w:rStyle w:val="NormalTok"/>
        </w:rPr>
        <w:t xml:space="preserve"> ggplot2</w:t>
      </w:r>
      <w:r>
        <w:rPr>
          <w:rStyle w:val="SpecialCharTok"/>
        </w:rPr>
        <w:t xml:space="preserve">::</w:t>
      </w:r>
      <w:r>
        <w:rPr>
          <w:rStyle w:val="FunctionTok"/>
        </w:rPr>
        <w:t xml:space="preserve">as_labeller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"italic(z)~(degree*C~per~log[10]~time)"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StringTok"/>
        </w:rPr>
        <w:t xml:space="preserve">"T[crit]~(degree*C)"</w:t>
      </w:r>
      <w:r>
        <w:rPr>
          <w:rStyle w:val="NormalTok"/>
        </w:rPr>
        <w:t xml:space="preserve">),</w:t>
      </w:r>
      <w:r>
        <w:br/>
      </w:r>
      <w:r>
        <w:rPr>
          <w:rStyle w:val="NormalTok"/>
        </w:rPr>
        <w:t xml:space="preserve">  </w:t>
      </w:r>
      <w:r>
        <w:rPr>
          <w:rStyle w:val="AttributeTok"/>
        </w:rPr>
        <w:t xml:space="preserve">default =</w:t>
      </w:r>
      <w:r>
        <w:rPr>
          <w:rStyle w:val="NormalTok"/>
        </w:rPr>
        <w:t xml:space="preserve"> ggplot2</w:t>
      </w:r>
      <w:r>
        <w:rPr>
          <w:rStyle w:val="SpecialCharTok"/>
        </w:rPr>
        <w:t xml:space="preserve">::</w:t>
      </w:r>
      <w:r>
        <w:rPr>
          <w:rStyle w:val="NormalTok"/>
        </w:rPr>
        <w:t xml:space="preserve">label_parsed</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(zf_post_long,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value, </w:t>
      </w:r>
      <w:r>
        <w:rPr>
          <w:rStyle w:val="AttributeTok"/>
        </w:rPr>
        <w:t xml:space="preserve">fill =</w:t>
      </w:r>
      <w:r>
        <w:rPr>
          <w:rStyle w:val="NormalTok"/>
        </w:rPr>
        <w:t xml:space="preserve"> method, </w:t>
      </w:r>
      <w:r>
        <w:rPr>
          <w:rStyle w:val="AttributeTok"/>
        </w:rPr>
        <w:t xml:space="preserve">colour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med,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lo,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hi,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facet_grid</w:t>
      </w:r>
      <w:r>
        <w:rPr>
          <w:rStyle w:val="NormalTok"/>
        </w:rPr>
        <w:t xml:space="preserve">(life_stage </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w:t>
      </w:r>
      <w:r>
        <w:br/>
      </w:r>
      <w:r>
        <w:rPr>
          <w:rStyle w:val="NormalTok"/>
        </w:rPr>
        <w:t xml:space="preserve">                      </w:t>
      </w:r>
      <w:r>
        <w:rPr>
          <w:rStyle w:val="AttributeTok"/>
        </w:rPr>
        <w:t xml:space="preserve">labeller =</w:t>
      </w:r>
      <w:r>
        <w:rPr>
          <w:rStyle w:val="NormalTok"/>
        </w:rPr>
        <w:t xml:space="preserve"> ggplot2</w:t>
      </w:r>
      <w:r>
        <w:rPr>
          <w:rStyle w:val="SpecialCharTok"/>
        </w:rPr>
        <w:t xml:space="preserve">::</w:t>
      </w:r>
      <w:r>
        <w:rPr>
          <w:rStyle w:val="FunctionTok"/>
        </w:rPr>
        <w:t xml:space="preserve">labeller</w:t>
      </w:r>
      <w:r>
        <w:rPr>
          <w:rStyle w:val="NormalTok"/>
        </w:rPr>
        <w:t xml:space="preserve">(</w:t>
      </w:r>
      <w:r>
        <w:br/>
      </w:r>
      <w:r>
        <w:rPr>
          <w:rStyle w:val="NormalTok"/>
        </w:rPr>
        <w:t xml:space="preserve">                        </w:t>
      </w:r>
      <w:r>
        <w:rPr>
          <w:rStyle w:val="AttributeTok"/>
        </w:rPr>
        <w:t xml:space="preserve">quantity   =</w:t>
      </w:r>
      <w:r>
        <w:rPr>
          <w:rStyle w:val="NormalTok"/>
        </w:rPr>
        <w:t xml:space="preserve"> quantity_labels,</w:t>
      </w:r>
      <w:r>
        <w:br/>
      </w:r>
      <w:r>
        <w:rPr>
          <w:rStyle w:val="NormalTok"/>
        </w:rPr>
        <w:t xml:space="preserve">                        </w:t>
      </w:r>
      <w:r>
        <w:rPr>
          <w:rStyle w:val="AttributeTok"/>
        </w:rPr>
        <w:t xml:space="preserve">life_stage =</w:t>
      </w:r>
      <w:r>
        <w:rPr>
          <w:rStyle w:val="NormalTok"/>
        </w:rPr>
        <w:t xml:space="preserve"> ggplot2</w:t>
      </w:r>
      <w:r>
        <w:rPr>
          <w:rStyle w:val="SpecialCharTok"/>
        </w:rPr>
        <w:t xml:space="preserve">::</w:t>
      </w:r>
      <w:r>
        <w:rPr>
          <w:rStyle w:val="NormalTok"/>
        </w:rPr>
        <w:t xml:space="preserve">label_value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70" w:name="fig-zebrafish-method-densities"/>
          <w:p>
            <w:pPr>
              <w:pStyle w:val="Compact"/>
              <w:jc w:val="center"/>
            </w:pPr>
            <w:r>
              <w:drawing>
                <wp:inline>
                  <wp:extent cx="5943600" cy="4160520"/>
                  <wp:effectExtent b="0" l="0" r="0" t="0"/>
                  <wp:docPr descr="" title="" id="268" name="Picture"/>
                  <a:graphic>
                    <a:graphicData uri="http://schemas.openxmlformats.org/drawingml/2006/picture">
                      <pic:pic>
                        <pic:nvPicPr>
                          <pic:cNvPr descr="supplement_files/figure-docx/fig-zebrafish-method-densities-1.png" id="269" name="Picture"/>
                          <pic:cNvPicPr>
                            <a:picLocks noChangeArrowheads="1" noChangeAspect="1"/>
                          </pic:cNvPicPr>
                        </pic:nvPicPr>
                        <pic:blipFill>
                          <a:blip r:embed="rId267"/>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S36: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each zebrafish life stage, separate-fit (blue) vs joint-fit (orange). Solid vertical lines mark the posterior median; dashed lines mark the 95 % credible interval.</w:t>
            </w:r>
          </w:p>
          <w:bookmarkEnd w:id="270"/>
        </w:tc>
      </w:tr>
    </w:tbl>
    <w:p>
      <w:pPr>
        <w:pStyle w:val="BodyText"/>
      </w:pPr>
      <w:r>
        <w:t xml:space="preserve">The joint approach is the recommended default when the dataset spans an identifiable grouping factor (life stage here, but it could equally be population, sex, or species). It is the natural extension of the workflow in §[Joint Bayesian 4PL] from a single 4PL surface to a</w:t>
      </w:r>
      <w:r>
        <w:t xml:space="preserve"> </w:t>
      </w:r>
      <w:r>
        <w:rPr>
          <w:i/>
          <w:iCs/>
        </w:rPr>
        <w:t xml:space="preserve">family</w:t>
      </w:r>
      <w:r>
        <w:t xml:space="preserve"> </w:t>
      </w:r>
      <w:r>
        <w:t xml:space="preserve">of 4PL surfaces tied together by shared priors and (where the design allows) shared random-effect grouping.</w:t>
      </w:r>
    </w:p>
    <w:bookmarkEnd w:id="271"/>
    <w:bookmarkStart w:id="277" w:name="sec-zebrafish-twostep-compare"/>
    <w:p>
      <w:pPr>
        <w:pStyle w:val="Heading3"/>
      </w:pPr>
      <w:r>
        <w:t xml:space="preserve">5.4.5 Comparison with the classical two-stage fits</w:t>
      </w:r>
    </w:p>
    <w:p>
      <w:pPr>
        <w:pStyle w:val="SourceCode"/>
      </w:pPr>
      <w:r>
        <w:rPr>
          <w:rStyle w:val="NormalTok"/>
        </w:rPr>
        <w:t xml:space="preserve">zf_joint_compare_rows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zf_twostep_compare_rows </w:t>
      </w:r>
      <w:r>
        <w:rPr>
          <w:rStyle w:val="OtherTok"/>
        </w:rPr>
        <w:t xml:space="preserve">&lt;-</w:t>
      </w:r>
      <w:r>
        <w:rPr>
          <w:rStyle w:val="NormalTok"/>
        </w:rPr>
        <w:t xml:space="preserve"> zf_twostep_tdt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life_stage,</w:t>
      </w:r>
      <w:r>
        <w:br/>
      </w:r>
      <w:r>
        <w:rPr>
          <w:rStyle w:val="NormalTok"/>
        </w:rPr>
        <w:t xml:space="preserve">    </w:t>
      </w:r>
      <w:r>
        <w:rPr>
          <w:rStyle w:val="AttributeTok"/>
        </w:rPr>
        <w:t xml:space="preserve">Approach =</w:t>
      </w:r>
      <w:r>
        <w:rPr>
          <w:rStyle w:val="NormalTok"/>
        </w:rPr>
        <w:t xml:space="preserve"> method,</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CTmax_1hr),</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T_crit)</w:t>
      </w:r>
      <w:r>
        <w:br/>
      </w:r>
      <w:r>
        <w:rPr>
          <w:rStyle w:val="NormalTok"/>
        </w:rPr>
        <w:t xml:space="preserve">  )</w:t>
      </w:r>
      <w:r>
        <w:br/>
      </w:r>
      <w:r>
        <w:br/>
      </w:r>
      <w:r>
        <w:rPr>
          <w:rStyle w:val="NormalTok"/>
        </w:rPr>
        <w:t xml:space="preserve">zf_tdt_compare_all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zf_twostep_compare_rows,</w:t>
      </w:r>
      <w:r>
        <w:br/>
      </w:r>
      <w:r>
        <w:rPr>
          <w:rStyle w:val="NormalTok"/>
        </w:rPr>
        <w:t xml:space="preserve">  zf_joint_compare_rows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(life_stage, Approach)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life_stage)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(zf_tdt_compare_all,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2" w:name="tbl-zebrafish-twostep-joint-compare"/>
          <w:p>
            <w:pPr>
              <w:jc w:val="center"/>
            </w:pPr>
            <w:pPr>
              <w:jc w:val="start"/>
              <w:spacing w:before="200"/>
              <w:pStyle w:val="ImageCaption"/>
            </w:pPr>
            <w:r>
              <w:t xml:space="preserve">Table S30: Zebrafish TDT quantities from the classical two-stage pipeline and the joint Bayesian 4PL. Two-stage rows are point estimates; the 4PL rows report posterior medians with 95 % credible intervals.</w:t>
            </w:r>
          </w:p>
          <w:tbl>
            <w:tblPr>
              <w:tblStyle w:val="Table"/>
              <w:tblW w:type="pct" w:w="4864"/>
              <w:tblLayout w:type="fixed"/>
              <w:tblLook w:firstRow="1" w:lastRow="0" w:firstColumn="0" w:lastColumn="0" w:noHBand="0" w:noVBand="0" w:val="0020"/>
            </w:tblPr>
            <w:tblGrid>
              <w:gridCol w:w="1152"/>
              <w:gridCol w:w="1800"/>
              <w:gridCol w:w="1440"/>
              <w:gridCol w:w="1656"/>
              <w:gridCol w:w="1656"/>
            </w:tblGrid>
            <w:tr>
              <w:trPr>
                <w:tblHeader w:val="on"/>
              </w:trPr>
              <w:tc>
                <w:tcPr/>
                <w:p>
                  <w:pPr>
                    <w:pStyle w:val="Compact"/>
                    <w:jc w:val="center"/>
                  </w:pPr>
                  <w:r>
                    <w:t xml:space="preserve">Life stage</w:t>
                  </w:r>
                </w:p>
              </w:tc>
              <w:tc>
                <w:tcPr/>
                <w:p>
                  <w:pPr>
                    <w:pStyle w:val="Compact"/>
                    <w:jc w:val="center"/>
                  </w:pPr>
                  <w:r>
                    <w:t xml:space="preserve">Approach</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Joint Bayesian 4PL</w:t>
                  </w:r>
                </w:p>
              </w:tc>
              <w:tc>
                <w:tcPr/>
                <w:p>
                  <w:pPr>
                    <w:pStyle w:val="Compact"/>
                    <w:jc w:val="center"/>
                  </w:pPr>
                  <w:r>
                    <w:t xml:space="preserve">1.95 [1.73, 2.19]</w:t>
                  </w:r>
                </w:p>
              </w:tc>
              <w:tc>
                <w:tcPr/>
                <w:p>
                  <w:pPr>
                    <w:pStyle w:val="Compact"/>
                    <w:jc w:val="center"/>
                  </w:pPr>
                  <w:r>
                    <w:t xml:space="preserve">39.85 [39.12, 40.51]</w:t>
                  </w:r>
                </w:p>
              </w:tc>
              <w:tc>
                <w:tcPr/>
                <w:p>
                  <w:pPr>
                    <w:pStyle w:val="Compact"/>
                    <w:jc w:val="center"/>
                  </w:pPr>
                  <w:r>
                    <w:t xml:space="preserve">34.92 [33.51, 36.18]</w:t>
                  </w:r>
                </w:p>
              </w:tc>
            </w:tr>
            <w:tr>
              <w:tc>
                <w:tcPr/>
                <w:p>
                  <w:pPr>
                    <w:pStyle w:val="Compact"/>
                    <w:jc w:val="center"/>
                  </w:pPr>
                  <w:r>
                    <w:t xml:space="preserve">young_embryos</w:t>
                  </w:r>
                </w:p>
              </w:tc>
              <w:tc>
                <w:tcPr/>
                <w:p>
                  <w:pPr>
                    <w:pStyle w:val="Compact"/>
                    <w:jc w:val="center"/>
                  </w:pPr>
                  <w:r>
                    <w:t xml:space="preserve">Two-step beta-binomial</w:t>
                  </w:r>
                </w:p>
              </w:tc>
              <w:tc>
                <w:tcPr/>
                <w:p>
                  <w:pPr>
                    <w:pStyle w:val="Compact"/>
                    <w:jc w:val="center"/>
                  </w:pPr>
                  <w:r>
                    <w:t xml:space="preserve">2.22</w:t>
                  </w:r>
                </w:p>
              </w:tc>
              <w:tc>
                <w:tcPr/>
                <w:p>
                  <w:pPr>
                    <w:pStyle w:val="Compact"/>
                    <w:jc w:val="center"/>
                  </w:pPr>
                  <w:r>
                    <w:t xml:space="preserve">39.61</w:t>
                  </w:r>
                </w:p>
              </w:tc>
              <w:tc>
                <w:tcPr/>
                <w:p>
                  <w:pPr>
                    <w:pStyle w:val="Compact"/>
                    <w:jc w:val="center"/>
                  </w:pPr>
                  <w:r>
                    <w:t xml:space="preserve">34.05</w:t>
                  </w:r>
                </w:p>
              </w:tc>
            </w:tr>
            <w:tr>
              <w:tc>
                <w:tcPr/>
                <w:p>
                  <w:pPr>
                    <w:pStyle w:val="Compact"/>
                    <w:jc w:val="center"/>
                  </w:pPr>
                  <w:r>
                    <w:t xml:space="preserve">young_embryos</w:t>
                  </w:r>
                </w:p>
              </w:tc>
              <w:tc>
                <w:tcPr/>
                <w:p>
                  <w:pPr>
                    <w:pStyle w:val="Compact"/>
                    <w:jc w:val="center"/>
                  </w:pPr>
                  <w:r>
                    <w:t xml:space="preserve">Two-step binomial</w:t>
                  </w:r>
                </w:p>
              </w:tc>
              <w:tc>
                <w:tcPr/>
                <w:p>
                  <w:pPr>
                    <w:pStyle w:val="Compact"/>
                    <w:jc w:val="center"/>
                  </w:pPr>
                  <w:r>
                    <w:t xml:space="preserve">2.22</w:t>
                  </w:r>
                </w:p>
              </w:tc>
              <w:tc>
                <w:tcPr/>
                <w:p>
                  <w:pPr>
                    <w:pStyle w:val="Compact"/>
                    <w:jc w:val="center"/>
                  </w:pPr>
                  <w:r>
                    <w:t xml:space="preserve">39.62</w:t>
                  </w:r>
                </w:p>
              </w:tc>
              <w:tc>
                <w:tcPr/>
                <w:p>
                  <w:pPr>
                    <w:pStyle w:val="Compact"/>
                    <w:jc w:val="center"/>
                  </w:pPr>
                  <w:r>
                    <w:t xml:space="preserve">34.07</w:t>
                  </w:r>
                </w:p>
              </w:tc>
            </w:tr>
            <w:tr>
              <w:tc>
                <w:tcPr/>
                <w:p>
                  <w:pPr>
                    <w:pStyle w:val="Compact"/>
                    <w:jc w:val="center"/>
                  </w:pPr>
                  <w:r>
                    <w:t xml:space="preserve">old_embryos</w:t>
                  </w:r>
                </w:p>
              </w:tc>
              <w:tc>
                <w:tcPr/>
                <w:p>
                  <w:pPr>
                    <w:pStyle w:val="Compact"/>
                    <w:jc w:val="center"/>
                  </w:pPr>
                  <w:r>
                    <w:t xml:space="preserve">Joint Bayesian 4PL</w:t>
                  </w:r>
                </w:p>
              </w:tc>
              <w:tc>
                <w:tcPr/>
                <w:p>
                  <w:pPr>
                    <w:pStyle w:val="Compact"/>
                    <w:jc w:val="center"/>
                  </w:pPr>
                  <w:r>
                    <w:t xml:space="preserve">1.86 [1.57, 2.15]</w:t>
                  </w:r>
                </w:p>
              </w:tc>
              <w:tc>
                <w:tcPr/>
                <w:p>
                  <w:pPr>
                    <w:pStyle w:val="Compact"/>
                    <w:jc w:val="center"/>
                  </w:pPr>
                  <w:r>
                    <w:t xml:space="preserve">41.4 [40.9, 42]</w:t>
                  </w:r>
                </w:p>
              </w:tc>
              <w:tc>
                <w:tcPr/>
                <w:p>
                  <w:pPr>
                    <w:pStyle w:val="Compact"/>
                    <w:jc w:val="center"/>
                  </w:pPr>
                  <w:r>
                    <w:t xml:space="preserve">36.8 [35.37, 37.95]</w:t>
                  </w:r>
                </w:p>
              </w:tc>
            </w:tr>
            <w:tr>
              <w:tc>
                <w:tcPr/>
                <w:p>
                  <w:pPr>
                    <w:pStyle w:val="Compact"/>
                    <w:jc w:val="center"/>
                  </w:pPr>
                  <w:r>
                    <w:t xml:space="preserve">old_embryos</w:t>
                  </w:r>
                </w:p>
              </w:tc>
              <w:tc>
                <w:tcPr/>
                <w:p>
                  <w:pPr>
                    <w:pStyle w:val="Compact"/>
                    <w:jc w:val="center"/>
                  </w:pPr>
                  <w:r>
                    <w:t xml:space="preserve">Two-step beta-binomial</w:t>
                  </w:r>
                </w:p>
              </w:tc>
              <w:tc>
                <w:tcPr/>
                <w:p>
                  <w:pPr>
                    <w:pStyle w:val="Compact"/>
                    <w:jc w:val="center"/>
                  </w:pPr>
                  <w:r>
                    <w:t xml:space="preserve">2.36</w:t>
                  </w:r>
                </w:p>
              </w:tc>
              <w:tc>
                <w:tcPr/>
                <w:p>
                  <w:pPr>
                    <w:pStyle w:val="Compact"/>
                    <w:jc w:val="center"/>
                  </w:pPr>
                  <w:r>
                    <w:t xml:space="preserve">41.40</w:t>
                  </w:r>
                </w:p>
              </w:tc>
              <w:tc>
                <w:tcPr/>
                <w:p>
                  <w:pPr>
                    <w:pStyle w:val="Compact"/>
                    <w:jc w:val="center"/>
                  </w:pPr>
                  <w:r>
                    <w:t xml:space="preserve">35.50</w:t>
                  </w:r>
                </w:p>
              </w:tc>
            </w:tr>
            <w:tr>
              <w:tc>
                <w:tcPr/>
                <w:p>
                  <w:pPr>
                    <w:pStyle w:val="Compact"/>
                    <w:jc w:val="center"/>
                  </w:pPr>
                  <w:r>
                    <w:t xml:space="preserve">old_embryos</w:t>
                  </w:r>
                </w:p>
              </w:tc>
              <w:tc>
                <w:tcPr/>
                <w:p>
                  <w:pPr>
                    <w:pStyle w:val="Compact"/>
                    <w:jc w:val="center"/>
                  </w:pPr>
                  <w:r>
                    <w:t xml:space="preserve">Two-step binomial</w:t>
                  </w:r>
                </w:p>
              </w:tc>
              <w:tc>
                <w:tcPr/>
                <w:p>
                  <w:pPr>
                    <w:pStyle w:val="Compact"/>
                    <w:jc w:val="center"/>
                  </w:pPr>
                  <w:r>
                    <w:t xml:space="preserve">2.48</w:t>
                  </w:r>
                </w:p>
              </w:tc>
              <w:tc>
                <w:tcPr/>
                <w:p>
                  <w:pPr>
                    <w:pStyle w:val="Compact"/>
                    <w:jc w:val="center"/>
                  </w:pPr>
                  <w:r>
                    <w:t xml:space="preserve">41.57</w:t>
                  </w:r>
                </w:p>
              </w:tc>
              <w:tc>
                <w:tcPr/>
                <w:p>
                  <w:pPr>
                    <w:pStyle w:val="Compact"/>
                    <w:jc w:val="center"/>
                  </w:pPr>
                  <w:r>
                    <w:t xml:space="preserve">35.38</w:t>
                  </w:r>
                </w:p>
              </w:tc>
            </w:tr>
            <w:tr>
              <w:tc>
                <w:tcPr/>
                <w:p>
                  <w:pPr>
                    <w:pStyle w:val="Compact"/>
                    <w:jc w:val="center"/>
                  </w:pPr>
                  <w:r>
                    <w:t xml:space="preserve">larvae</w:t>
                  </w:r>
                </w:p>
              </w:tc>
              <w:tc>
                <w:tcPr/>
                <w:p>
                  <w:pPr>
                    <w:pStyle w:val="Compact"/>
                    <w:jc w:val="center"/>
                  </w:pPr>
                  <w:r>
                    <w:t xml:space="preserve">Joint Bayesian 4PL</w:t>
                  </w:r>
                </w:p>
              </w:tc>
              <w:tc>
                <w:tcPr/>
                <w:p>
                  <w:pPr>
                    <w:pStyle w:val="Compact"/>
                    <w:jc w:val="center"/>
                  </w:pPr>
                  <w:r>
                    <w:t xml:space="preserve">2.25 [2.08, 2.42]</w:t>
                  </w:r>
                </w:p>
              </w:tc>
              <w:tc>
                <w:tcPr/>
                <w:p>
                  <w:pPr>
                    <w:pStyle w:val="Compact"/>
                    <w:jc w:val="center"/>
                  </w:pPr>
                  <w:r>
                    <w:t xml:space="preserve">39.76 [38.94, 40.53]</w:t>
                  </w:r>
                </w:p>
              </w:tc>
              <w:tc>
                <w:tcPr/>
                <w:p>
                  <w:pPr>
                    <w:pStyle w:val="Compact"/>
                    <w:jc w:val="center"/>
                  </w:pPr>
                  <w:r>
                    <w:t xml:space="preserve">34.04 [32.56, 35.58]</w:t>
                  </w:r>
                </w:p>
              </w:tc>
            </w:tr>
            <w:tr>
              <w:tc>
                <w:tcPr/>
                <w:p>
                  <w:pPr>
                    <w:pStyle w:val="Compact"/>
                    <w:jc w:val="center"/>
                  </w:pPr>
                  <w:r>
                    <w:t xml:space="preserve">larvae</w:t>
                  </w:r>
                </w:p>
              </w:tc>
              <w:tc>
                <w:tcPr/>
                <w:p>
                  <w:pPr>
                    <w:pStyle w:val="Compact"/>
                    <w:jc w:val="center"/>
                  </w:pPr>
                  <w:r>
                    <w:t xml:space="preserve">Two-step beta-binomial</w:t>
                  </w:r>
                </w:p>
              </w:tc>
              <w:tc>
                <w:tcPr/>
                <w:p>
                  <w:pPr>
                    <w:pStyle w:val="Compact"/>
                    <w:jc w:val="center"/>
                  </w:pPr>
                  <w:r>
                    <w:t xml:space="preserve">2.16</w:t>
                  </w:r>
                </w:p>
              </w:tc>
              <w:tc>
                <w:tcPr/>
                <w:p>
                  <w:pPr>
                    <w:pStyle w:val="Compact"/>
                    <w:jc w:val="center"/>
                  </w:pPr>
                  <w:r>
                    <w:t xml:space="preserve">39.82</w:t>
                  </w:r>
                </w:p>
              </w:tc>
              <w:tc>
                <w:tcPr/>
                <w:p>
                  <w:pPr>
                    <w:pStyle w:val="Compact"/>
                    <w:jc w:val="center"/>
                  </w:pPr>
                  <w:r>
                    <w:t xml:space="preserve">34.41</w:t>
                  </w:r>
                </w:p>
              </w:tc>
            </w:tr>
            <w:tr>
              <w:tc>
                <w:tcPr/>
                <w:p>
                  <w:pPr>
                    <w:pStyle w:val="Compact"/>
                    <w:jc w:val="center"/>
                  </w:pPr>
                  <w:r>
                    <w:t xml:space="preserve">larvae</w:t>
                  </w:r>
                </w:p>
              </w:tc>
              <w:tc>
                <w:tcPr/>
                <w:p>
                  <w:pPr>
                    <w:pStyle w:val="Compact"/>
                    <w:jc w:val="center"/>
                  </w:pPr>
                  <w:r>
                    <w:t xml:space="preserve">Two-step binomial</w:t>
                  </w:r>
                </w:p>
              </w:tc>
              <w:tc>
                <w:tcPr/>
                <w:p>
                  <w:pPr>
                    <w:pStyle w:val="Compact"/>
                    <w:jc w:val="center"/>
                  </w:pPr>
                  <w:r>
                    <w:t xml:space="preserve">2.27</w:t>
                  </w:r>
                </w:p>
              </w:tc>
              <w:tc>
                <w:tcPr/>
                <w:p>
                  <w:pPr>
                    <w:pStyle w:val="Compact"/>
                    <w:jc w:val="center"/>
                  </w:pPr>
                  <w:r>
                    <w:t xml:space="preserve">39.77</w:t>
                  </w:r>
                </w:p>
              </w:tc>
              <w:tc>
                <w:tcPr/>
                <w:p>
                  <w:pPr>
                    <w:pStyle w:val="Compact"/>
                    <w:jc w:val="center"/>
                  </w:pPr>
                  <w:r>
                    <w:t xml:space="preserve">34.10</w:t>
                  </w:r>
                </w:p>
              </w:tc>
            </w:tr>
          </w:tbl>
          <w:bookmarkEnd w:id="272"/>
          <w:p/>
        </w:tc>
      </w:tr>
    </w:tbl>
    <w:p>
      <w:pPr>
        <w:pStyle w:val="SourceCode"/>
      </w:pPr>
      <w:r>
        <w:rPr>
          <w:rStyle w:val="NormalTok"/>
        </w:rPr>
        <w:t xml:space="preserve">zf_twostep_joint_overlay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zf_joint_summary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approach =</w:t>
      </w:r>
      <w:r>
        <w:rPr>
          <w:rStyle w:val="NormalTok"/>
        </w:rPr>
        <w:t xml:space="preserve"> </w:t>
      </w:r>
      <w:r>
        <w:rPr>
          <w:rStyle w:val="StringTok"/>
        </w:rPr>
        <w:t xml:space="preserve">"Joint Bayesian 4PL"</w:t>
      </w:r>
      <w:r>
        <w:rPr>
          <w:rStyle w:val="NormalTok"/>
        </w:rPr>
        <w:t xml:space="preserve">),</w:t>
      </w:r>
      <w:r>
        <w:br/>
      </w:r>
      <w:r>
        <w:rPr>
          <w:rStyle w:val="NormalTok"/>
        </w:rPr>
        <w:t xml:space="preserve">  zf_twostep_line_min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life_stage,</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w:t>
      </w:r>
      <w:r>
        <w:rPr>
          <w:rStyle w:val="AttributeTok"/>
        </w:rPr>
        <w:t xml:space="preserve">time_lo_min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approach =</w:t>
      </w:r>
      <w:r>
        <w:rPr>
          <w:rStyle w:val="NormalTok"/>
        </w:rPr>
        <w:t xml:space="preserve"> method</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FunctionTok"/>
        </w:rPr>
        <w:t xml:space="preserve">factor</w:t>
      </w:r>
      <w:r>
        <w:rPr>
          <w:rStyle w:val="NormalTok"/>
        </w:rPr>
        <w:t xml:space="preserve">(approach,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"Joint Bayesian 4PL"</w:t>
      </w:r>
      <w:r>
        <w:rPr>
          <w:rStyle w:val="NormalTok"/>
        </w:rPr>
        <w:t xml:space="preserve">,</w:t>
      </w:r>
      <w:r>
        <w:br/>
      </w:r>
      <w:r>
        <w:rPr>
          <w:rStyle w:val="NormalTok"/>
        </w:rPr>
        <w:t xml:space="preserve">                                 </w:t>
      </w:r>
      <w:r>
        <w:rPr>
          <w:rStyle w:val="StringTok"/>
        </w:rPr>
        <w:t xml:space="preserve">"Two-step binomial"</w:t>
      </w:r>
      <w:r>
        <w:rPr>
          <w:rStyle w:val="NormalTok"/>
        </w:rPr>
        <w:t xml:space="preserve">,</w:t>
      </w:r>
      <w:r>
        <w:br/>
      </w:r>
      <w:r>
        <w:rPr>
          <w:rStyle w:val="NormalTok"/>
        </w:rPr>
        <w:t xml:space="preserve">                                 </w:t>
      </w:r>
      <w:r>
        <w:rPr>
          <w:rStyle w:val="StringTok"/>
        </w:rPr>
        <w:t xml:space="preserve">"Two-step beta-binomial"</w:t>
      </w:r>
      <w:r>
        <w:rPr>
          <w:rStyle w:val="NormalTok"/>
        </w:rPr>
        <w:t xml:space="preserve">))</w:t>
      </w:r>
      <w:r>
        <w:br/>
      </w:r>
      <w:r>
        <w:rPr>
          <w:rStyle w:val="NormalTok"/>
        </w:rPr>
        <w:t xml:space="preserve">  )</w:t>
      </w:r>
      <w:r>
        <w:br/>
      </w:r>
      <w:r>
        <w:br/>
      </w:r>
      <w:r>
        <w:rPr>
          <w:rStyle w:val="NormalTok"/>
        </w:rPr>
        <w:t xml:space="preserve">zf_approach_linetypes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StringTok"/>
        </w:rPr>
        <w:t xml:space="preserve">"dotdash"</w:t>
      </w:r>
      <w:r>
        <w:br/>
      </w:r>
      <w:r>
        <w:rPr>
          <w:rStyle w:val="NormalTok"/>
        </w:rPr>
        <w:t xml:space="preserve">)</w:t>
      </w:r>
      <w:r>
        <w:br/>
      </w:r>
      <w:r>
        <w:rPr>
          <w:rStyle w:val="NormalTok"/>
        </w:rPr>
        <w:t xml:space="preserve">zf_approach_alphas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"Joint Bayesian 4PL"</w:t>
      </w:r>
      <w:r>
        <w:rPr>
          <w:rStyle w:val="NormalTok"/>
        </w:rPr>
        <w:t xml:space="preserve"> </w:t>
      </w:r>
      <w:r>
        <w:rPr>
          <w:rStyle w:val="OtherTok"/>
        </w:rPr>
        <w:t xml:space="preserve">=</w:t>
      </w:r>
      <w:r>
        <w:rPr>
          <w:rStyle w:val="NormalTok"/>
        </w:rPr>
        <w:t xml:space="preserve"> </w:t>
      </w:r>
      <w:r>
        <w:rPr>
          <w:rStyle w:val="FloatTok"/>
        </w:rPr>
        <w:t xml:space="preserve">0.28</w:t>
      </w:r>
      <w:r>
        <w:rPr>
          <w:rStyle w:val="NormalTok"/>
        </w:rPr>
        <w:t xml:space="preserve">,</w:t>
      </w:r>
      <w:r>
        <w:br/>
      </w:r>
      <w:r>
        <w:rPr>
          <w:rStyle w:val="NormalTok"/>
        </w:rPr>
        <w:t xml:space="preserve">  </w:t>
      </w:r>
      <w:r>
        <w:rPr>
          <w:rStyle w:val="StringTok"/>
        </w:rPr>
        <w:t xml:space="preserve">"Two-step binomial"</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"Two-step beta-binomial"</w:t>
      </w:r>
      <w:r>
        <w:rPr>
          <w:rStyle w:val="NormalTok"/>
        </w:rPr>
        <w:t xml:space="preserve"> </w:t>
      </w:r>
      <w:r>
        <w:rPr>
          <w:rStyle w:val="OtherTok"/>
        </w:rPr>
        <w:t xml:space="preserve">=</w:t>
      </w:r>
      <w:r>
        <w:rPr>
          <w:rStyle w:val="NormalTok"/>
        </w:rPr>
        <w:t xml:space="preserve"> </w:t>
      </w:r>
      <w:r>
        <w:rPr>
          <w:rStyle w:val="DecValTok"/>
        </w:rPr>
        <w:t xml:space="preserve">0</w:t>
      </w:r>
      <w:r>
        <w:br/>
      </w:r>
      <w:r>
        <w:rPr>
          <w:rStyle w:val="NormalTok"/>
        </w:rPr>
        <w:t xml:space="preserve">)</w:t>
      </w:r>
      <w:r>
        <w:br/>
      </w:r>
      <w:r>
        <w:br/>
      </w:r>
      <w:r>
        <w:rPr>
          <w:rStyle w:val="NormalTok"/>
        </w:rPr>
        <w:t xml:space="preserve">build_zf_twostep_overlay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zf_twostep_joint_overlay,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approach,</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approach))</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(zf_twostep_joint_overlay,</w:t>
      </w:r>
      <w:r>
        <w:br/>
      </w:r>
      <w:r>
        <w:rPr>
          <w:rStyle w:val="NormalTok"/>
        </w:rPr>
        <w:t xml:space="preserve">                           approach </w:t>
      </w:r>
      <w:r>
        <w:rPr>
          <w:rStyle w:val="SpecialCharTok"/>
        </w:rPr>
        <w:t xml:space="preserve">==</w:t>
      </w:r>
      <w:r>
        <w:rPr>
          <w:rStyle w:val="NormalTok"/>
        </w:rPr>
        <w:t xml:space="preserve"> </w:t>
      </w:r>
      <w:r>
        <w:rPr>
          <w:rStyle w:val="StringTok"/>
        </w:rPr>
        <w:t xml:space="preserve">"Joint Bayesian 4PL"</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approach),</w:t>
      </w:r>
      <w:r>
        <w:br/>
      </w:r>
      <w:r>
        <w:rPr>
          <w:rStyle w:val="NormalTok"/>
        </w:rPr>
        <w:t xml:space="preserve">      </w:t>
      </w:r>
      <w:r>
        <w:rPr>
          <w:rStyle w:val="AttributeTok"/>
        </w:rPr>
        <w:t xml:space="preserve">colour =</w:t>
      </w:r>
      <w:r>
        <w:rPr>
          <w:rStyle w:val="NormalTok"/>
        </w:rPr>
        <w:t xml:space="preserve"> </w:t>
      </w:r>
      <w:r>
        <w:rPr>
          <w:rStyle w:val="ConstantTok"/>
        </w:rPr>
        <w:t xml:space="preserve">NA</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zf_approach_linetypes,</w:t>
      </w:r>
      <w:r>
        <w:br/>
      </w:r>
      <w:r>
        <w:rPr>
          <w:rStyle w:val="NormalTok"/>
        </w:rPr>
        <w:t xml:space="preserve">                                    </w:t>
      </w:r>
      <w:r>
        <w:rPr>
          <w:rStyle w:val="AttributeTok"/>
        </w:rPr>
        <w:t xml:space="preserve">name =</w:t>
      </w:r>
      <w:r>
        <w:rPr>
          <w:rStyle w:val="NormalTok"/>
        </w:rPr>
        <w:t xml:space="preserve"> </w:t>
      </w:r>
      <w:r>
        <w:rPr>
          <w:rStyle w:val="StringTok"/>
        </w:rPr>
        <w:t xml:space="preserve">"Approach"</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zf_approach_alphas,</w:t>
      </w:r>
      <w:r>
        <w:br/>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build_zf_twostep_overlay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build_zf_twostep_overlay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6" w:name="fig-zebrafish-twostep-joint-tdt-lines"/>
          <w:p>
            <w:pPr>
              <w:pStyle w:val="Compact"/>
              <w:jc w:val="center"/>
            </w:pPr>
            <w:r>
              <w:drawing>
                <wp:inline>
                  <wp:extent cx="5943600" cy="2674620"/>
                  <wp:effectExtent b="0" l="0" r="0" t="0"/>
                  <wp:docPr descr="" title="" id="274" name="Picture"/>
                  <a:graphic>
                    <a:graphicData uri="http://schemas.openxmlformats.org/drawingml/2006/picture">
                      <pic:pic>
                        <pic:nvPicPr>
                          <pic:cNvPr descr="supplement_files/figure-docx/fig-zebrafish-twostep-joint-tdt-lines-1.png" id="275" name="Picture"/>
                          <pic:cNvPicPr>
                            <a:picLocks noChangeArrowheads="1" noChangeAspect="1"/>
                          </pic:cNvPicPr>
                        </pic:nvPicPr>
                        <pic:blipFill>
                          <a:blip r:embed="rId273"/>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S37: Zebrafish TDT-line comparison between the joint 4PL and the classical two-stage fits. The joint 4PL posterior median and 95 % credible band are repeated from</w:t>
            </w:r>
            <w:r>
              <w:t xml:space="preserve"> </w:t>
            </w:r>
            <w:hyperlink w:anchor="fig-zebrafish-overlay-tdt-line">
              <w:r>
                <w:rPr>
                  <w:rStyle w:val="Hyperlink"/>
                </w:rPr>
                <w:t xml:space="preserve">Figure S35</w:t>
              </w:r>
            </w:hyperlink>
            <w:r>
              <w:t xml:space="preserve">; two-stage lines are point-estimate regressions from binomial and beta-binomial Stage-1 fits.</w:t>
            </w:r>
          </w:p>
          <w:bookmarkEnd w:id="276"/>
        </w:tc>
      </w:tr>
    </w:tbl>
    <w:bookmarkEnd w:id="277"/>
    <w:bookmarkEnd w:id="278"/>
    <w:bookmarkStart w:id="289" w:name="sec-zebrafish-relative-ltx"/>
    <w:p>
      <w:pPr>
        <w:pStyle w:val="Heading2"/>
      </w:pPr>
      <w:r>
        <w:t xml:space="preserve">5.5 Sensitivity check: an absolute survival threshold</w:t>
      </w:r>
    </w:p>
    <w:p>
      <w:pPr>
        <w:pStyle w:val="FirstParagraph"/>
      </w:pPr>
      <w:r>
        <w:t xml:space="preserve">All TDT curves and</w:t>
      </w:r>
      <w:r>
        <w:t xml:space="preserve"> </w:t>
      </w:r>
      <m:oMath>
        <m:r>
          <m:t>C</m:t>
        </m:r>
        <m:sSub>
          <m:e>
            <m:r>
              <m:t>T</m:t>
            </m:r>
          </m:e>
          <m:sub>
            <m:r>
              <m:t>m</m:t>
            </m:r>
            <m:r>
              <m:t>a</m:t>
            </m:r>
            <m:sSub>
              <m:e>
                <m:r>
                  <m:t>x</m:t>
                </m:r>
              </m:e>
              <m:sub>
                <m:r>
                  <m:t>1</m:t>
                </m:r>
                <m:r>
                  <m:t>h</m:t>
                </m:r>
                <m:r>
                  <m:t>r</m:t>
                </m:r>
              </m:sub>
            </m:sSub>
          </m:sub>
        </m:sSub>
      </m:oMath>
      <w:r>
        <w:t xml:space="preserve"> </w:t>
      </w:r>
      <w:r>
        <w:t xml:space="preserve">posteriors above use the package-default threshold (the per-draw</w:t>
      </w:r>
      <w:r>
        <w:t xml:space="preserve"> </w:t>
      </w:r>
      <w:r>
        <w:rPr>
          <w:rStyle w:val="VerbatimChar"/>
        </w:rPr>
        <w:t xml:space="preserve">mid</w:t>
      </w:r>
      <w:r>
        <w:t xml:space="preserve"> </w:t>
      </w:r>
      <w:r>
        <w:t xml:space="preserve">parameter, the midpoint between the fitted asymptotes). This coincides with the classical LT50 whenever the asymptotes are anchored near 0 and 1; it diverges from absolute LT50 when intrinsic background mortality pulls the upper asymptote below 1. For operational questions framed as</w:t>
      </w:r>
      <w:r>
        <w:t xml:space="preserve"> </w:t>
      </w:r>
      <w:r>
        <w:t xml:space="preserve">“no more than half the cohort survives”</w:t>
      </w:r>
      <w:r>
        <w:t xml:space="preserve">, an absolute 50 % survival threshold is the right anchor. Pass</w:t>
      </w:r>
      <w:r>
        <w:t xml:space="preserve"> </w:t>
      </w:r>
      <w:r>
        <w:rPr>
          <w:rStyle w:val="VerbatimChar"/>
        </w:rPr>
        <w:t xml:space="preserve">target_surv = "absolute"</w:t>
      </w:r>
      <w:r>
        <w:t xml:space="preserve"> </w:t>
      </w:r>
      <w:r>
        <w:t xml:space="preserve">to</w:t>
      </w:r>
      <w:r>
        <w:t xml:space="preserve"> </w:t>
      </w:r>
      <w:r>
        <w:rPr>
          <w:rStyle w:val="VerbatimChar"/>
        </w:rPr>
        <w:t xml:space="preserve">extract_tdt()</w:t>
      </w:r>
      <w:r>
        <w:t xml:space="preserve"> </w:t>
      </w:r>
      <w:r>
        <w:t xml:space="preserve">or</w:t>
      </w:r>
      <w:r>
        <w:t xml:space="preserve"> </w:t>
      </w:r>
      <w:r>
        <w:rPr>
          <w:rStyle w:val="VerbatimChar"/>
        </w:rPr>
        <w:t xml:space="preserve">derive_tdt_curve()</w:t>
      </w:r>
      <w:r>
        <w:t xml:space="preserve"> </w:t>
      </w:r>
      <w:r>
        <w:t xml:space="preserve">(or any numeric in</w:t>
      </w:r>
      <w:r>
        <w:t xml:space="preserve"> </w:t>
      </w:r>
      <m:oMath>
        <m:d>
          <m:dPr>
            <m:begChr m:val="("/>
            <m:sepChr m:val=""/>
            <m:endChr m:val=")"/>
            <m:grow/>
          </m:dPr>
          <m:e>
            <m:r>
              <m:t>0</m:t>
            </m:r>
            <m:r>
              <m:rPr>
                <m:sty m:val="p"/>
              </m:rPr>
              <m:t>,</m:t>
            </m:r>
            <m:r>
              <m:t>1</m:t>
            </m:r>
          </m:e>
        </m:d>
      </m:oMath>
      <w:r>
        <w:t xml:space="preserve"> </w:t>
      </w:r>
      <w:r>
        <w:t xml:space="preserve">for other percentiles) to swap the threshold without refitting. This section reruns the zebrafish analyses at the absolute threshold and compares the result to the default.</w:t>
      </w:r>
    </w:p>
    <w:p>
      <w:pPr>
        <w:pStyle w:val="BodyText"/>
      </w:pPr>
      <w:r>
        <w:t xml:space="preserve">The joint fit makes the contrast concrete: the three life stages have very different upper asymptotes.</w:t>
      </w:r>
    </w:p>
    <w:p>
      <w:pPr>
        <w:pStyle w:val="SourceCode"/>
      </w:pPr>
      <w:r>
        <w:rPr>
          <w:rStyle w:val="NormalTok"/>
        </w:rPr>
        <w:t xml:space="preserve">zf_joint_post </w:t>
      </w:r>
      <w:r>
        <w:rPr>
          <w:rStyle w:val="OtherTok"/>
        </w:rPr>
        <w:t xml:space="preserve">&lt;-</w:t>
      </w:r>
      <w:r>
        <w:rPr>
          <w:rStyle w:val="NormalTok"/>
        </w:rPr>
        <w:t xml:space="preserve"> brms</w:t>
      </w:r>
      <w:r>
        <w:rPr>
          <w:rStyle w:val="SpecialCharTok"/>
        </w:rPr>
        <w:t xml:space="preserve">::</w:t>
      </w:r>
      <w:r>
        <w:rPr>
          <w:rStyle w:val="FunctionTok"/>
        </w:rPr>
        <w:t xml:space="preserve">as_draws_df</w:t>
      </w:r>
      <w:r>
        <w:rPr>
          <w:rStyle w:val="NormalTok"/>
        </w:rPr>
        <w:t xml:space="preserve">(fit_zf_joint)</w:t>
      </w:r>
      <w:r>
        <w:br/>
      </w:r>
      <w:r>
        <w:br/>
      </w:r>
      <w:r>
        <w:rPr>
          <w:rStyle w:val="NormalTok"/>
        </w:rPr>
        <w:t xml:space="preserve">zf_up_intercepts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raw </w:t>
      </w:r>
      <w:r>
        <w:rPr>
          <w:rStyle w:val="OtherTok"/>
        </w:rPr>
        <w:t xml:space="preserve">&lt;-</w:t>
      </w:r>
      <w:r>
        <w:rPr>
          <w:rStyle w:val="NormalTok"/>
        </w:rPr>
        <w:t xml:space="preserve"> zf_joint_post[[</w:t>
      </w:r>
      <w:r>
        <w:rPr>
          <w:rStyle w:val="FunctionTok"/>
        </w:rPr>
        <w:t xml:space="preserve">paste0</w:t>
      </w:r>
      <w:r>
        <w:rPr>
          <w:rStyle w:val="NormalTok"/>
        </w:rPr>
        <w:t xml:space="preserve">(</w:t>
      </w:r>
      <w:r>
        <w:rPr>
          <w:rStyle w:val="StringTok"/>
        </w:rPr>
        <w:t xml:space="preserve">"b_upraw_life_stage"</w:t>
      </w:r>
      <w:r>
        <w:rPr>
          <w:rStyle w:val="NormalTok"/>
        </w:rPr>
        <w:t xml:space="preserve">, s)]]</w:t>
      </w:r>
      <w:r>
        <w:br/>
      </w:r>
      <w:r>
        <w:rPr>
          <w:rStyle w:val="NormalTok"/>
        </w:rPr>
        <w:t xml:space="preserve">  asym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(raw)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Upper asymptote (raw)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(raw),</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0.025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0.975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asymptote (probability)</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(asym),</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(zf_up_intercepts,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9" w:name="tbl-zebrafish-upper-asymptote"/>
          <w:p>
            <w:pPr>
              <w:jc w:val="center"/>
            </w:pPr>
            <w:pPr>
              <w:jc w:val="start"/>
              <w:spacing w:before="200"/>
              <w:pStyle w:val="ImageCaption"/>
            </w:pPr>
            <w:r>
              <w:t xml:space="preserve">Table S31: Posterior summary of the 4PL upper asymptote</w:t>
            </w:r>
            <w:r>
              <w:t xml:space="preserve"> </w:t>
            </w:r>
            <m:oMath>
              <m:sSub>
                <m:e>
                  <m:r>
                    <m:t>α</m:t>
                  </m:r>
                </m:e>
                <m:sub>
                  <m:r>
                    <m:rPr>
                      <m:nor/>
                      <m:sty m:val="p"/>
                    </m:rPr>
                    <m:t>up</m:t>
                  </m:r>
                </m:sub>
              </m:sSub>
            </m:oMath>
            <w:r>
              <w:t xml:space="preserve"> </w:t>
            </w:r>
            <w:r>
              <w:t xml:space="preserve">at the grand-mean temperature, per life stage, from the joint fit. Medians with 95 % credible intervals on the natural survival scale. Values markedly below 1 indicate that a stage cannot reach saturating survival even at near-zero exposure, which biases absolute-LT50 comparisons across stages.</w:t>
            </w:r>
          </w:p>
          <w:tbl>
            <w:tblPr>
              <w:tblStyle w:val="Table"/>
              <w:tblW w:type="pct" w:w="4932"/>
              <w:tblLayout w:type="fixed"/>
              <w:tblLook w:firstRow="1" w:lastRow="0" w:firstColumn="0" w:lastColumn="0" w:noHBand="0" w:noVBand="0" w:val="0020"/>
            </w:tblPr>
            <w:tblGrid>
              <w:gridCol w:w="1735"/>
              <w:gridCol w:w="2603"/>
              <w:gridCol w:w="3471"/>
            </w:tblGrid>
            <w:tr>
              <w:trPr>
                <w:tblHeader w:val="on"/>
              </w:trPr>
              <w:tc>
                <w:tcPr/>
                <w:p>
                  <w:pPr>
                    <w:pStyle w:val="Compact"/>
                    <w:jc w:val="center"/>
                  </w:pPr>
                  <w:r>
                    <w:t xml:space="preserve">Life stage</w:t>
                  </w:r>
                </w:p>
              </w:tc>
              <w:tc>
                <w:tcPr/>
                <w:p>
                  <w:pPr>
                    <w:pStyle w:val="Compact"/>
                    <w:jc w:val="center"/>
                  </w:pPr>
                  <w:r>
                    <w:t xml:space="preserve">Upper asymptote (raw)</w:t>
                  </w:r>
                </w:p>
              </w:tc>
              <w:tc>
                <w:tcPr/>
                <w:p>
                  <w:pPr>
                    <w:pStyle w:val="Compact"/>
                    <w:jc w:val="center"/>
                  </w:pPr>
                  <w:r>
                    <w:t xml:space="preserve">Upper asymptote (probability)</w:t>
                  </w:r>
                </w:p>
              </w:tc>
            </w:tr>
            <w:tr>
              <w:tc>
                <w:tcPr/>
                <w:p>
                  <w:pPr>
                    <w:pStyle w:val="Compact"/>
                    <w:jc w:val="center"/>
                  </w:pPr>
                  <w:r>
                    <w:t xml:space="preserve">young_embryos</w:t>
                  </w:r>
                </w:p>
              </w:tc>
              <w:tc>
                <w:tcPr/>
                <w:p>
                  <w:pPr>
                    <w:pStyle w:val="Compact"/>
                    <w:jc w:val="center"/>
                  </w:pPr>
                  <w:r>
                    <w:t xml:space="preserve">0.1 [-0.53, 0.86]</w:t>
                  </w:r>
                </w:p>
              </w:tc>
              <w:tc>
                <w:tcPr/>
                <w:p>
                  <w:pPr>
                    <w:pStyle w:val="Compact"/>
                    <w:jc w:val="center"/>
                  </w:pPr>
                  <w:r>
                    <w:t xml:space="preserve">0.763 [0.686, 0.851]</w:t>
                  </w:r>
                </w:p>
              </w:tc>
            </w:tr>
            <w:tr>
              <w:tc>
                <w:tcPr/>
                <w:p>
                  <w:pPr>
                    <w:pStyle w:val="Compact"/>
                    <w:jc w:val="center"/>
                  </w:pPr>
                  <w:r>
                    <w:t xml:space="preserve">old_embryos</w:t>
                  </w:r>
                </w:p>
              </w:tc>
              <w:tc>
                <w:tcPr/>
                <w:p>
                  <w:pPr>
                    <w:pStyle w:val="Compact"/>
                    <w:jc w:val="center"/>
                  </w:pPr>
                  <w:r>
                    <w:t xml:space="preserve">2.48 [1.87, 3.34]</w:t>
                  </w:r>
                </w:p>
              </w:tc>
              <w:tc>
                <w:tcPr/>
                <w:p>
                  <w:pPr>
                    <w:pStyle w:val="Compact"/>
                    <w:jc w:val="center"/>
                  </w:pPr>
                  <w:r>
                    <w:t xml:space="preserve">0.961 [0.932, 0.982]</w:t>
                  </w:r>
                </w:p>
              </w:tc>
            </w:tr>
            <w:tr>
              <w:tc>
                <w:tcPr/>
                <w:p>
                  <w:pPr>
                    <w:pStyle w:val="Compact"/>
                    <w:jc w:val="center"/>
                  </w:pPr>
                  <w:r>
                    <w:t xml:space="preserve">larvae</w:t>
                  </w:r>
                </w:p>
              </w:tc>
              <w:tc>
                <w:tcPr/>
                <w:p>
                  <w:pPr>
                    <w:pStyle w:val="Compact"/>
                    <w:jc w:val="center"/>
                  </w:pPr>
                  <w:r>
                    <w:t xml:space="preserve">2.94 [1.75, 4.58]</w:t>
                  </w:r>
                </w:p>
              </w:tc>
              <w:tc>
                <w:tcPr/>
                <w:p>
                  <w:pPr>
                    <w:pStyle w:val="Compact"/>
                    <w:jc w:val="center"/>
                  </w:pPr>
                  <w:r>
                    <w:t xml:space="preserve">0.974 [0.925, 0.994]</w:t>
                  </w:r>
                </w:p>
              </w:tc>
            </w:tr>
          </w:tbl>
          <w:bookmarkEnd w:id="279"/>
          <w:p/>
        </w:tc>
      </w:tr>
    </w:tbl>
    <w:p>
      <w:pPr>
        <w:pStyle w:val="BodyText"/>
      </w:pPr>
      <w:r>
        <w:t xml:space="preserve">The young-embryo upper asymptote, ~0.76 at the grand-mean temperature, does not overlap the near-saturating values for the other two stages. Biologically, this means substantial intrinsic mortality unrelated to heat stress in that life stage; statistically, it means absolute 0.5 sits proportionally lower on the young-embryo survival curve than on the others. The mapping below makes the difference visible.</w:t>
      </w:r>
    </w:p>
    <w:bookmarkStart w:id="281" w:name="X3e3cd2c64b4caf5e0399a9c86ec0553c29bca17"/>
    <w:p>
      <w:pPr>
        <w:pStyle w:val="Heading3"/>
      </w:pPr>
      <w:r>
        <w:t xml:space="preserve">5.5.1 Recomputing the per-stage quantities with</w:t>
      </w:r>
      <w:r>
        <w:t xml:space="preserve"> </w:t>
      </w:r>
      <w:r>
        <w:rPr>
          <w:rStyle w:val="VerbatimChar"/>
        </w:rPr>
        <w:t xml:space="preserve">target_surv = "absolute"</w:t>
      </w:r>
    </w:p>
    <w:p>
      <w:pPr>
        <w:pStyle w:val="SourceCode"/>
      </w:pPr>
      <w:r>
        <w:rPr>
          <w:rStyle w:val="NormalTok"/>
        </w:rPr>
        <w:t xml:space="preserve">zf_et_sep_abs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CommentTok"/>
        </w:rPr>
        <w:t xml:space="preserve"># = 0.5</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(zf_et_sep_abs) </w:t>
      </w:r>
      <w:r>
        <w:rPr>
          <w:rStyle w:val="OtherTok"/>
        </w:rPr>
        <w:t xml:space="preserve">&lt;-</w:t>
      </w:r>
      <w:r>
        <w:rPr>
          <w:rStyle w:val="NormalTok"/>
        </w:rPr>
        <w:t xml:space="preserve"> zf_stages</w:t>
      </w:r>
    </w:p>
    <w:p>
      <w:pPr>
        <w:pStyle w:val="SourceCode"/>
      </w:pPr>
      <w:r>
        <w:rPr>
          <w:rStyle w:val="NormalTok"/>
        </w:rPr>
        <w:t xml:space="preserve">zf_sep_tdt_table_abs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0" w:name="tbl-zebrafish-sep-extract-abs"/>
          <w:p>
            <w:pPr>
              <w:jc w:val="center"/>
            </w:pPr>
            <w:pPr>
              <w:jc w:val="start"/>
              <w:spacing w:before="200"/>
              <w:pStyle w:val="ImageCaption"/>
            </w:pPr>
            <w:r>
              <w:t xml:space="preserve">Table S32: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w:t>
            </w:r>
            <w:r>
              <w:t xml:space="preserve"> </w:t>
            </w:r>
            <w:r>
              <w:rPr>
                <w:b/>
                <w:bCs/>
              </w:rPr>
              <w:t xml:space="preserve">absolute 50 % survival</w:t>
            </w:r>
            <w:r>
              <w:t xml:space="preserve"> </w:t>
            </w:r>
            <w:r>
              <w:t xml:space="preserve">threshold (</w:t>
            </w:r>
            <w:r>
              <w:rPr>
                <w:rStyle w:val="VerbatimChar"/>
              </w:rPr>
              <w:t xml:space="preserve">target_surv = "absolute"</w:t>
            </w:r>
            <w:r>
              <w:t xml:space="preserve">). Medians with 95 % credible intervals. Compare row-by-row with</w:t>
            </w:r>
            <w:r>
              <w:t xml:space="preserve"> </w:t>
            </w:r>
            <w:hyperlink w:anchor="tbl-zebrafish-sep-extract">
              <w:r>
                <w:rPr>
                  <w:rStyle w:val="Hyperlink"/>
                </w:rPr>
                <w:t xml:space="preserve">Table S25</w:t>
              </w:r>
            </w:hyperlink>
            <w:r>
              <w:t xml:space="preserve"> </w:t>
            </w:r>
            <w:r>
              <w:t xml:space="preserve">(relative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1.96 [1.73, 2.23]</w:t>
                  </w:r>
                </w:p>
              </w:tc>
              <w:tc>
                <w:tcPr/>
                <w:p>
                  <w:pPr>
                    <w:pStyle w:val="Compact"/>
                    <w:jc w:val="center"/>
                  </w:pPr>
                  <w:r>
                    <w:t xml:space="preserve">39.61 [38.41, 40.54]</w:t>
                  </w:r>
                </w:p>
              </w:tc>
              <w:tc>
                <w:tcPr/>
                <w:p>
                  <w:pPr>
                    <w:pStyle w:val="Compact"/>
                    <w:jc w:val="center"/>
                  </w:pPr>
                  <w:r>
                    <w:t xml:space="preserve">34.7 [32.89, 36.15]</w:t>
                  </w:r>
                </w:p>
              </w:tc>
            </w:tr>
            <w:tr>
              <w:tc>
                <w:tcPr/>
                <w:p>
                  <w:pPr>
                    <w:pStyle w:val="Compact"/>
                    <w:jc w:val="center"/>
                  </w:pPr>
                  <w:r>
                    <w:t xml:space="preserve">old_embryos</w:t>
                  </w:r>
                </w:p>
              </w:tc>
              <w:tc>
                <w:tcPr/>
                <w:p>
                  <w:pPr>
                    <w:pStyle w:val="Compact"/>
                    <w:jc w:val="center"/>
                  </w:pPr>
                  <w:r>
                    <w:t xml:space="preserve">1.86 [1.59, 2.15]</w:t>
                  </w:r>
                </w:p>
              </w:tc>
              <w:tc>
                <w:tcPr/>
                <w:p>
                  <w:pPr>
                    <w:pStyle w:val="Compact"/>
                    <w:jc w:val="center"/>
                  </w:pPr>
                  <w:r>
                    <w:t xml:space="preserve">41.39 [40.51, 42.15]</w:t>
                  </w:r>
                </w:p>
              </w:tc>
              <w:tc>
                <w:tcPr/>
                <w:p>
                  <w:pPr>
                    <w:pStyle w:val="Compact"/>
                    <w:jc w:val="center"/>
                  </w:pPr>
                  <w:r>
                    <w:t xml:space="preserve">36.72 [35.04, 37.94]</w:t>
                  </w:r>
                </w:p>
              </w:tc>
            </w:tr>
            <w:tr>
              <w:tc>
                <w:tcPr/>
                <w:p>
                  <w:pPr>
                    <w:pStyle w:val="Compact"/>
                    <w:jc w:val="center"/>
                  </w:pPr>
                  <w:r>
                    <w:t xml:space="preserve">larvae</w:t>
                  </w:r>
                </w:p>
              </w:tc>
              <w:tc>
                <w:tcPr/>
                <w:p>
                  <w:pPr>
                    <w:pStyle w:val="Compact"/>
                    <w:jc w:val="center"/>
                  </w:pPr>
                  <w:r>
                    <w:t xml:space="preserve">2.25 [2.02, 2.45]</w:t>
                  </w:r>
                </w:p>
              </w:tc>
              <w:tc>
                <w:tcPr/>
                <w:p>
                  <w:pPr>
                    <w:pStyle w:val="Compact"/>
                    <w:jc w:val="center"/>
                  </w:pPr>
                  <w:r>
                    <w:t xml:space="preserve">39.77 [38.53, 40.77]</w:t>
                  </w:r>
                </w:p>
              </w:tc>
              <w:tc>
                <w:tcPr/>
                <w:p>
                  <w:pPr>
                    <w:pStyle w:val="Compact"/>
                    <w:jc w:val="center"/>
                  </w:pPr>
                  <w:r>
                    <w:t xml:space="preserve">34.15 [32.6, 35.75]</w:t>
                  </w:r>
                </w:p>
              </w:tc>
            </w:tr>
          </w:tbl>
          <w:bookmarkEnd w:id="280"/>
          <w:p/>
        </w:tc>
      </w:tr>
    </w:tbl>
    <w:bookmarkEnd w:id="281"/>
    <w:bookmarkStart w:id="286" w:name="joint-fit-absolute-threshold-posterior"/>
    <w:p>
      <w:pPr>
        <w:pStyle w:val="Heading3"/>
      </w:pPr>
      <w:r>
        <w:t xml:space="preserve">5.5.2 Joint-fit absolute-threshold posterior</w:t>
      </w:r>
    </w:p>
    <w:p>
      <w:pPr>
        <w:pStyle w:val="FirstParagraph"/>
      </w:pPr>
      <w:r>
        <w:t xml:space="preserve">The joint fit was hand-coded from</w:t>
      </w:r>
      <w:r>
        <w:t xml:space="preserve"> </w:t>
      </w:r>
      <w:r>
        <w:rPr>
          <w:rStyle w:val="VerbatimChar"/>
        </w:rPr>
        <w:t xml:space="preserve">brms::bf()</w:t>
      </w:r>
      <w:r>
        <w:t xml:space="preserve"> </w:t>
      </w:r>
      <w:r>
        <w:t xml:space="preserve">and lives outside the</w:t>
      </w:r>
      <w:r>
        <w:t xml:space="preserve"> </w:t>
      </w:r>
      <w:r>
        <w:rPr>
          <w:rStyle w:val="VerbatimChar"/>
        </w:rPr>
        <w:t xml:space="preserve">bayes_tls</w:t>
      </w:r>
      <w:r>
        <w:t xml:space="preserve"> </w:t>
      </w:r>
      <w:r>
        <w:t xml:space="preserve">workflow class, so we cannot point</w:t>
      </w:r>
      <w:r>
        <w:t xml:space="preserve"> </w:t>
      </w:r>
      <w:r>
        <w:rPr>
          <w:rStyle w:val="VerbatimChar"/>
        </w:rPr>
        <w:t xml:space="preserve">extract_tdt()</w:t>
      </w:r>
      <w:r>
        <w:t xml:space="preserve"> </w:t>
      </w:r>
      <w:r>
        <w:t xml:space="preserve">at it directly. We reuse the posterior matrices</w:t>
      </w:r>
      <w:r>
        <w:t xml:space="preserve"> </w:t>
      </w:r>
      <w:r>
        <w:rPr>
          <w:rStyle w:val="VerbatimChar"/>
        </w:rPr>
        <w:t xml:space="preserve">up_mat</w:t>
      </w:r>
      <w:r>
        <w:t xml:space="preserve">,</w:t>
      </w:r>
      <w:r>
        <w:t xml:space="preserve"> </w:t>
      </w:r>
      <w:r>
        <w:rPr>
          <w:rStyle w:val="VerbatimChar"/>
        </w:rPr>
        <w:t xml:space="preserve">low_mat</w:t>
      </w:r>
      <w:r>
        <w:t xml:space="preserve">,</w:t>
      </w:r>
      <w:r>
        <w:t xml:space="preserve"> </w:t>
      </w:r>
      <w:r>
        <w:rPr>
          <w:rStyle w:val="VerbatimChar"/>
        </w:rPr>
        <w:t xml:space="preserve">k_mat</w:t>
      </w:r>
      <w:r>
        <w:t xml:space="preserve">,</w:t>
      </w:r>
      <w:r>
        <w:t xml:space="preserve"> </w:t>
      </w:r>
      <w:r>
        <w:rPr>
          <w:rStyle w:val="VerbatimChar"/>
        </w:rPr>
        <w:t xml:space="preserve">mid_mat</w:t>
      </w:r>
      <w:r>
        <w:t xml:space="preserve"> </w:t>
      </w:r>
      <w:r>
        <w:t xml:space="preserve">built in</w:t>
      </w:r>
      <w:r>
        <w:t xml:space="preserve"> </w:t>
      </w:r>
      <w:hyperlink w:anchor="sec-zebrafish-tdt-overlay">
        <w:r>
          <w:rPr>
            <w:rStyle w:val="Hyperlink"/>
          </w:rPr>
          <w:t xml:space="preserve">Section 5.4.2</w:t>
        </w:r>
      </w:hyperlink>
      <w:r>
        <w:t xml:space="preserve"> </w:t>
      </w:r>
      <w:r>
        <w:t xml:space="preserve">and apply the analytical inverse of the 4PL at survival = 0.5 per draw:</w:t>
      </w:r>
    </w:p>
    <w:p>
      <w:pPr>
        <w:pStyle w:val="BodyText"/>
      </w:pPr>
      <m:oMathPara>
        <m:oMathParaPr>
          <m:jc m:val="center"/>
        </m:oMathParaPr>
        <m:oMath>
          <m:sSub>
            <m:e>
              <m:r>
                <m:rPr>
                  <m:sty m:val="p"/>
                </m:rPr>
                <m:t>log</m:t>
              </m:r>
            </m:e>
            <m:sub>
              <m:r>
                <m:t>10</m:t>
              </m:r>
            </m:sub>
          </m:sSub>
          <m:sSub>
            <m:e>
              <m:r>
                <m:t>t</m:t>
              </m:r>
            </m:e>
            <m:sub>
              <m:r>
                <m:t>0.5</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r>
            <m:rPr>
              <m:sty m:val="p"/>
            </m:rPr>
            <m:t>.</m:t>
          </m:r>
        </m:oMath>
      </m:oMathPara>
    </w:p>
    <w:p>
      <w:pPr>
        <w:pStyle w:val="SourceCode"/>
      </w:pPr>
      <w:r>
        <w:rPr>
          <w:rStyle w:val="NormalTok"/>
        </w:rPr>
        <w:t xml:space="preserve">arg_abs </w:t>
      </w:r>
      <w:r>
        <w:rPr>
          <w:rStyle w:val="OtherTok"/>
        </w:rPr>
        <w:t xml:space="preserve">&lt;-</w:t>
      </w:r>
      <w:r>
        <w:rPr>
          <w:rStyle w:val="NormalTok"/>
        </w:rPr>
        <w:t xml:space="preserve"> </w:t>
      </w:r>
      <w:r>
        <w:rPr>
          <w:rStyle w:val="FunctionTok"/>
        </w:rPr>
        <w:t xml:space="preserve">ifelse</w:t>
      </w:r>
      <w:r>
        <w:rPr>
          <w:rStyle w:val="NormalTok"/>
        </w:rPr>
        <w:t xml:space="preserve">(up_mat </w:t>
      </w:r>
      <w:r>
        <w:rPr>
          <w:rStyle w:val="SpecialCharTok"/>
        </w:rPr>
        <w:t xml:space="preserve">&gt;</w:t>
      </w:r>
      <w:r>
        <w:rPr>
          <w:rStyle w:val="NormalTok"/>
        </w:rPr>
        <w:t xml:space="preserve"> </w:t>
      </w:r>
      <w:r>
        <w:rPr>
          <w:rStyle w:val="FloatTok"/>
        </w:rPr>
        <w:t xml:space="preserve">0.5</w:t>
      </w:r>
      <w:r>
        <w:rPr>
          <w:rStyle w:val="NormalTok"/>
        </w:rPr>
        <w:t xml:space="preserve"> </w:t>
      </w:r>
      <w:r>
        <w:rPr>
          <w:rStyle w:val="SpecialCharTok"/>
        </w:rPr>
        <w:t xml:space="preserve">&amp;</w:t>
      </w:r>
      <w:r>
        <w:rPr>
          <w:rStyle w:val="NormalTok"/>
        </w:rPr>
        <w:t xml:space="preserve"> low_mat </w:t>
      </w:r>
      <w:r>
        <w:rPr>
          <w:rStyle w:val="SpecialCha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                  (up_mat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low_mat), </w:t>
      </w:r>
      <w:r>
        <w:rPr>
          <w:rStyle w:val="ConstantTok"/>
        </w:rPr>
        <w:t xml:space="preserve">NA_real_</w:t>
      </w:r>
      <w:r>
        <w:rPr>
          <w:rStyle w:val="NormalTok"/>
        </w:rPr>
        <w:t xml:space="preserve">)</w:t>
      </w:r>
      <w:r>
        <w:br/>
      </w:r>
      <w:r>
        <w:rPr>
          <w:rStyle w:val="NormalTok"/>
        </w:rPr>
        <w:t xml:space="preserve">log10_t_h_abs </w:t>
      </w:r>
      <w:r>
        <w:rPr>
          <w:rStyle w:val="OtherTok"/>
        </w:rPr>
        <w:t xml:space="preserve">&lt;-</w:t>
      </w:r>
      <w:r>
        <w:rPr>
          <w:rStyle w:val="NormalTok"/>
        </w:rPr>
        <w:t xml:space="preserve"> mid_mat </w:t>
      </w:r>
      <w:r>
        <w:rPr>
          <w:rStyle w:val="SpecialCharTok"/>
        </w:rPr>
        <w:t xml:space="preserve">+</w:t>
      </w:r>
      <w:r>
        <w:rPr>
          <w:rStyle w:val="NormalTok"/>
        </w:rPr>
        <w:t xml:space="preserve"> </w:t>
      </w:r>
      <w:r>
        <w:rPr>
          <w:rStyle w:val="FunctionTok"/>
        </w:rPr>
        <w:t xml:space="preserve">log</w:t>
      </w:r>
      <w:r>
        <w:rPr>
          <w:rStyle w:val="NormalTok"/>
        </w:rPr>
        <w:t xml:space="preserve">(arg_abs) </w:t>
      </w:r>
      <w:r>
        <w:rPr>
          <w:rStyle w:val="SpecialCharTok"/>
        </w:rPr>
        <w:t xml:space="preserve">/</w:t>
      </w:r>
      <w:r>
        <w:rPr>
          <w:rStyle w:val="NormalTok"/>
        </w:rPr>
        <w:t xml:space="preserve"> k_mat</w:t>
      </w:r>
      <w:r>
        <w:br/>
      </w:r>
      <w:r>
        <w:rPr>
          <w:rStyle w:val="NormalTok"/>
        </w:rPr>
        <w:t xml:space="preserve">t_min_abs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log10_t_h_abs</w:t>
      </w:r>
      <w:r>
        <w:br/>
      </w:r>
      <w:r>
        <w:br/>
      </w:r>
      <w:r>
        <w:rPr>
          <w:rStyle w:val="NormalTok"/>
        </w:rPr>
        <w:t xml:space="preserve">zf_joint_summary_abs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zf_threshold_overlay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threshold =</w:t>
      </w:r>
      <w:r>
        <w:rPr>
          <w:rStyle w:val="NormalTok"/>
        </w:rPr>
        <w:t xml:space="preserve"> </w:t>
      </w:r>
      <w:r>
        <w:rPr>
          <w:rStyle w:val="StringTok"/>
        </w:rPr>
        <w:t xml:space="preserve">"Relative (default)"</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(zf_joint_summary_abs, </w:t>
      </w:r>
      <w:r>
        <w:rPr>
          <w:rStyle w:val="AttributeTok"/>
        </w:rPr>
        <w:t xml:space="preserve">threshold =</w:t>
      </w:r>
      <w:r>
        <w:rPr>
          <w:rStyle w:val="NormalTok"/>
        </w:rPr>
        <w:t xml:space="preserve"> </w:t>
      </w:r>
      <w:r>
        <w:rPr>
          <w:rStyle w:val="StringTok"/>
        </w:rPr>
        <w:t xml:space="preserve">"Absolute 50 %"</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threshold =</w:t>
      </w:r>
      <w:r>
        <w:rPr>
          <w:rStyle w:val="NormalTok"/>
        </w:rPr>
        <w:t xml:space="preserve"> </w:t>
      </w:r>
      <w:r>
        <w:rPr>
          <w:rStyle w:val="FunctionTok"/>
        </w:rPr>
        <w:t xml:space="preserve">factor</w:t>
      </w:r>
      <w:r>
        <w:rPr>
          <w:rStyle w:val="NormalTok"/>
        </w:rPr>
        <w:t xml:space="preserve">(threshold,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w:t>
      </w:r>
      <w:r>
        <w:br/>
      </w:r>
      <w:r>
        <w:rPr>
          <w:rStyle w:val="NormalTok"/>
        </w:rPr>
        <w:t xml:space="preserve">                                              </w:t>
      </w:r>
      <w:r>
        <w:rPr>
          <w:rStyle w:val="StringTok"/>
        </w:rPr>
        <w:t xml:space="preserve">"Absolute 50 %"</w:t>
      </w:r>
      <w:r>
        <w:rPr>
          <w:rStyle w:val="NormalTok"/>
        </w:rPr>
        <w:t xml:space="preserve">)))</w:t>
      </w:r>
      <w:r>
        <w:br/>
      </w:r>
      <w:r>
        <w:br/>
      </w:r>
      <w:r>
        <w:rPr>
          <w:rStyle w:val="NormalTok"/>
        </w:rPr>
        <w:t xml:space="preserve">thr_alphas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w:t>
      </w:r>
      <w:r>
        <w:br/>
      </w:r>
      <w:r>
        <w:rPr>
          <w:rStyle w:val="NormalTok"/>
        </w:rPr>
        <w:t xml:space="preserve">thr_linetypes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br/>
      </w:r>
      <w:r>
        <w:rPr>
          <w:rStyle w:val="NormalTok"/>
        </w:rPr>
        <w:t xml:space="preserve">build_thr_overlay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(zf_threshold_overlay,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threshold,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threshold)))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threshold),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thr_alphas,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thr_linetypes,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 time to threshold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threshold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build_thr_overlay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build_thr_overlay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5" w:name="fig-zebrafish-threshold-tdt-line"/>
          <w:p>
            <w:pPr>
              <w:pStyle w:val="Compact"/>
              <w:jc w:val="center"/>
            </w:pPr>
            <w:r>
              <w:drawing>
                <wp:inline>
                  <wp:extent cx="5943600" cy="2674620"/>
                  <wp:effectExtent b="0" l="0" r="0" t="0"/>
                  <wp:docPr descr="" title="" id="283" name="Picture"/>
                  <a:graphic>
                    <a:graphicData uri="http://schemas.openxmlformats.org/drawingml/2006/picture">
                      <pic:pic>
                        <pic:nvPicPr>
                          <pic:cNvPr descr="supplement_files/figure-docx/fig-zebrafish-threshold-tdt-line-1.png" id="284" name="Picture"/>
                          <pic:cNvPicPr>
                            <a:picLocks noChangeArrowheads="1" noChangeAspect="1"/>
                          </pic:cNvPicPr>
                        </pic:nvPicPr>
                        <pic:blipFill>
                          <a:blip r:embed="rId282"/>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S38: Zebrafish TDT lines from the joint 4PL fit under the two threshold definitions.</w:t>
            </w:r>
            <w:r>
              <w:t xml:space="preserve"> </w:t>
            </w:r>
            <w:r>
              <w:rPr>
                <w:b/>
                <w:bCs/>
              </w:rPr>
              <w:t xml:space="preserve">Solid, darker ribbons:</w:t>
            </w:r>
            <w:r>
              <w:t xml:space="preserve"> </w:t>
            </w:r>
            <w:r>
              <w:t xml:space="preserve">package-default mid-based threshold, repeated from</w:t>
            </w:r>
            <w:r>
              <w:t xml:space="preserve"> </w:t>
            </w:r>
            <w:hyperlink w:anchor="fig-zebrafish-overlay-tdt-line">
              <w:r>
                <w:rPr>
                  <w:rStyle w:val="Hyperlink"/>
                </w:rPr>
                <w:t xml:space="preserve">Figure S35</w:t>
              </w:r>
            </w:hyperlink>
            <w:r>
              <w:t xml:space="preserve">.</w:t>
            </w:r>
            <w:r>
              <w:t xml:space="preserve"> </w:t>
            </w:r>
            <w:r>
              <w:rPr>
                <w:b/>
                <w:bCs/>
              </w:rPr>
              <w:t xml:space="preserve">Dashed, lighter ribbons:</w:t>
            </w:r>
            <w:r>
              <w:t xml:space="preserve"> </w:t>
            </w:r>
            <w:r>
              <w:t xml:space="preserve">absolute 50 % survival. The two definitions are nearly indistinguishable for</w:t>
            </w:r>
            <w:r>
              <w:t xml:space="preserve"> </w:t>
            </w:r>
            <w:r>
              <w:rPr>
                <w:rStyle w:val="VerbatimChar"/>
              </w:rPr>
              <w:t xml:space="preserve">old_embryos</w:t>
            </w:r>
            <w:r>
              <w:t xml:space="preserve"> </w:t>
            </w:r>
            <w:r>
              <w:t xml:space="preserve">and</w:t>
            </w:r>
            <w:r>
              <w:t xml:space="preserve"> </w:t>
            </w:r>
            <w:r>
              <w:rPr>
                <w:rStyle w:val="VerbatimChar"/>
              </w:rPr>
              <w:t xml:space="preserve">larvae</w:t>
            </w:r>
            <w:r>
              <w:t xml:space="preserve"> </w:t>
            </w:r>
            <w:r>
              <w:t xml:space="preserve">(asymptotes close to 1) and diverge for</w:t>
            </w:r>
            <w:r>
              <w:t xml:space="preserve"> </w:t>
            </w:r>
            <w:r>
              <w:rPr>
                <w:rStyle w:val="VerbatimChar"/>
              </w:rPr>
              <w:t xml:space="preserve">young_embryos</w:t>
            </w:r>
            <w:r>
              <w:t xml:space="preserve"> </w:t>
            </w:r>
            <w:r>
              <w:t xml:space="preserve">(asymptote ~0.76, see</w:t>
            </w:r>
            <w:r>
              <w:t xml:space="preserve"> </w:t>
            </w:r>
            <w:hyperlink w:anchor="tbl-zebrafish-upper-asymptote">
              <w:r>
                <w:rPr>
                  <w:rStyle w:val="Hyperlink"/>
                </w:rPr>
                <w:t xml:space="preserve">Table S31</w:t>
              </w:r>
            </w:hyperlink>
            <w:r>
              <w:t xml:space="preserve">), where the absolute target is reached earlier in time.</w:t>
            </w:r>
          </w:p>
          <w:bookmarkEnd w:id="285"/>
        </w:tc>
      </w:tr>
    </w:tbl>
    <w:bookmarkEnd w:id="286"/>
    <w:bookmarkStart w:id="288" w:name="Xcd2faf4bea2f880a18dccf83efd0e740b43b3cb"/>
    <w:p>
      <w:pPr>
        <w:pStyle w:val="Heading3"/>
      </w:pPr>
      <w:r>
        <w:t xml:space="preserve">5.5.3 Side-by-side comparison: relative vs absolute</w:t>
      </w:r>
    </w:p>
    <w:p>
      <w:pPr>
        <w:pStyle w:val="FirstParagraph"/>
      </w:pPr>
      <w:r>
        <w:t xml:space="preserve">For the separate fits we can put the two</w:t>
      </w:r>
      <w:r>
        <w:t xml:space="preserve"> </w:t>
      </w:r>
      <w:r>
        <w:rPr>
          <w:rStyle w:val="VerbatimChar"/>
        </w:rPr>
        <w:t xml:space="preserve">extract_tdt()</w:t>
      </w:r>
      <w:r>
        <w:t xml:space="preserve"> </w:t>
      </w:r>
      <w:r>
        <w:t xml:space="preserve">outputs next to each other.</w:t>
      </w:r>
    </w:p>
    <w:p>
      <w:pPr>
        <w:pStyle w:val="SourceCode"/>
      </w:pPr>
      <w:r>
        <w:rPr>
          <w:rStyle w:val="NormalTok"/>
        </w:rPr>
        <w:t xml:space="preserve">zf_threshold_compare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rel_s </w:t>
      </w:r>
      <w:r>
        <w:rPr>
          <w:rStyle w:val="OtherTok"/>
        </w:rPr>
        <w:t xml:space="preserve">&lt;-</w:t>
      </w:r>
      <w:r>
        <w:rPr>
          <w:rStyle w:val="NormalTok"/>
        </w:rPr>
        <w:t xml:space="preserve"> zf_et_sep[[s]]</w:t>
      </w:r>
      <w:r>
        <w:br/>
      </w:r>
      <w:r>
        <w:rPr>
          <w:rStyle w:val="NormalTok"/>
        </w:rPr>
        <w:t xml:space="preserve">  abs_s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(zf_threshold_compare,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7" w:name="tbl-zebrafish-threshold-compare"/>
          <w:p>
            <w:pPr>
              <w:jc w:val="center"/>
            </w:pPr>
            <w:pPr>
              <w:jc w:val="start"/>
              <w:spacing w:before="200"/>
              <w:pStyle w:val="ImageCaption"/>
            </w:pPr>
            <w:r>
              <w:t xml:space="preserve">Table S33: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zebrafish 4PL fits under the two threshold definitions: package-default mid-based and absolute 50 % survival. Absolute-50 % shifts</w:t>
            </w:r>
            <w:r>
              <w:t xml:space="preserve"> </w:t>
            </w:r>
            <m:oMath>
              <m:r>
                <m:t>C</m:t>
              </m:r>
              <m:sSub>
                <m:e>
                  <m:r>
                    <m:t>T</m:t>
                  </m:r>
                </m:e>
                <m:sub>
                  <m:r>
                    <m:t>m</m:t>
                  </m:r>
                  <m:r>
                    <m:t>a</m:t>
                  </m:r>
                  <m:sSub>
                    <m:e>
                      <m:r>
                        <m:t>x</m:t>
                      </m:r>
                    </m:e>
                    <m:sub>
                      <m:r>
                        <m:t>1</m:t>
                      </m:r>
                      <m:r>
                        <m:t>h</m:t>
                      </m:r>
                      <m:r>
                        <m:t>r</m:t>
                      </m:r>
                    </m:sub>
                  </m:sSub>
                </m:sub>
              </m:sSub>
            </m:oMath>
            <w:r>
              <w:t xml:space="preserve"> </w:t>
            </w:r>
            <w:r>
              <w:t xml:space="preserve">downward for</w:t>
            </w:r>
            <w:r>
              <w:t xml:space="preserve"> </w:t>
            </w:r>
            <w:r>
              <w:rPr>
                <w:rStyle w:val="VerbatimChar"/>
              </w:rPr>
              <w:t xml:space="preserve">young_embryos</w:t>
            </w:r>
            <w:r>
              <w:t xml:space="preserve"> </w:t>
            </w:r>
            <w:r>
              <w:t xml:space="preserve">(whose upper asymptote sits well below 1) but leaves the other two stages essentially unchanged.</w:t>
            </w:r>
            <w:r>
              <w:t xml:space="preserve"> </w:t>
            </w:r>
            <m:oMath>
              <m:r>
                <m:t>z</m:t>
              </m:r>
            </m:oMath>
            <w:r>
              <w:t xml:space="preserve"> </w:t>
            </w:r>
            <w:r>
              <w:t xml:space="preserve">is essentially identical under either definition for these data.</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z (rel, °C)</w:t>
                  </w:r>
                </w:p>
              </w:tc>
              <w:tc>
                <w:tcPr/>
                <w:p>
                  <w:pPr>
                    <w:pStyle w:val="Compact"/>
                    <w:jc w:val="center"/>
                  </w:pPr>
                  <w:r>
                    <w:t xml:space="preserve">z (abs, °C)</w:t>
                  </w:r>
                </w:p>
              </w:tc>
              <w:tc>
                <w:tcPr/>
                <w:p>
                  <w:pPr>
                    <w:pStyle w:val="Compact"/>
                    <w:jc w:val="center"/>
                  </w:pPr>
                  <w:r>
                    <w:t xml:space="preserve">CTmax_1hr (rel, °C)</w:t>
                  </w:r>
                </w:p>
              </w:tc>
              <w:tc>
                <w:tcPr/>
                <w:p>
                  <w:pPr>
                    <w:pStyle w:val="Compact"/>
                    <w:jc w:val="center"/>
                  </w:pPr>
                  <w:r>
                    <w:t xml:space="preserve">CTmax_1hr (abs, °C)</w:t>
                  </w:r>
                </w:p>
              </w:tc>
            </w:tr>
            <w:tr>
              <w:tc>
                <w:tcPr/>
                <w:p>
                  <w:pPr>
                    <w:pStyle w:val="Compact"/>
                    <w:jc w:val="center"/>
                  </w:pPr>
                  <w:r>
                    <w:t xml:space="preserve">young_embryos</w:t>
                  </w:r>
                </w:p>
              </w:tc>
              <w:tc>
                <w:tcPr/>
                <w:p>
                  <w:pPr>
                    <w:pStyle w:val="Compact"/>
                    <w:jc w:val="center"/>
                  </w:pPr>
                  <w:r>
                    <w:t xml:space="preserve">1.98 [1.77, 2.18]</w:t>
                  </w:r>
                </w:p>
              </w:tc>
              <w:tc>
                <w:tcPr/>
                <w:p>
                  <w:pPr>
                    <w:pStyle w:val="Compact"/>
                    <w:jc w:val="center"/>
                  </w:pPr>
                  <w:r>
                    <w:t xml:space="preserve">1.96 [1.73, 2.23]</w:t>
                  </w:r>
                </w:p>
              </w:tc>
              <w:tc>
                <w:tcPr/>
                <w:p>
                  <w:pPr>
                    <w:pStyle w:val="Compact"/>
                    <w:jc w:val="center"/>
                  </w:pPr>
                  <w:r>
                    <w:t xml:space="preserve">39.7 [38.55, 40.57]</w:t>
                  </w:r>
                </w:p>
              </w:tc>
              <w:tc>
                <w:tcPr/>
                <w:p>
                  <w:pPr>
                    <w:pStyle w:val="Compact"/>
                    <w:jc w:val="center"/>
                  </w:pPr>
                  <w:r>
                    <w:t xml:space="preserve">39.61 [38.41, 40.54]</w:t>
                  </w:r>
                </w:p>
              </w:tc>
            </w:tr>
            <w:tr>
              <w:tc>
                <w:tcPr/>
                <w:p>
                  <w:pPr>
                    <w:pStyle w:val="Compact"/>
                    <w:jc w:val="center"/>
                  </w:pPr>
                  <w:r>
                    <w:t xml:space="preserve">old_embryos</w:t>
                  </w:r>
                </w:p>
              </w:tc>
              <w:tc>
                <w:tcPr/>
                <w:p>
                  <w:pPr>
                    <w:pStyle w:val="Compact"/>
                    <w:jc w:val="center"/>
                  </w:pPr>
                  <w:r>
                    <w:t xml:space="preserve">1.87 [1.57, 2.12]</w:t>
                  </w:r>
                </w:p>
              </w:tc>
              <w:tc>
                <w:tcPr/>
                <w:p>
                  <w:pPr>
                    <w:pStyle w:val="Compact"/>
                    <w:jc w:val="center"/>
                  </w:pPr>
                  <w:r>
                    <w:t xml:space="preserve">1.86 [1.59, 2.15]</w:t>
                  </w:r>
                </w:p>
              </w:tc>
              <w:tc>
                <w:tcPr/>
                <w:p>
                  <w:pPr>
                    <w:pStyle w:val="Compact"/>
                    <w:jc w:val="center"/>
                  </w:pPr>
                  <w:r>
                    <w:t xml:space="preserve">41.35 [40.35, 42.05]</w:t>
                  </w:r>
                </w:p>
              </w:tc>
              <w:tc>
                <w:tcPr/>
                <w:p>
                  <w:pPr>
                    <w:pStyle w:val="Compact"/>
                    <w:jc w:val="center"/>
                  </w:pPr>
                  <w:r>
                    <w:t xml:space="preserve">41.39 [40.51, 42.15]</w:t>
                  </w:r>
                </w:p>
              </w:tc>
            </w:tr>
            <w:tr>
              <w:tc>
                <w:tcPr/>
                <w:p>
                  <w:pPr>
                    <w:pStyle w:val="Compact"/>
                    <w:jc w:val="center"/>
                  </w:pPr>
                  <w:r>
                    <w:t xml:space="preserve">larvae</w:t>
                  </w:r>
                </w:p>
              </w:tc>
              <w:tc>
                <w:tcPr/>
                <w:p>
                  <w:pPr>
                    <w:pStyle w:val="Compact"/>
                    <w:jc w:val="center"/>
                  </w:pPr>
                  <w:r>
                    <w:t xml:space="preserve">2.25 [2.02, 2.42]</w:t>
                  </w:r>
                </w:p>
              </w:tc>
              <w:tc>
                <w:tcPr/>
                <w:p>
                  <w:pPr>
                    <w:pStyle w:val="Compact"/>
                    <w:jc w:val="center"/>
                  </w:pPr>
                  <w:r>
                    <w:t xml:space="preserve">2.25 [2.02, 2.45]</w:t>
                  </w:r>
                </w:p>
              </w:tc>
              <w:tc>
                <w:tcPr/>
                <w:p>
                  <w:pPr>
                    <w:pStyle w:val="Compact"/>
                    <w:jc w:val="center"/>
                  </w:pPr>
                  <w:r>
                    <w:t xml:space="preserve">39.76 [38.83, 40.74]</w:t>
                  </w:r>
                </w:p>
              </w:tc>
              <w:tc>
                <w:tcPr/>
                <w:p>
                  <w:pPr>
                    <w:pStyle w:val="Compact"/>
                    <w:jc w:val="center"/>
                  </w:pPr>
                  <w:r>
                    <w:t xml:space="preserve">39.77 [38.53, 40.77]</w:t>
                  </w:r>
                </w:p>
              </w:tc>
            </w:tr>
          </w:tbl>
          <w:bookmarkEnd w:id="287"/>
          <w:p/>
        </w:tc>
      </w:tr>
    </w:tbl>
    <w:p>
      <w:pPr>
        <w:pStyle w:val="BodyText"/>
      </w:pPr>
      <w:r>
        <w:t xml:space="preserve">The pattern in</w:t>
      </w:r>
      <w:r>
        <w:t xml:space="preserve"> </w:t>
      </w:r>
      <w:hyperlink w:anchor="tbl-zebrafish-threshold-compare">
        <w:r>
          <w:rPr>
            <w:rStyle w:val="Hyperlink"/>
          </w:rPr>
          <w:t xml:space="preserve">Table S33</w:t>
        </w:r>
      </w:hyperlink>
      <w:r>
        <w:t xml:space="preserve"> </w:t>
      </w:r>
      <w:r>
        <w:t xml:space="preserve">matches the upper-asymptote summary in</w:t>
      </w:r>
      <w:r>
        <w:t xml:space="preserve"> </w:t>
      </w:r>
      <w:hyperlink w:anchor="tbl-zebrafish-upper-asymptote">
        <w:r>
          <w:rPr>
            <w:rStyle w:val="Hyperlink"/>
          </w:rPr>
          <w:t xml:space="preserve">Table S31</w:t>
        </w:r>
      </w:hyperlink>
      <w:r>
        <w:t xml:space="preserve">: stages whose asymptote is near 1 (</w:t>
      </w:r>
      <w:r>
        <w:rPr>
          <w:rStyle w:val="VerbatimChar"/>
        </w:rPr>
        <w:t xml:space="preserve">old_embryos</w:t>
      </w:r>
      <w:r>
        <w:t xml:space="preserve">,</w:t>
      </w:r>
      <w:r>
        <w:t xml:space="preserve"> </w:t>
      </w:r>
      <w:r>
        <w:rPr>
          <w:rStyle w:val="VerbatimChar"/>
        </w:rPr>
        <w:t xml:space="preserve">larvae</w:t>
      </w:r>
      <w:r>
        <w:t xml:space="preserve">) give essentially identical</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either threshold, while the stage with a substantially sub-unit asymptote (</w:t>
      </w:r>
      <w:r>
        <w:rPr>
          <w:rStyle w:val="VerbatimChar"/>
        </w:rPr>
        <w:t xml:space="preserve">young_embryos</w:t>
      </w:r>
      <w:r>
        <w:t xml:space="preserve">) sees</w:t>
      </w:r>
      <w:r>
        <w:t xml:space="preserve"> </w:t>
      </w:r>
      <m:oMath>
        <m:r>
          <m:t>C</m:t>
        </m:r>
        <m:sSub>
          <m:e>
            <m:r>
              <m:t>T</m:t>
            </m:r>
          </m:e>
          <m:sub>
            <m:r>
              <m:t>m</m:t>
            </m:r>
            <m:r>
              <m:t>a</m:t>
            </m:r>
            <m:sSub>
              <m:e>
                <m:r>
                  <m:t>x</m:t>
                </m:r>
              </m:e>
              <m:sub>
                <m:r>
                  <m:t>1</m:t>
                </m:r>
                <m:r>
                  <m:t>h</m:t>
                </m:r>
                <m:r>
                  <m:t>r</m:t>
                </m:r>
              </m:sub>
            </m:sSub>
          </m:sub>
        </m:sSub>
      </m:oMath>
      <w:r>
        <w:t xml:space="preserve"> </w:t>
      </w:r>
      <w:r>
        <w:t xml:space="preserve">shift by a few tenths of a °C when the threshold is switched. The mid-based default is the right choice for cross-group comparisons because it isolates the dose-response shape from the group-level ceiling; the absolute threshold is the right choice for operational questions anchored to a fixed mortality fraction.</w:t>
      </w:r>
    </w:p>
    <w:bookmarkEnd w:id="288"/>
    <w:bookmarkEnd w:id="289"/>
    <w:bookmarkEnd w:id="290"/>
    <w:bookmarkStart w:id="307" w:name="references"/>
    <w:p>
      <w:pPr>
        <w:pStyle w:val="Heading1"/>
      </w:pPr>
      <w:r>
        <w:t xml:space="preserve">6. </w:t>
      </w:r>
      <w:r>
        <w:rPr>
          <w:b/>
          <w:bCs/>
        </w:rPr>
        <w:t xml:space="preserve">References</w:t>
      </w:r>
    </w:p>
    <w:bookmarkStart w:id="306" w:name="refs"/>
    <w:bookmarkStart w:id="292"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91">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92"/>
    <w:bookmarkStart w:id="293"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93"/>
    <w:bookmarkStart w:id="295" w:name="ref-jorgensen_unifying_2021"/>
    <w:p>
      <w:pPr>
        <w:pStyle w:val="Bibliography"/>
      </w:pPr>
      <w:r>
        <w:t xml:space="preserve">Jørgensen, L.B., Malte, H. &amp; Overgaard, J. (2021).</w:t>
      </w:r>
      <w:r>
        <w:t xml:space="preserve"> </w:t>
      </w:r>
      <w:hyperlink r:id="rId294">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95"/>
    <w:bookmarkStart w:id="297"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96">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97"/>
    <w:bookmarkStart w:id="299" w:name="ref-orsted_finding_2022"/>
    <w:p>
      <w:pPr>
        <w:pStyle w:val="Bibliography"/>
      </w:pPr>
      <w:r>
        <w:t xml:space="preserve">Ørsted, M., Jørgensen, L.B. &amp; Overgaard, J. (2022).</w:t>
      </w:r>
      <w:r>
        <w:t xml:space="preserve"> </w:t>
      </w:r>
      <w:hyperlink r:id="rId298">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99"/>
    <w:bookmarkStart w:id="301" w:name="ref-orsted_suzukii_2024"/>
    <w:p>
      <w:pPr>
        <w:pStyle w:val="Bibliography"/>
      </w:pPr>
      <w:r>
        <w:t xml:space="preserve">Ørsted, M., Willot, Q., Olsen, A.K., Kongsgaard, V. &amp; Overgaard, J. (2024).</w:t>
      </w:r>
      <w:r>
        <w:t xml:space="preserve"> </w:t>
      </w:r>
      <w:hyperlink r:id="rId300">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301"/>
    <w:bookmarkStart w:id="303" w:name="ref-rezende_drosophila_mortality_2020"/>
    <w:p>
      <w:pPr>
        <w:pStyle w:val="Bibliography"/>
      </w:pPr>
      <w:r>
        <w:t xml:space="preserve">Rezende, E.L., Bozinovic, F., Szilágyi, A. &amp; Santos, M. (2020).</w:t>
      </w:r>
      <w:r>
        <w:t xml:space="preserve"> </w:t>
      </w:r>
      <w:hyperlink r:id="rId3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303"/>
    <w:bookmarkStart w:id="305" w:name="ref-rezende_landscapes_2014"/>
    <w:p>
      <w:pPr>
        <w:pStyle w:val="Bibliography"/>
      </w:pPr>
      <w:r>
        <w:t xml:space="preserve">Rezende, E.L., Castañeda, L.E. &amp; Santos, M. (2014).</w:t>
      </w:r>
      <w:r>
        <w:t xml:space="preserve"> </w:t>
      </w:r>
      <w:hyperlink r:id="rId3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305"/>
    <w:bookmarkEnd w:id="306"/>
    <w:bookmarkEnd w:id="307"/>
    <w:bookmarkStart w:id="308" w:name="session-information"/>
    <w:p>
      <w:pPr>
        <w:pStyle w:val="Heading1"/>
      </w:pPr>
      <w:r>
        <w:t xml:space="preserve">7. </w:t>
      </w:r>
      <w:r>
        <w:rPr>
          <w:b/>
          <w:bCs/>
        </w:rPr>
        <w:t xml:space="preserve">Session Information</w:t>
      </w:r>
    </w:p>
    <w:p>
      <w:pPr>
        <w:pStyle w:val="SourceCode"/>
      </w:pP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posterior(v.1.7.0)</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viridisLite(v.0.4.3)</w:t>
      </w:r>
      <w:r>
        <w:t xml:space="preserve">,</w:t>
      </w:r>
      <w:r>
        <w:t xml:space="preserve"> </w:t>
      </w:r>
      <w:r>
        <w:rPr>
          <w:i/>
          <w:iCs/>
        </w:rPr>
        <w:t xml:space="preserve">farver(v.2.1.2)</w:t>
      </w:r>
      <w:r>
        <w:t xml:space="preserve">,</w:t>
      </w:r>
      <w:r>
        <w:t xml:space="preserve"> </w:t>
      </w:r>
      <w:r>
        <w:rPr>
          <w:i/>
          <w:iCs/>
        </w:rPr>
        <w:t xml:space="preserve">loo(v.2.9.0.9000)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timechange(v.0.4.0)</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StanHeaders(v.2.36.0.9000)</w:t>
      </w:r>
      <w:r>
        <w:t xml:space="preserve">,</w:t>
      </w:r>
      <w:r>
        <w:t xml:space="preserve"> </w:t>
      </w:r>
      <w:r>
        <w:rPr>
          <w:i/>
          <w:iCs/>
        </w:rPr>
        <w:t xml:space="preserve">survival(v.3.8-6)</w:t>
      </w:r>
      <w:r>
        <w:t xml:space="preserve">,</w:t>
      </w:r>
      <w:r>
        <w:t xml:space="preserve"> </w:t>
      </w:r>
      <w:r>
        <w:rPr>
          <w:i/>
          <w:iCs/>
        </w:rPr>
        <w:t xml:space="preserve">processx(v.3.9.0)</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bit(v.4.6.0)</w:t>
      </w:r>
      <w:r>
        <w:t xml:space="preserve">,</w:t>
      </w:r>
      <w:r>
        <w:t xml:space="preserve"> </w:t>
      </w:r>
      <w:r>
        <w:rPr>
          <w:i/>
          <w:iCs/>
        </w:rPr>
        <w:t xml:space="preserve">curl(v.7.1.0)</w:t>
      </w:r>
      <w:r>
        <w:t xml:space="preserve">,</w:t>
      </w:r>
      <w:r>
        <w:t xml:space="preserve"> </w:t>
      </w:r>
      <w:r>
        <w:rPr>
          <w:i/>
          <w:iCs/>
        </w:rPr>
        <w:t xml:space="preserve">pkgbuild(v.1.4.8)</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cmdstanr(v.0.9.0)</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isoband(v.0.3.0)</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crayon(v.1.5.3)</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tzdb(v.0.5.0)</w:t>
      </w:r>
      <w:r>
        <w:t xml:space="preserve">,</w:t>
      </w:r>
      <w:r>
        <w:t xml:space="preserve"> </w:t>
      </w:r>
      <w:r>
        <w:rPr>
          <w:i/>
          <w:iCs/>
        </w:rPr>
        <w:t xml:space="preserve">rstan(v.2.36.0.9000)</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bayesplot(v.1.15.0.9000)</w:t>
      </w:r>
      <w:r>
        <w:t xml:space="preserve">,</w:t>
      </w:r>
      <w:r>
        <w:t xml:space="preserve"> </w:t>
      </w:r>
      <w:r>
        <w:rPr>
          <w:i/>
          <w:iCs/>
        </w:rPr>
        <w:t xml:space="preserve">parallel(v.4.5.3)</w:t>
      </w:r>
      <w:r>
        <w:t xml:space="preserve">,</w:t>
      </w:r>
      <w:r>
        <w:t xml:space="preserve"> </w:t>
      </w:r>
      <w:r>
        <w:rPr>
          <w:i/>
          <w:iCs/>
        </w:rPr>
        <w:t xml:space="preserve">cellranger(v.1.1.0)</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litedown(v.0.7)</w:t>
      </w:r>
      <w:r>
        <w:t xml:space="preserve">,</w:t>
      </w:r>
      <w:r>
        <w:t xml:space="preserve"> </w:t>
      </w:r>
      <w:r>
        <w:rPr>
          <w:i/>
          <w:iCs/>
        </w:rPr>
        <w:t xml:space="preserve">hms(v.1.1.4)</w:t>
      </w:r>
      <w:r>
        <w:t xml:space="preserve">,</w:t>
      </w:r>
      <w:r>
        <w:t xml:space="preserve"> </w:t>
      </w:r>
      <w:r>
        <w:rPr>
          <w:i/>
          <w:iCs/>
        </w:rPr>
        <w:t xml:space="preserve">arrayhelpers(v.1.1-0)</w:t>
      </w:r>
      <w:r>
        <w:t xml:space="preserve">,</w:t>
      </w:r>
      <w:r>
        <w:t xml:space="preserve"> </w:t>
      </w:r>
      <w:r>
        <w:rPr>
          <w:i/>
          <w:iCs/>
        </w:rPr>
        <w:t xml:space="preserve">bit64(v.4.8.0)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distributional(v.0.7.0)</w:t>
      </w:r>
      <w:r>
        <w:t xml:space="preserve">,</w:t>
      </w:r>
      <w:r>
        <w:t xml:space="preserve"> </w:t>
      </w:r>
      <w:r>
        <w:rPr>
          <w:i/>
          <w:iCs/>
        </w:rPr>
        <w:t xml:space="preserve">lubridate(v.1.9.5)</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QuickJSR(v.1.9.2)</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vroom(v.1.7.1)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readr(v.2.2.0)</w:t>
      </w:r>
      <w:r>
        <w:t xml:space="preserve">,</w:t>
      </w:r>
      <w:r>
        <w:t xml:space="preserve"> </w:t>
      </w:r>
      <w:r>
        <w:rPr>
          <w:i/>
          <w:iCs/>
        </w:rPr>
        <w:t xml:space="preserve">backports(v.1.5.1)</w:t>
      </w:r>
      <w:r>
        <w:t xml:space="preserve">,</w:t>
      </w:r>
      <w:r>
        <w:t xml:space="preserve"> </w:t>
      </w:r>
      <w:r>
        <w:rPr>
          <w:i/>
          <w:iCs/>
        </w:rPr>
        <w:t xml:space="preserve">rstantools(v.2.6.0.9000)</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308"/>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6" Target="media/rId176.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59" Target="media/rId159.png" /><Relationship Type="http://schemas.openxmlformats.org/officeDocument/2006/relationships/image" Id="rId211" Target="media/rId211.png" /><Relationship Type="http://schemas.openxmlformats.org/officeDocument/2006/relationships/image" Id="rId154" Target="media/rId154.png" /><Relationship Type="http://schemas.openxmlformats.org/officeDocument/2006/relationships/image" Id="rId170" Target="media/rId170.png" /><Relationship Type="http://schemas.openxmlformats.org/officeDocument/2006/relationships/image" Id="rId164" Target="media/rId164.png" /><Relationship Type="http://schemas.openxmlformats.org/officeDocument/2006/relationships/image" Id="rId146" Target="media/rId146.png" /><Relationship Type="http://schemas.openxmlformats.org/officeDocument/2006/relationships/image" Id="rId140" Target="media/rId140.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42" Target="media/rId242.png" /><Relationship Type="http://schemas.openxmlformats.org/officeDocument/2006/relationships/image" Id="rId237" Target="media/rId237.png" /><Relationship Type="http://schemas.openxmlformats.org/officeDocument/2006/relationships/image" Id="rId247" Target="media/rId247.png" /><Relationship Type="http://schemas.openxmlformats.org/officeDocument/2006/relationships/image" Id="rId282" Target="media/rId282.png" /><Relationship Type="http://schemas.openxmlformats.org/officeDocument/2006/relationships/image" Id="rId230" Target="media/rId230.png" /><Relationship Type="http://schemas.openxmlformats.org/officeDocument/2006/relationships/image" Id="rId273" Target="media/rId273.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0" Target="media/rId50.png" /><Relationship Type="http://schemas.openxmlformats.org/officeDocument/2006/relationships/image" Id="rId217" Target="media/rId217.png" /><Relationship Type="http://schemas.openxmlformats.org/officeDocument/2006/relationships/image" Id="rId34" Target="media/rId34.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76" Target="media/rId76.png" /><Relationship Type="http://schemas.openxmlformats.org/officeDocument/2006/relationships/hyperlink" Id="rId296" Target="https://doi.org/10.1016/j.tree.2026.01.009" TargetMode="External" /><Relationship Type="http://schemas.openxmlformats.org/officeDocument/2006/relationships/hyperlink" Id="rId294" Target="https://doi.org/10.1038/s41598-021-92004-6" TargetMode="External" /><Relationship Type="http://schemas.openxmlformats.org/officeDocument/2006/relationships/hyperlink" Id="rId304" Target="https://doi.org/10.1111/1365-2435.12268" TargetMode="External" /><Relationship Type="http://schemas.openxmlformats.org/officeDocument/2006/relationships/hyperlink" Id="rId300" Target="https://doi.org/10.1111/ele.14421" TargetMode="External" /><Relationship Type="http://schemas.openxmlformats.org/officeDocument/2006/relationships/hyperlink" Id="rId291" Target="https://doi.org/10.1111/gcb.70315" TargetMode="External" /><Relationship Type="http://schemas.openxmlformats.org/officeDocument/2006/relationships/hyperlink" Id="rId302" Target="https://doi.org/10.1126/science.aba9287" TargetMode="External" /><Relationship Type="http://schemas.openxmlformats.org/officeDocument/2006/relationships/hyperlink" Id="rId298"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296" Target="https://doi.org/10.1016/j.tree.2026.01.009" TargetMode="External" /><Relationship Type="http://schemas.openxmlformats.org/officeDocument/2006/relationships/hyperlink" Id="rId294" Target="https://doi.org/10.1038/s41598-021-92004-6" TargetMode="External" /><Relationship Type="http://schemas.openxmlformats.org/officeDocument/2006/relationships/hyperlink" Id="rId304" Target="https://doi.org/10.1111/1365-2435.12268" TargetMode="External" /><Relationship Type="http://schemas.openxmlformats.org/officeDocument/2006/relationships/hyperlink" Id="rId300" Target="https://doi.org/10.1111/ele.14421" TargetMode="External" /><Relationship Type="http://schemas.openxmlformats.org/officeDocument/2006/relationships/hyperlink" Id="rId291" Target="https://doi.org/10.1111/gcb.70315" TargetMode="External" /><Relationship Type="http://schemas.openxmlformats.org/officeDocument/2006/relationships/hyperlink" Id="rId302" Target="https://doi.org/10.1126/science.aba9287" TargetMode="External" /><Relationship Type="http://schemas.openxmlformats.org/officeDocument/2006/relationships/hyperlink" Id="rId298"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2026-05-21T19:46:20Z</dcterms:created>
  <dcterms:modified xsi:type="dcterms:W3CDTF">2026-05-21T19:46:20Z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2026-05-21</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