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08F964" w14:textId="23F298AE" w:rsidR="006D08F7" w:rsidRDefault="002966FB" w:rsidP="001434C4">
      <w:pPr>
        <w:pStyle w:val="ThesisTitle"/>
      </w:pPr>
      <w:r w:rsidRPr="001434C4">
        <w:t>Developmental temperature, repeatability of metabolic rate at different temperatures</w:t>
      </w:r>
    </w:p>
    <w:p w14:paraId="2CD800F0" w14:textId="77777777" w:rsidR="00D70D7A" w:rsidRPr="001434C4" w:rsidRDefault="00D70D7A" w:rsidP="000409B7">
      <w:pPr>
        <w:pStyle w:val="Thesisnormal"/>
      </w:pPr>
    </w:p>
    <w:p w14:paraId="7BEE72B8" w14:textId="047A4A64" w:rsidR="002966FB" w:rsidRPr="00B0332F" w:rsidRDefault="002966FB" w:rsidP="002966FB">
      <w:pPr>
        <w:contextualSpacing/>
        <w:rPr>
          <w:vertAlign w:val="superscript"/>
        </w:rPr>
      </w:pPr>
      <w:r w:rsidRPr="00B0332F">
        <w:t>Fonti Kar</w:t>
      </w:r>
      <w:r w:rsidRPr="00B0332F">
        <w:rPr>
          <w:vertAlign w:val="superscript"/>
        </w:rPr>
        <w:t>1</w:t>
      </w:r>
      <w:r w:rsidRPr="00B0332F">
        <w:t>, Shinichi Nakagawa</w:t>
      </w:r>
      <w:r w:rsidRPr="00B0332F">
        <w:rPr>
          <w:vertAlign w:val="superscript"/>
        </w:rPr>
        <w:t>1,2</w:t>
      </w:r>
      <w:r w:rsidRPr="00B0332F">
        <w:t>,</w:t>
      </w:r>
      <w:r>
        <w:t xml:space="preserve"> </w:t>
      </w:r>
      <w:r w:rsidRPr="00B0332F">
        <w:t>Daniel W.A. Noble</w:t>
      </w:r>
      <w:r w:rsidRPr="00B0332F">
        <w:rPr>
          <w:vertAlign w:val="superscript"/>
        </w:rPr>
        <w:t>1</w:t>
      </w:r>
      <w:r>
        <w:rPr>
          <w:vertAlign w:val="superscript"/>
        </w:rPr>
        <w:t>-4</w:t>
      </w:r>
    </w:p>
    <w:p w14:paraId="05B402D2" w14:textId="77777777" w:rsidR="002966FB" w:rsidRPr="00B0332F" w:rsidRDefault="002966FB" w:rsidP="002966FB">
      <w:pPr>
        <w:contextualSpacing/>
        <w:rPr>
          <w:i/>
        </w:rPr>
      </w:pPr>
      <w:r w:rsidRPr="00B0332F">
        <w:t xml:space="preserve">1 </w:t>
      </w:r>
      <w:r w:rsidRPr="00B0332F">
        <w:rPr>
          <w:i/>
        </w:rPr>
        <w:t>School of Biological Earth and Environmental Sciences, Ecology and Evolution Research Centre, University of New South Wales, Sydney, NSW, Australia</w:t>
      </w:r>
    </w:p>
    <w:p w14:paraId="65DCDD12" w14:textId="77777777" w:rsidR="002966FB" w:rsidRPr="00B0332F" w:rsidRDefault="002966FB" w:rsidP="002966FB">
      <w:pPr>
        <w:contextualSpacing/>
      </w:pPr>
      <w:r w:rsidRPr="00B0332F">
        <w:t xml:space="preserve">2 </w:t>
      </w:r>
      <w:r w:rsidRPr="00B0332F">
        <w:rPr>
          <w:i/>
        </w:rPr>
        <w:t xml:space="preserve">Diabetes and Metabolism Division, </w:t>
      </w:r>
      <w:proofErr w:type="spellStart"/>
      <w:r w:rsidRPr="00B0332F">
        <w:rPr>
          <w:i/>
        </w:rPr>
        <w:t>Garvan</w:t>
      </w:r>
      <w:proofErr w:type="spellEnd"/>
      <w:r w:rsidRPr="00B0332F">
        <w:rPr>
          <w:i/>
        </w:rPr>
        <w:t xml:space="preserve"> Institute of Medical Research, 384 Victoria Street, Darlinghurst, Sydney, NSW 2010, Australia</w:t>
      </w:r>
    </w:p>
    <w:p w14:paraId="6519F0E0" w14:textId="77777777" w:rsidR="002966FB" w:rsidRPr="00B0332F" w:rsidRDefault="002966FB" w:rsidP="002966FB">
      <w:pPr>
        <w:contextualSpacing/>
        <w:rPr>
          <w:i/>
        </w:rPr>
      </w:pPr>
      <w:r>
        <w:t>4</w:t>
      </w:r>
      <w:r w:rsidRPr="00B0332F">
        <w:t xml:space="preserve"> </w:t>
      </w:r>
      <w:r w:rsidRPr="00B0332F">
        <w:rPr>
          <w:i/>
        </w:rPr>
        <w:t>Division of</w:t>
      </w:r>
      <w:r w:rsidRPr="00B0332F">
        <w:t xml:space="preserve"> </w:t>
      </w:r>
      <w:r w:rsidRPr="00B0332F">
        <w:rPr>
          <w:i/>
        </w:rPr>
        <w:t>Ecology and Evolution, Research School of Biology, The Australian National University, Canberra, ACT, Australia</w:t>
      </w:r>
    </w:p>
    <w:p w14:paraId="2F3AAC73" w14:textId="77777777" w:rsidR="002966FB" w:rsidRPr="00B0332F" w:rsidRDefault="002966FB" w:rsidP="002966FB">
      <w:pPr>
        <w:contextualSpacing/>
      </w:pPr>
    </w:p>
    <w:p w14:paraId="78F680E7" w14:textId="77777777" w:rsidR="002966FB" w:rsidRPr="00B0332F" w:rsidRDefault="002966FB" w:rsidP="002966FB">
      <w:pPr>
        <w:contextualSpacing/>
      </w:pPr>
      <w:r w:rsidRPr="00B0332F">
        <w:t>Corresponding author: Fonti Kar</w:t>
      </w:r>
    </w:p>
    <w:p w14:paraId="29FD77EC" w14:textId="6E0AA183" w:rsidR="002966FB" w:rsidRDefault="002966FB" w:rsidP="007731CB">
      <w:pPr>
        <w:contextualSpacing/>
      </w:pPr>
      <w:r w:rsidRPr="00B0332F">
        <w:t xml:space="preserve">Correspondence email: </w:t>
      </w:r>
      <w:hyperlink r:id="rId4" w:history="1">
        <w:r w:rsidRPr="00B0332F">
          <w:rPr>
            <w:rStyle w:val="Hyperlink"/>
          </w:rPr>
          <w:t>fonti.kar@gmail.com</w:t>
        </w:r>
      </w:hyperlink>
    </w:p>
    <w:p w14:paraId="30DB159A" w14:textId="4D13F1FD" w:rsidR="002966FB" w:rsidRDefault="002966FB" w:rsidP="007F39CD">
      <w:pPr>
        <w:pStyle w:val="Thesissectionheading"/>
      </w:pPr>
      <w:r>
        <w:t>Abstract</w:t>
      </w:r>
    </w:p>
    <w:p w14:paraId="089B62D3" w14:textId="56480168" w:rsidR="002966FB" w:rsidRDefault="002966FB" w:rsidP="007F39CD">
      <w:pPr>
        <w:pStyle w:val="Thesissectionheading"/>
      </w:pPr>
      <w:r>
        <w:t>Keywords</w:t>
      </w:r>
    </w:p>
    <w:p w14:paraId="762CD457" w14:textId="7A0A7153" w:rsidR="002966FB" w:rsidRDefault="00BF475F" w:rsidP="002966FB">
      <w:pPr>
        <w:pStyle w:val="Thesisnormal"/>
      </w:pPr>
      <w:r>
        <w:t>reaction norm, repeatability, heritability, metabolic rate, incubation temperature</w:t>
      </w:r>
    </w:p>
    <w:p w14:paraId="4B8EB3AB" w14:textId="6BA04904" w:rsidR="00F17EF8" w:rsidRDefault="00B178E1" w:rsidP="007F39CD">
      <w:pPr>
        <w:pStyle w:val="Thesissectionheading"/>
      </w:pPr>
      <w:r>
        <w:t>Introduction</w:t>
      </w:r>
    </w:p>
    <w:p w14:paraId="7F1E07E0" w14:textId="3E210C18" w:rsidR="00F17EF8" w:rsidRDefault="00F17EF8" w:rsidP="00F17EF8">
      <w:pPr>
        <w:pStyle w:val="Thesisnormal"/>
      </w:pPr>
    </w:p>
    <w:p w14:paraId="254EC978" w14:textId="5A294862" w:rsidR="0080090F" w:rsidRDefault="00B41612" w:rsidP="0080090F">
      <w:pPr>
        <w:pStyle w:val="Thesisnormal"/>
      </w:pPr>
      <w:r>
        <w:t xml:space="preserve">A substantial amount of variation in an individual’s phenotype is determined by </w:t>
      </w:r>
      <w:r w:rsidR="00E5174D">
        <w:t>formative</w:t>
      </w:r>
      <w:r>
        <w:t xml:space="preserve"> processes that occur during embryonic d</w:t>
      </w:r>
      <w:r w:rsidR="00F17EF8">
        <w:t>evelopment</w:t>
      </w:r>
      <w:r>
        <w:t>. As such, e</w:t>
      </w:r>
      <w:r w:rsidR="00F17EF8">
        <w:t xml:space="preserve">nvironmental </w:t>
      </w:r>
      <w:r w:rsidR="00885D54">
        <w:t>perturbations</w:t>
      </w:r>
      <w:r w:rsidR="00F17EF8">
        <w:t xml:space="preserve"> </w:t>
      </w:r>
      <w:r>
        <w:t xml:space="preserve">during this sensitive period </w:t>
      </w:r>
      <w:r w:rsidR="00F17EF8">
        <w:t xml:space="preserve">can result in </w:t>
      </w:r>
      <w:r w:rsidR="003907F1">
        <w:t>persistent</w:t>
      </w:r>
      <w:r w:rsidR="00885D54">
        <w:t xml:space="preserve"> </w:t>
      </w:r>
      <w:r w:rsidR="00F17EF8">
        <w:t xml:space="preserve">changes to </w:t>
      </w:r>
      <w:r>
        <w:t>an individual’s physiology, morphology, behaviour and life history</w:t>
      </w:r>
      <w:r w:rsidR="0079245F">
        <w:t xml:space="preserve"> </w:t>
      </w:r>
      <w:r w:rsidR="00076B26">
        <w:fldChar w:fldCharType="begin"/>
      </w:r>
      <w:r w:rsidR="00076B26">
        <w:instrText xml:space="preserve"> ADDIN ZOTERO_ITEM CSL_CITATION {"citationID":"NblXhVsi","properties":{"formattedCitation":"(Eyck et al., 2019; Noble et al., 2017; O\\uc0\\u8217{}Dea et al., 2019)","plainCitation":"(Eyck et al., 2019; Noble et al., 2017; O’Dea et al., 2019)","noteIndex":0},"citationItems":[{"id":3446,"uris":["http://zotero.org/users/1379426/items/GNPGYLVI"],"uri":["http://zotero.org/users/1379426/items/GNPGYLVI"],"itemData":{"id":3446,"type":"article-journal","abstract":"Developmental stressors are increasingly recognised for their pervasive influence on the ecology and evolution of animals. In particular, many studies have focused on how developmental stress can give rise to variation in adult behaviour, physiology, and performance. However, there remains a poor understanding of whether general patterns exist in the effects and magnitude of phenotypic responses across taxonomic groups. Furthermore, given the extensive phenotypic variation that arises from developmental stressors, it remains important to ascertain how multiple processes may explain these responses. We compiled data from 111 studies to examine and quantify the effect of developmental stress on animal phenotype and performance from juveniles to adulthood, including studies from birds, reptiles, fish, mammals, insects, arachnids, and amphibians. Using meta-analytic approaches, we show that across all studies there is, on average, a moderate to large negative effect of developmental stress exposure (posterior mean effect: |d| = −0.51) on animal phenotype or performance. Additionally, we demonstrate that interactive effects of timing of stressor onset and the duration of exposure to stressors best explained variation in developmental stress responses. Animals exposed to stressors earlier in development had more-positive responses than those with later onset, whereas longer duration of exposure to a stressor caused responses to be stronger in magnitude. However, the high amount of heterogeneity in our results, and the low degree of variance explained by fixed effects in both the meta-analysis (R2 = 0.034) and top-ranked meta-regression model (R2 = 0.02), indicate that phenotypic responses to developmental stressors are likely highly idiosyncratic in nature and difficult to predict. Despite this, our analyses address a critical knowledge gap in understanding what effect developmental stress has on phenotypic variation in animals. Additionally, our results highlight important environmental and proximate factors that may influence phenotypic responses to developmental stressors.","container-title":"Biological Reviews","DOI":"10.1111/brv.12496","ISSN":"1469-185X","issue":"3","language":"en","note":"_eprint: https://onlinelibrary.wiley.com/doi/pdf/10.1111/brv.12496","page":"1143-1160","source":"Wiley Online Library","title":"Effects of developmental stress on animal phenotype and performance: a quantitative review","title-short":"Effects of developmental stress on animal phenotype and performance","volume":"94","author":[{"family":"Eyck","given":"Harrison J. F."},{"family":"Buchanan","given":"Katherine L."},{"family":"Crino","given":"Ondi L."},{"family":"Jessop","given":"Tim S."}],"issued":{"date-parts":[["2019"]]}}},{"id":1087,"uris":["http://zotero.org/users/1379426/items/AFG7IXHS"],"uri":["http://zotero.org/users/1379426/items/AFG7IXHS"],"itemData":{"id":1087,"type":"article-journal","container-title":"Biological Reviews","DOI":"10.1111/brv.12333","issue":"1","language":"English","page":"72–97","title":"Developmental temperatures and phenotypic plasticity in reptiles: a systematic review and meta-analysis","volume":"93","author":[{"family":"Noble","given":"Daniel W A"},{"family":"Stenhouse","given":"Vaughn"},{"family":"Schwanz","given":"Lisa E"}],"issued":{"date-parts":[["2017",5]]}}},{"id":3596,"uris":["http://zotero.org/users/1379426/items/84Y53XP7"],"uri":["http://zotero.org/users/1379426/items/84Y53XP7"],"itemData":{"id":3596,"type":"article-journal","abstract":"Fishes are sensitive to their thermal environment and face an uncertain future in a warming world. Theoretically, populations in novel environments might express greater levels of phenotypic variability to increase the chance of surviving—and eventually thriving—in the new conditions. Most research on the effect of the early thermal environment in fish species focuses on average phenotypic effects rather than phenotypic variability, but to understand how fishes will respond to rising temperatures we need to consider both the average response of the population, as well as the breadth of individual responses. Here we present the first meta-analysis on the effects of developmental temperature in fishes. Using data from 43 species and over 6,000 individual fish, we show that a change in developmental temperature induces a significant change in phenotypic means and variability, but differently depending on whether the temperature is increased or decreased. Decreases in temperature (cool environments) showed a significant decrease in phenotypic means and no change in phenotypic variability. Increases in temperature (warm environments) showed a non-significant increase in phenotypic means and a marginally significant increase in phenotypic variability. Larger increases in temperature saw greater increases in phenotypic variability, but no increase in the mean phenotypic response. Together, our results suggest that fishes exhibit both directed and stochastic developmental plasticity in response to warming temperatures, which could facilitate or accelerate adaptation to a changing environment.","container-title":"Fish and Fisheries","DOI":"10.1111/faf.12394","ISSN":"1467-2979","issue":"5","language":"en","note":"_eprint: https://onlinelibrary.wiley.com/doi/pdf/10.1111/faf.12394","page":"1005-1022","source":"Wiley Online Library","title":"Developmental temperature affects phenotypic means and variability: A meta-analysis of fish data","title-short":"Developmental temperature affects phenotypic means and variability","volume":"20","author":[{"family":"O'Dea","given":"Rose E."},{"family":"Lagisz","given":"Malgorzata"},{"family":"Hendry","given":"Andrew P."},{"family":"Nakagawa","given":"Shinichi"}],"issued":{"date-parts":[["2019"]]}}}],"schema":"https://github.com/citation-style-language/schema/raw/master/csl-citation.json"} </w:instrText>
      </w:r>
      <w:r w:rsidR="00076B26">
        <w:fldChar w:fldCharType="separate"/>
      </w:r>
      <w:r w:rsidR="00076B26" w:rsidRPr="00076B26">
        <w:rPr>
          <w:rFonts w:cs="Times New Roman"/>
          <w:lang w:val="en-GB"/>
        </w:rPr>
        <w:t>(Eyck et al., 2019; Noble et al., 2017; O’Dea et al., 2019)</w:t>
      </w:r>
      <w:r w:rsidR="00076B26">
        <w:fldChar w:fldCharType="end"/>
      </w:r>
      <w:r>
        <w:t>.</w:t>
      </w:r>
      <w:r w:rsidR="00BD5AC4">
        <w:t xml:space="preserve"> </w:t>
      </w:r>
      <w:r w:rsidR="00047CF0">
        <w:t xml:space="preserve">Development plasticity </w:t>
      </w:r>
      <w:r w:rsidR="00A83923">
        <w:t>allow</w:t>
      </w:r>
      <w:r w:rsidR="00047CF0">
        <w:t>s</w:t>
      </w:r>
      <w:r w:rsidR="00BE5917">
        <w:t xml:space="preserve"> </w:t>
      </w:r>
      <w:r w:rsidR="00A83923">
        <w:t>embryos to prime themselves to environments th</w:t>
      </w:r>
      <w:r w:rsidR="00E5174D">
        <w:t>ey</w:t>
      </w:r>
      <w:r w:rsidR="00A83923">
        <w:t xml:space="preserve"> will eventually survive in</w:t>
      </w:r>
      <w:r w:rsidR="00047CF0">
        <w:t>,</w:t>
      </w:r>
      <w:r w:rsidR="00E5174D">
        <w:t xml:space="preserve"> provided that</w:t>
      </w:r>
      <w:r w:rsidR="00047CF0">
        <w:t xml:space="preserve"> early</w:t>
      </w:r>
      <w:r w:rsidR="00E5174D">
        <w:t xml:space="preserve"> cues are predictive of later life</w:t>
      </w:r>
      <w:r w:rsidR="00047CF0">
        <w:t xml:space="preserve"> conditions</w:t>
      </w:r>
      <w:r w:rsidR="0079245F">
        <w:fldChar w:fldCharType="begin"/>
      </w:r>
      <w:r w:rsidR="0079245F">
        <w:instrText xml:space="preserve"> ADDIN ZOTERO_ITEM CSL_CITATION {"citationID":"p7QsbXK3","properties":{"formattedCitation":"(Beldade et al., 2011)","plainCitation":"(Beldade et al., 2011)","noteIndex":0},"citationItems":[{"id":3452,"uris":["http://zotero.org/users/1379426/items/SSZZ3NFI"],"uri":["http://zotero.org/users/1379426/items/SSZZ3NFI"],"itemData":{"id":3452,"type":"article-journal","abstract":"Aside from its selective role in filtering inter-individual variation during evolution by natural selection, the environment also plays an instructive role in producing variation during development. External environmental cues can influence developmental rates and/or trajectories and lead to the production of distinct phenotypes from the same genotype. This can result in a better match between adult phenotype and selective environment and thus represents a potential solution to problems posed by environmental fluctuation. The phenomenon is called adaptive developmental plasticity. The study of developmental plasticity integrates different disciplines (notably ecology and developmental biology) and analyses at all levels of biological organization, from the molecular regulation of changes in organismal development to variation in phenotypes and fitness in natural populations. Here, we focus on recent advances and examples from morphological traits in animals to provide a broad overview covering (i) the evolution of developmental plasticity, as well as its relevance to adaptive evolution, (ii) the ecological significance of alternative environmentally induced phenotypes, and the way the external environment can affect development to produce them, (iii) the molecular mechanisms underlying developmental plasticity, with emphasis on the contribution of genetic, physiological and epigenetic factors, and (iv) current challenges and trends, including the relevance of the environmental sensitivity of development to studies in ecological developmental biology, biomedicine and conservation biology.","container-title":"Molecular Ecology","DOI":"10.1111/j.1365-294X.2011.05016.x","ISSN":"1365-294X","issue":"7","language":"en","note":"_eprint: https://onlinelibrary.wiley.com/doi/pdf/10.1111/j.1365-294X.2011.05016.x","page":"1347-1363","source":"Wiley Online Library","title":"Evolution and molecular mechanisms of adaptive developmental plasticity","volume":"20","author":[{"family":"Beldade","given":"Patrícia"},{"family":"Mateus","given":"Ana Rita A."},{"family":"Keller","given":"Roberto A."}],"issued":{"date-parts":[["2011"]]}}}],"schema":"https://github.com/citation-style-language/schema/raw/master/csl-citation.json"} </w:instrText>
      </w:r>
      <w:r w:rsidR="0079245F">
        <w:fldChar w:fldCharType="separate"/>
      </w:r>
      <w:r w:rsidR="0079245F">
        <w:rPr>
          <w:noProof/>
        </w:rPr>
        <w:t>(Beldade et al., 2011)</w:t>
      </w:r>
      <w:r w:rsidR="0079245F">
        <w:fldChar w:fldCharType="end"/>
      </w:r>
      <w:r w:rsidR="00E5174D">
        <w:t xml:space="preserve">. </w:t>
      </w:r>
      <w:r w:rsidR="00047CF0">
        <w:t xml:space="preserve">These responses have significant </w:t>
      </w:r>
      <w:r w:rsidR="0080090F">
        <w:t>impacts</w:t>
      </w:r>
      <w:r w:rsidR="00047CF0">
        <w:t xml:space="preserve"> such as changing </w:t>
      </w:r>
      <w:r w:rsidR="00A83923">
        <w:t>population dynamics and facilitat</w:t>
      </w:r>
      <w:r w:rsidR="00047CF0">
        <w:t>ing</w:t>
      </w:r>
      <w:r w:rsidR="00A83923">
        <w:t xml:space="preserve"> the evolution of novel traits for selection to act upo</w:t>
      </w:r>
      <w:r w:rsidR="00D23CD0">
        <w:t>n</w:t>
      </w:r>
      <w:r w:rsidR="001B01CC">
        <w:t xml:space="preserve"> </w:t>
      </w:r>
      <w:r w:rsidR="001B01CC">
        <w:fldChar w:fldCharType="begin"/>
      </w:r>
      <w:r w:rsidR="001B01CC">
        <w:instrText xml:space="preserve"> ADDIN ZOTERO_ITEM CSL_CITATION {"citationID":"FA8qGbi9","properties":{"formattedCitation":"(Forsman, 2014; Moczek et al., 2011; West-Eberhard, 2003)","plainCitation":"(Forsman, 2014; Moczek et al., 2011; West-Eberhard, 2003)","noteIndex":0},"citationItems":[{"id":2120,"uris":["http://zotero.org/users/1379426/items/952TUBTZ"],"uri":["http://zotero.org/users/1379426/items/952TUBTZ"],"itemData":{"id":2120,"type":"article-journal","abstract":"Heredity 115, 276 (2015). doi:10.1038/hdy.2014.92","DOI":"10.1038/hdy.2014.92","ISSN":"1365-2540","issue":"4","page":"276–284","title":"Rethinking phenotypic plasticity and its consequences for individuals, populations and species","volume":"115","author":[{"family":"Forsman","given":"A"}],"issued":{"date-parts":[["2014",10]]}}},{"id":3471,"uris":["http://zotero.org/users/1379426/items/7TF4VLXC"],"uri":["http://zotero.org/users/1379426/items/7TF4VLXC"],"itemData":{"id":3471,"type":"article-journal","abstract":"Explaining the origins of novel traits is central to evolutionary biology. Longstanding theory suggests that developmental plasticity, the ability of an individual to modify its development in response to environmental conditions, might facilitate the evolution of novel traits. Yet whether and how such developmental flexibility promotes innovations that persist over evolutionary time remains unclear. Here, we examine three distinct ways by which developmental plasticity can promote evolutionary innovation. First, we show how the process of genetic accommodation provides a feasible and possibly common avenue by which environmentally induced phenotypes can become subject to heritable modification. Second, we posit that the developmental underpinnings of plasticity increase the degrees of freedom by which environmental and genetic factors influence ontogeny, thereby diversifying targets for evolutionary processes to act on and increasing opportunities for the construction of novel, functional and potentially adaptive phenotypes. Finally, we examine the developmental genetic architectures of environment-dependent trait expression, and highlight their specific implications for the evolutionary origin of novel traits. We critically review the empirical evidence supporting each of these processes, and propose future experiments and tests that would further illuminate the interplay between environmental factors, condition-dependent development, and the initiation and elaboration of novel phenotypes.","container-title":"Proceedings of the Royal Society B: Biological Sciences","DOI":"10.1098/rspb.2011.0971","issue":"1719","journalAbbreviation":"Proceedings of the Royal Society B: Biological Sciences","note":"publisher: Royal Society","page":"2705-2713","source":"royalsocietypublishing.org (Atypon)","title":"The role of developmental plasticity in evolutionary innovation","volume":"278","author":[{"family":"Moczek","given":"Armin P."},{"family":"Sultan","given":"Sonia"},{"family":"Foster","given":"Susan"},{"family":"Ledón-Rettig","given":"Cris"},{"family":"Dworkin","given":"Ian"},{"family":"Nijhout","given":"H. Fred"},{"family":"Abouheif","given":"Ehab"},{"family":"Pfennig","given":"David W."}],"issued":{"date-parts":[["2011",9,22]]}}},{"id":3230,"uris":["http://zotero.org/users/1379426/items/HFLMSJY7"],"uri":["http://zotero.org/users/1379426/items/HFLMSJY7"],"itemData":{"id":3230,"type":"book","abstract":"The first comprehensive synthesis on development and evolution: it applies to all aspects of development, at all levels of organization and in all organisms, taking advantage of modern findings on behavior, genetics, endocrinology, molecular biology, evolutionary theory and phylogenetics to show the connections between developmental mechanisms and evolutionary change. This book solves key problems that have impeded a definitive synthesis in the past. It uses new concepts and specific examples to show how to relate environmentally sensitive development to the genetic theory of adaptive evolution and to explain major patterns of change. In this book development includes not only embryology and the ontogeny of morphology, sometimes portrayed inadequately as governed by \"regulatory genes,\" but also behavioral development and physiological adaptation, where plasticity is mediated by genetically complex mechanisms like hormones and learning. The book shows how the universal qualities of phenotypes--modular organization and plasticity--facilitate both integration and change. Here you will learn why it is wrong to describe organisms as genetically programmed; why environmental induction is likely to be more important in evolution than random mutation; and why it is crucial to consider both selection and developmental mechanism in explanations of adaptive evolution. This book satisfies the need for a truly general book on development, plasticity and evolution that applies to living organisms in all of their life stages and environments. Using an immense compendium of examples on many kinds of organisms, from viruses and bacteria to higher plants and animals, it shows how the phenotype is reorganized during evolution to produce novelties, and how alternative phenotypes occupy a pivotal role as a phase of evolution that fosters diversification and speeds change. The arguments of this book call for a new view of the major themes of evolutionary biology, as shown in chapters on gradualism, homology, environmental induction, speciation, radiation, macroevolution, punctuation, and the maintenance of sex. No other treatment of development and evolution since Darwin's offers such a comprehensive and critical discussion of the relevant issues. Developmental Plasticity and Evolution is designed for biologists interested in the development and evolution of behavior, life-history patterns, ecology, physiology, morphology and speciation. It will also appeal to evolutionary paleontologists, anthropologists, psychologists, and teachers of general biology.","ISBN":"978-0-19-802856-7","language":"en","note":"Google-Books-ID: 7DQNTPYaHlYC","number-of-pages":"815","publisher":"Oxford University Press","source":"Google Books","title":"Developmental Plasticity and Evolution","author":[{"family":"West-Eberhard","given":"Mary Jane"}],"issued":{"date-parts":[["2003",3,13]]}}}],"schema":"https://github.com/citation-style-language/schema/raw/master/csl-citation.json"} </w:instrText>
      </w:r>
      <w:r w:rsidR="001B01CC">
        <w:fldChar w:fldCharType="separate"/>
      </w:r>
      <w:r w:rsidR="001B01CC">
        <w:rPr>
          <w:noProof/>
        </w:rPr>
        <w:t>(Forsman, 2014; Moczek et al., 2011; West-Eberhard, 2003)</w:t>
      </w:r>
      <w:r w:rsidR="001B01CC">
        <w:fldChar w:fldCharType="end"/>
      </w:r>
      <w:r w:rsidR="00A83923">
        <w:t>.</w:t>
      </w:r>
      <w:r w:rsidR="0080090F" w:rsidRPr="0080090F">
        <w:t xml:space="preserve"> </w:t>
      </w:r>
      <w:r w:rsidR="0080090F">
        <w:t>Despite its importance for persistence under changing environments, we still have a limited understanding on how developmental cues can influence an individual’s capacity to adjust to environment</w:t>
      </w:r>
      <w:r w:rsidR="00F544E6">
        <w:t xml:space="preserve"> </w:t>
      </w:r>
      <w:r w:rsidR="00F544E6">
        <w:fldChar w:fldCharType="begin"/>
      </w:r>
      <w:r w:rsidR="00F544E6">
        <w:instrText xml:space="preserve"> ADDIN ZOTERO_ITEM CSL_CITATION {"citationID":"U7zG3JGP","properties":{"formattedCitation":"(Ghalambor et al., 2007)","plainCitation":"(Ghalambor et al., 2007)","noteIndex":0},"citationItems":[{"id":2141,"uris":["http://zotero.org/users/1379426/items/PQEWFCLV"],"uri":["http://zotero.org/users/1379426/items/PQEWFCLV"],"itemData":{"id":2141,"type":"article-journal","abstract":"... 1a). In such cases, the new population will be subjected to directional selection on extreme phenotypes and the ... Non-adaptive reaction norms : environmental heterogeneity and stress. ... In such cases, the slope of the reaction norm is such that the optimal phenotype in the new ...","container-title":"Functional Ecology","DOI":"10.1111/j.1365-2435.2007.01283.x","issue":"3","language":"English","page":"394–407","title":"Adaptive versus non-adaptive phenotypic plasticity and the potential for contemporary adaptation in new environments","volume":"21","author":[{"family":"Ghalambor","given":"C K"},{"family":"McKay","given":"J K"},{"family":"Carroll","given":"S P"},{"family":"REZNICK","given":"D N"}],"issued":{"date-parts":[["2007",6]]}}}],"schema":"https://github.com/citation-style-language/schema/raw/master/csl-citation.json"} </w:instrText>
      </w:r>
      <w:r w:rsidR="00F544E6">
        <w:fldChar w:fldCharType="separate"/>
      </w:r>
      <w:r w:rsidR="00F544E6">
        <w:rPr>
          <w:noProof/>
        </w:rPr>
        <w:t>(Ghalambor et al., 2007)</w:t>
      </w:r>
      <w:r w:rsidR="00F544E6">
        <w:fldChar w:fldCharType="end"/>
      </w:r>
      <w:r w:rsidR="0080090F">
        <w:t xml:space="preserve">. </w:t>
      </w:r>
    </w:p>
    <w:p w14:paraId="6A3ECA1A" w14:textId="77777777" w:rsidR="00BD5AC4" w:rsidRDefault="00BD5AC4" w:rsidP="00B35650">
      <w:pPr>
        <w:pStyle w:val="Thesisnormal"/>
      </w:pPr>
    </w:p>
    <w:p w14:paraId="71452D26" w14:textId="37F3E0EA" w:rsidR="00093641" w:rsidRDefault="00B35650" w:rsidP="00B35650">
      <w:pPr>
        <w:pStyle w:val="Thesisnormal"/>
      </w:pPr>
      <w:r>
        <w:t xml:space="preserve">After birth, </w:t>
      </w:r>
      <w:r w:rsidR="003907F1">
        <w:t xml:space="preserve">an individual’s </w:t>
      </w:r>
      <w:r w:rsidR="00B41612">
        <w:t xml:space="preserve">phenotype </w:t>
      </w:r>
      <w:r w:rsidR="003907F1">
        <w:t xml:space="preserve">can also exhibit </w:t>
      </w:r>
      <w:r w:rsidR="00C93C8F">
        <w:t>reversible</w:t>
      </w:r>
      <w:r w:rsidR="003907F1">
        <w:t xml:space="preserve"> plasticity in response to</w:t>
      </w:r>
      <w:r w:rsidR="00B41612">
        <w:t xml:space="preserve"> environmental variation (</w:t>
      </w:r>
      <w:r w:rsidR="003907F1">
        <w:t xml:space="preserve">I </w:t>
      </w:r>
      <w:r w:rsidR="00B41612">
        <w:t>x E)</w:t>
      </w:r>
      <w:r w:rsidR="003907F1">
        <w:t xml:space="preserve">. </w:t>
      </w:r>
      <w:r w:rsidR="00DE4460">
        <w:t>Such flexibility</w:t>
      </w:r>
      <w:r w:rsidR="003907F1">
        <w:t xml:space="preserve"> may confer adaptive benefi</w:t>
      </w:r>
      <w:r w:rsidR="00B67FDA">
        <w:t xml:space="preserve">ts, </w:t>
      </w:r>
      <w:r w:rsidR="003907F1">
        <w:t>allow</w:t>
      </w:r>
      <w:r w:rsidR="00B67FDA">
        <w:t xml:space="preserve">ing </w:t>
      </w:r>
      <w:r w:rsidR="003907F1">
        <w:t>individuals to</w:t>
      </w:r>
      <w:r w:rsidR="00F879E5">
        <w:t xml:space="preserve"> compensate for environmental changes </w:t>
      </w:r>
      <w:r w:rsidR="00B67FDA">
        <w:t>h</w:t>
      </w:r>
      <w:r w:rsidR="00070128">
        <w:t>owever,</w:t>
      </w:r>
      <w:r w:rsidR="00F879E5">
        <w:t xml:space="preserve"> </w:t>
      </w:r>
      <w:r w:rsidR="00B67FDA">
        <w:t xml:space="preserve">in some cases, plasticity </w:t>
      </w:r>
      <w:r w:rsidR="00F879E5">
        <w:t xml:space="preserve">may be result in maladaptive outcomes </w:t>
      </w:r>
      <w:r w:rsidR="00B67FDA">
        <w:fldChar w:fldCharType="begin"/>
      </w:r>
      <w:r w:rsidR="00B67FDA">
        <w:instrText xml:space="preserve"> ADDIN ZOTERO_ITEM CSL_CITATION {"citationID":"HwYoI2LL","properties":{"formattedCitation":"(Angilletta Jr et al., 2003; Ghalambor et al., 2007)","plainCitation":"(Angilletta Jr et al., 2003; Ghalambor et al., 2007)","noteIndex":0},"citationItems":[{"id":497,"uris":["http://zotero.org/users/1379426/items/7BMUJTVS"],"uri":["http://zotero.org/users/1379426/items/7BMUJTVS"],"itemData":{"id":497,"type":"article-journal","container-title":"Trends Ecol Evol","DOI":"10.1016/S0169-5347(03)00087-9","issue":"5","language":"English","page":"234–240","title":"Tradeoffs and the evolution of thermal reaction norms","volume":"18","author":[{"family":"Angilletta Jr","given":"Michael J"},{"family":"Wilson","given":"Robbie S"},{"family":"Navas","given":"Carlos A"},{"family":"James","given":"Rob S"}],"issued":{"date-parts":[["2003",5]]}}},{"id":2141,"uris":["http://zotero.org/users/1379426/items/PQEWFCLV"],"uri":["http://zotero.org/users/1379426/items/PQEWFCLV"],"itemData":{"id":2141,"type":"article-journal","abstract":"... 1a). In such cases, the new population will be subjected to directional selection on extreme phenotypes and the ... Non-adaptive reaction norms : environmental heterogeneity and stress. ... In such cases, the slope of the reaction norm is such that the optimal phenotype in the new ...","container-title":"Functional Ecology","DOI":"10.1111/j.1365-2435.2007.01283.x","issue":"3","language":"English","page":"394–407","title":"Adaptive versus non-adaptive phenotypic plasticity and the potential for contemporary adaptation in new environments","volume":"21","author":[{"family":"Ghalambor","given":"C K"},{"family":"McKay","given":"J K"},{"family":"Carroll","given":"S P"},{"family":"REZNICK","given":"D N"}],"issued":{"date-parts":[["2007",6]]}}}],"schema":"https://github.com/citation-style-language/schema/raw/master/csl-citation.json"} </w:instrText>
      </w:r>
      <w:r w:rsidR="00B67FDA">
        <w:fldChar w:fldCharType="separate"/>
      </w:r>
      <w:r w:rsidR="00B67FDA">
        <w:rPr>
          <w:noProof/>
        </w:rPr>
        <w:t>(Angilletta Jr et al., 2003; Ghalambor et al., 2007)</w:t>
      </w:r>
      <w:r w:rsidR="00B67FDA">
        <w:fldChar w:fldCharType="end"/>
      </w:r>
      <w:r w:rsidR="00F879E5">
        <w:t>.</w:t>
      </w:r>
      <w:r w:rsidR="00DE4460">
        <w:t xml:space="preserve"> Reversible plasticity can be broadly classified into two categories, namely acute plasticity and acclimation. Acute plasticity describes the sensitivity of labile traits induced by short-term exposure to an environmental cue such as heart rate in response to hypoxia. </w:t>
      </w:r>
      <w:r w:rsidR="00DC6858">
        <w:t>This form of plasticity</w:t>
      </w:r>
      <w:r w:rsidR="00DE4460">
        <w:t xml:space="preserve"> can be represented by a reaction norm across different environments </w:t>
      </w:r>
      <w:r w:rsidR="005E06FA">
        <w:fldChar w:fldCharType="begin"/>
      </w:r>
      <w:r w:rsidR="005E06FA">
        <w:instrText xml:space="preserve"> ADDIN ZOTERO_ITEM CSL_CITATION {"citationID":"0wN0EfIq","properties":{"formattedCitation":"(Via et al., 1995)","plainCitation":"(Via et al., 1995)","noteIndex":0},"citationItems":[{"id":1788,"uris":["http://zotero.org/users/1379426/items/9FN6F2ZJ"],"uri":["http://zotero.org/users/1379426/items/9FN6F2ZJ"],"itemData":{"id":1788,"type":"article-journal","container-title":"Trends Ecol Evol","DOI":"10.1016/S0169-5347(00)89061-8","issue":"5","language":"English","page":"212–217","title":"Adaptive phenotypic plasticity: consensus and controversy","volume":"10","author":[{"family":"Via","given":"Sara"},{"family":"Gomulkiewicz","given":"Richard"},{"family":"De Jong","given":"Gerdien"},{"family":"Scheiner","given":"Samuel M"},{"family":"Schlichting","given":"Carl D"},{"family":"Van Tienderen","given":"Peter H"}],"issued":{"date-parts":[["1995",5]]}}}],"schema":"https://github.com/citation-style-language/schema/raw/master/csl-citation.json"} </w:instrText>
      </w:r>
      <w:r w:rsidR="005E06FA">
        <w:fldChar w:fldCharType="separate"/>
      </w:r>
      <w:r w:rsidR="005E06FA">
        <w:rPr>
          <w:noProof/>
        </w:rPr>
        <w:t>(Via et al., 1995)</w:t>
      </w:r>
      <w:r w:rsidR="005E06FA">
        <w:fldChar w:fldCharType="end"/>
      </w:r>
      <w:r w:rsidR="00DE4460">
        <w:t>. Acclimation</w:t>
      </w:r>
      <w:r w:rsidR="00DC6858">
        <w:t>,</w:t>
      </w:r>
      <w:r w:rsidR="00DE4460">
        <w:t xml:space="preserve"> on the other hand, requires chronic exposure to an environmental cue and remodelling of physiological systems </w:t>
      </w:r>
      <w:r w:rsidR="00DC6858">
        <w:t>and results in shifting of</w:t>
      </w:r>
      <w:r w:rsidR="00DE4460">
        <w:t xml:space="preserve"> the </w:t>
      </w:r>
      <w:r w:rsidR="00DC6858">
        <w:t xml:space="preserve">reaction norm </w:t>
      </w:r>
      <w:r w:rsidR="00DE4460">
        <w:t xml:space="preserve">optimum </w:t>
      </w:r>
      <w:r w:rsidR="005E06FA">
        <w:lastRenderedPageBreak/>
        <w:fldChar w:fldCharType="begin"/>
      </w:r>
      <w:r w:rsidR="005E06FA">
        <w:instrText xml:space="preserve"> ADDIN ZOTERO_ITEM CSL_CITATION {"citationID":"BAdpi6Im","properties":{"formattedCitation":"(Seebacher, 2005; Seebacher et al., 2015)","plainCitation":"(Seebacher, 2005; Seebacher et al., 2015)","noteIndex":0},"citationItems":[{"id":1429,"uris":["http://zotero.org/users/1379426/items/E47SFJTN"],"uri":["http://zotero.org/users/1379426/items/E47SFJTN"],"itemData":{"id":1429,"type":"article-journal","abstract":"... 1995)—are constant physiological reaction rates in spite of variable body temperature, as specified by ... 159–170CrossRefPubMed. Tsuji J (1988a) Seasonal profiles of standard metabolic rate of ... Zool 61:230–240. Tsuji J (1988b) Thermal acclimation of metabolism in Sceloporus ...","container-title":"Journal of Comparative Physiology B","DOI":"10.1007/s00360-005-0010-6","issue":"7","language":"English","note":"PMID: 16034580","page":"453–461","title":"A review of thermoregulation and physiological performance in reptiles: what is the role of phenotypic flexibility?","volume":"175","author":[{"family":"Seebacher","given":"Frank"}],"issued":{"date-parts":[["2005",7]]}}},{"id":3644,"uris":["http://zotero.org/users/1379426/items/3TFPTLAK"],"uri":["http://zotero.org/users/1379426/items/3TFPTLAK"],"itemData":{"id":3644,"type":"article-journal","container-title":"Nature Climate Change","DOI":"10.1038/nclimate2457","ISSN":"1758-678X, 1758-6798","issue":"1","journalAbbreviation":"Nature Clim Change","language":"en","page":"61-66","source":"DOI.org (Crossref)","title":"Physiological plasticity increases resilience of ectothermic animals to climate change","volume":"5","author":[{"family":"Seebacher","given":"Frank"},{"family":"White","given":"Craig R."},{"family":"Franklin","given":"Craig E."}],"issued":{"date-parts":[["2015",1]]}}}],"schema":"https://github.com/citation-style-language/schema/raw/master/csl-citation.json"} </w:instrText>
      </w:r>
      <w:r w:rsidR="005E06FA">
        <w:fldChar w:fldCharType="separate"/>
      </w:r>
      <w:r w:rsidR="005E06FA">
        <w:rPr>
          <w:noProof/>
        </w:rPr>
        <w:t>(Seebacher, 2005; Seebacher et al., 2015)</w:t>
      </w:r>
      <w:r w:rsidR="005E06FA">
        <w:fldChar w:fldCharType="end"/>
      </w:r>
      <w:r w:rsidR="002A5DD3">
        <w:t>.</w:t>
      </w:r>
      <w:r w:rsidR="00DE4460">
        <w:t xml:space="preserve"> </w:t>
      </w:r>
      <w:r w:rsidR="00D76AFF">
        <w:t>T</w:t>
      </w:r>
      <w:r w:rsidR="00963D21">
        <w:t xml:space="preserve">raditionally, developmental plasticity and reversible plasticity are considered as separate biological processes, </w:t>
      </w:r>
      <w:r w:rsidR="00D76AFF">
        <w:t xml:space="preserve">yet </w:t>
      </w:r>
      <w:r w:rsidR="00070128">
        <w:t>recent</w:t>
      </w:r>
      <w:r w:rsidR="00F879E5">
        <w:t xml:space="preserve"> evidence </w:t>
      </w:r>
      <w:r w:rsidR="00963D21">
        <w:t>suggests</w:t>
      </w:r>
      <w:r w:rsidR="00F879E5">
        <w:t xml:space="preserve"> that </w:t>
      </w:r>
      <w:r w:rsidR="004904EB">
        <w:t>early developmental</w:t>
      </w:r>
      <w:r w:rsidR="00F879E5">
        <w:t xml:space="preserve"> cues</w:t>
      </w:r>
      <w:r w:rsidR="004904EB">
        <w:t xml:space="preserve"> may</w:t>
      </w:r>
      <w:r w:rsidR="00F879E5">
        <w:t xml:space="preserve"> actually</w:t>
      </w:r>
      <w:r w:rsidR="004904EB">
        <w:t xml:space="preserve"> </w:t>
      </w:r>
      <w:r w:rsidR="00D76AFF">
        <w:t>underpin</w:t>
      </w:r>
      <w:r w:rsidR="004904EB">
        <w:t xml:space="preserve"> the capacity</w:t>
      </w:r>
      <w:r w:rsidR="00D76AFF">
        <w:t xml:space="preserve"> </w:t>
      </w:r>
      <w:r w:rsidR="004904EB">
        <w:t>for phenotypes</w:t>
      </w:r>
      <w:r w:rsidR="00D76AFF">
        <w:t xml:space="preserve"> to change</w:t>
      </w:r>
      <w:r w:rsidR="005C1DAA">
        <w:t xml:space="preserve"> </w:t>
      </w:r>
      <w:r w:rsidR="004904EB">
        <w:t xml:space="preserve">later in life </w:t>
      </w:r>
      <w:r w:rsidR="004904EB">
        <w:fldChar w:fldCharType="begin"/>
      </w:r>
      <w:r w:rsidR="00A75108">
        <w:instrText xml:space="preserve"> ADDIN ZOTERO_ITEM CSL_CITATION {"citationID":"DLkcEYEm","properties":{"formattedCitation":"(Beaman et al., 2016; Seebacher et al., 2014)","plainCitation":"(Beaman et al., 2016; Seebacher et al., 2014)","noteIndex":0},"citationItems":[{"id":"EVLm6rNL/At3lk3BH","uris":["http://zotero.org/users/1379426/items/KZHAWEA3"],"uri":["http://zotero.org/users/1379426/items/KZHAWEA3"],"itemData":{"id":1882,"type":"article-journal","abstract":"Phenotypic characteristics of animals can change independently from changes in the genetic code. These plastic phenotypic responses are important for population persistence in changing environments. Plasticity can be induced during early development, with persistent effects on adult phenotypes, and it can occur reversibly throughout life (acclimation). These manifestations of plasticity have been viewed as separate processes. Here we argue that developmental conditions not only change mean trait values but also modify the capacity for acclimation. Acclimation counteracts the potentially negative effects of phenotype-environment mismatches resulting from epigenetic modifications during early development. Developmental plasticity is therefore also beneficial when environmental conditions change within generations. Hence, the evolution of reversible acclimation can no longer be viewed as independent from developmental processes.","container-title":"Trends Ecol Evol","DOI":"10.1016/j.tree.2016.01.004","issue":"3","language":"English","note":"PMID: 26846962","page":"237–249","title":"Evolution of Plasticity: Mechanistic Link between Development and Reversible Acclimation.","volume":"31","author":[{"family":"Beaman","given":"Julian E"},{"family":"White","given":"Craig R"},{"family":"Seebacher","given":"Frank"}],"issued":{"date-parts":[["2016",3]]}}},{"id":"EVLm6rNL/JM4jsWXm","uris":["http://zotero.org/users/1379426/items/LVDM22FM"],"uri":["http://zotero.org/users/1379426/items/LVDM22FM"],"itemData":{"id":3645,"type":"article-journal","abstract":"Environmental variability and perturbations can influence population persistence. It is therefore important to understand whether and how animals can compensate for environmental variability and thereby increase resilience of natural populations. Evolutionary theory predicts that in fluctuating environments, selection should favour developmental modifiers that reduce phenotypic expression of genetic variation. The expected result is that phenotypes are buffered from environmental variation across generations. Our aim was to determine whether phenotypes of mosquitofish (Gambusia holbrooki) remain stable across generations in which individuals were born into different thermal environments. We predicted that the spring generation (cool environment) would acclimate by increasing the concentration of regulatory transcription factor mRNA and activities of rate-limiting enzymes (hierarchical regulation) to compensate for the negative thermodynamic effects of lower temperatures on metabolic and locomotor performance. In contrast, the summer-born generation (warm environment) would show less capacity for acclimation and hierarchical regulation. We show that fish from both generations acclimated, but that there were significant differences in the phenotypic consequences of acclimation. The overall result was that burst performance, metabolic scope, and the activities of cytochrome c oxidase and lactate dehydrogenase were buffered from environmental change and did not differ between spring and summer fish at their natural water temperatures of 15 °C and 25 °C, respectively. However, there were differences between generations in sustained swimming performance and citrate synthase activity. We used metabolic control analysis to show that modes of regulation of metabolic scope and locomotor performance differed between generations. Spring-born fish relied to a greater extent on rate-limiting enzymes and transcriptional regulator (PGC-1α and β) mRNA concentrations than summer-born fish. We suggest that developmental modifiers are favoured in fluctuating environments to maximize phenotypic fitness of each generation. We show that the interaction between developmental and reversible acclimation can increase the resilience of physiological performance in a natural population to climate variation.","container-title":"Functional Ecology","DOI":"10.1111/1365-2435.12156","ISSN":"1365-2435","issue":"1","language":"en","note":"_eprint: https://besjournals.onlinelibrary.wiley.com/doi/pdf/10.1111/1365-2435.12156","page":"137-148","source":"Wiley Online Library","title":"Regulation of thermal acclimation varies between generations of the short-lived mosquitofish that developed in different environmental conditions","volume":"28","author":[{"family":"Seebacher","given":"Frank"},{"family":"Beaman","given":"Julian"},{"family":"Little","given":"Alexander G."}],"issued":{"date-parts":[["2014"]]}}}],"schema":"https://github.com/citation-style-language/schema/raw/master/csl-citation.json"} </w:instrText>
      </w:r>
      <w:r w:rsidR="004904EB">
        <w:fldChar w:fldCharType="separate"/>
      </w:r>
      <w:r w:rsidR="00BF3330">
        <w:rPr>
          <w:noProof/>
        </w:rPr>
        <w:t>(Beaman et al., 2016; Seebacher et al., 2014)</w:t>
      </w:r>
      <w:r w:rsidR="004904EB">
        <w:fldChar w:fldCharType="end"/>
      </w:r>
      <w:r w:rsidR="004904EB">
        <w:t xml:space="preserve">. </w:t>
      </w:r>
    </w:p>
    <w:p w14:paraId="47944E1A" w14:textId="77777777" w:rsidR="00093641" w:rsidRDefault="00093641" w:rsidP="00B35650">
      <w:pPr>
        <w:pStyle w:val="Thesisnormal"/>
      </w:pPr>
    </w:p>
    <w:p w14:paraId="2D3821B6" w14:textId="6F908983" w:rsidR="0013395F" w:rsidRPr="00C103A4" w:rsidRDefault="00E43890" w:rsidP="00B35650">
      <w:pPr>
        <w:pStyle w:val="Thesisnormal"/>
        <w:rPr>
          <w:highlight w:val="yellow"/>
        </w:rPr>
      </w:pPr>
      <w:r>
        <w:t xml:space="preserve">Environment-phenotype mismatch occurs when developmental cues fails to predict later life environments. </w:t>
      </w:r>
      <w:r w:rsidR="00BF3330">
        <w:t>This</w:t>
      </w:r>
      <w:r w:rsidR="00893960">
        <w:t xml:space="preserve"> negatively influences</w:t>
      </w:r>
      <w:r w:rsidR="00BF3330">
        <w:t xml:space="preserve"> fitness because individuals would </w:t>
      </w:r>
      <w:r w:rsidR="00893960">
        <w:t>express</w:t>
      </w:r>
      <w:r w:rsidR="00BF3330">
        <w:t xml:space="preserve"> suboptimal traits </w:t>
      </w:r>
      <w:r w:rsidR="003C5025">
        <w:t>relative to</w:t>
      </w:r>
      <w:r w:rsidR="00BF3330">
        <w:t xml:space="preserve"> the environment. However,</w:t>
      </w:r>
      <w:r w:rsidR="0013395F">
        <w:t xml:space="preserve"> reversible plasticity </w:t>
      </w:r>
      <w:r w:rsidR="00F96733">
        <w:t xml:space="preserve">modulated by developmental cues </w:t>
      </w:r>
      <w:r w:rsidR="0013395F">
        <w:t>may alleviate the costs of mismatches</w:t>
      </w:r>
      <w:r w:rsidR="00BF3330">
        <w:t xml:space="preserve"> by allowing further fine tuning of the phenotype</w:t>
      </w:r>
      <w:r w:rsidR="00893960">
        <w:t xml:space="preserve"> to track environmental variability</w:t>
      </w:r>
      <w:r w:rsidR="002C3153">
        <w:t xml:space="preserve"> </w:t>
      </w:r>
      <w:r w:rsidR="002C3153">
        <w:fldChar w:fldCharType="begin"/>
      </w:r>
      <w:r w:rsidR="002C3153">
        <w:instrText xml:space="preserve"> ADDIN ZOTERO_ITEM CSL_CITATION {"citationID":"5rg63P6Y","properties":{"formattedCitation":"(Beaman et al., 2016)","plainCitation":"(Beaman et al., 2016)","noteIndex":0},"citationItems":[{"id":"EVLm6rNL/At3lk3BH","uris":["http://zotero.org/users/1379426/items/KZHAWEA3"],"uri":["http://zotero.org/users/1379426/items/KZHAWEA3"],"itemData":{"id":"EVLm6rNL/At3lk3BH","type":"article-journal","abstract":"Phenotypic characteristics of animals can change independently from changes in the genetic code. These plastic phenotypic responses are important for population persistence in changing environments. Plasticity can be induced during early development, with persistent effects on adult phenotypes, and it can occur reversibly throughout life (acclimation). These manifestations of plasticity have been viewed as separate processes. Here we argue that developmental conditions not only change mean trait values but also modify the capacity for acclimation. Acclimation counteracts the potentially negative effects of phenotype-environment mismatches resulting from epigenetic modifications during early development. Developmental plasticity is therefore also beneficial when environmental conditions change within generations. Hence, the evolution of reversible acclimation can no longer be viewed as independent from developmental processes.","container-title":"Trends Ecol Evol","DOI":"10.1016/j.tree.2016.01.004","issue":"3","language":"English","note":"PMID: 26846962","page":"237–249","title":"Evolution of Plasticity: Mechanistic Link between Development and Reversible Acclimation.","volume":"31","author":[{"family":"Beaman","given":"Julian E"},{"family":"White","given":"Craig R"},{"family":"Seebacher","given":"Frank"}],"issued":{"date-parts":[["2016",3]]}}}],"schema":"https://github.com/citation-style-language/schema/raw/master/csl-citation.json"} </w:instrText>
      </w:r>
      <w:r w:rsidR="002C3153">
        <w:fldChar w:fldCharType="separate"/>
      </w:r>
      <w:r w:rsidR="002C3153">
        <w:rPr>
          <w:noProof/>
        </w:rPr>
        <w:t>(Beaman et al., 2016)</w:t>
      </w:r>
      <w:r w:rsidR="002C3153">
        <w:fldChar w:fldCharType="end"/>
      </w:r>
      <w:r w:rsidR="00F96733">
        <w:t xml:space="preserve">. </w:t>
      </w:r>
      <w:r w:rsidR="00B46D63" w:rsidRPr="00C103A4">
        <w:rPr>
          <w:highlight w:val="yellow"/>
        </w:rPr>
        <w:t>For example</w:t>
      </w:r>
      <w:r w:rsidR="00F202F0" w:rsidRPr="00C103A4">
        <w:rPr>
          <w:highlight w:val="yellow"/>
        </w:rPr>
        <w:t xml:space="preserve">, </w:t>
      </w:r>
      <w:r w:rsidR="00D44D61" w:rsidRPr="00C103A4">
        <w:rPr>
          <w:highlight w:val="yellow"/>
        </w:rPr>
        <w:t>intertidal gastropod</w:t>
      </w:r>
      <w:r w:rsidR="00F202F0" w:rsidRPr="00C103A4">
        <w:rPr>
          <w:highlight w:val="yellow"/>
        </w:rPr>
        <w:t xml:space="preserve"> from different shorelines exhibited varied abilities to acclimate</w:t>
      </w:r>
    </w:p>
    <w:p w14:paraId="61498A50" w14:textId="5D4C1526" w:rsidR="00F202F0" w:rsidRPr="00C103A4" w:rsidRDefault="00F202F0" w:rsidP="00B35650">
      <w:pPr>
        <w:pStyle w:val="Thesisnormal"/>
        <w:rPr>
          <w:highlight w:val="yellow"/>
        </w:rPr>
      </w:pPr>
    </w:p>
    <w:p w14:paraId="4AD436D5" w14:textId="10F51A11" w:rsidR="00F202F0" w:rsidRDefault="00F202F0" w:rsidP="00B35650">
      <w:pPr>
        <w:pStyle w:val="Thesisnormal"/>
      </w:pPr>
      <w:r w:rsidRPr="00C103A4">
        <w:rPr>
          <w:highlight w:val="yellow"/>
        </w:rPr>
        <w:t xml:space="preserve">flexibility in heat tolerance was determined by development at high temperatures only, a result that was consistent two different populations of an intertidal copepod </w:t>
      </w:r>
      <w:r w:rsidRPr="00C103A4">
        <w:rPr>
          <w:highlight w:val="yellow"/>
        </w:rPr>
        <w:fldChar w:fldCharType="begin"/>
      </w:r>
      <w:r w:rsidRPr="00C103A4">
        <w:rPr>
          <w:highlight w:val="yellow"/>
        </w:rPr>
        <w:instrText xml:space="preserve"> ADDIN ZOTERO_ITEM CSL_CITATION {"citationID":"nosrsqRe","properties":{"formattedCitation":"(Healy et al., 2019)","plainCitation":"(Healy et al., 2019)","noteIndex":0},"citationItems":[{"id":3618,"uris":["http://zotero.org/users/1379426/items/U8NDQSBP"],"uri":["http://zotero.org/users/1379426/items/U8NDQSBP"],"itemData":{"id":3618,"type":"article-journal","abstract":"Skip to Next Section\nIn response to environmental change, organisms rely on both genetic adaptation and phenotypic plasticity to adjust key traits that are necessary for survival and reproduction. Given the accelerating rate of climate change, plasticity may be particularly important. For organisms in warming aquatic habitats, upper thermal tolerance is likely to be a key trait, and many organisms express plasticity in this trait in response to developmental or adulthood temperatures. Although plasticity at one life stage may influence plasticity at another life stage, relatively little is known about this possibility for thermal tolerance. Here, we used locally adapted populations of the copepod Tigriopus californicus to investigate these potential effects in an intertidal ectotherm. We found that low latitude populations had greater critical thermal maxima (CTmax) than high latitude populations, and variation in developmental temperature altered CTmax plasticity in adults. After development at 25°C, CTmax was plastic in adults, whereas no adulthood plasticity in this trait was observed after development at 20°C. This pattern was identical across four populations, suggesting that local thermal adaptation has not shaped this effect among these populations. Differences in the capacities to maintain ATP synthesis rates and to induce heat shock proteins at high temperatures, two likely mechanisms of local adaptation in this species, were consistent with changes in CTmax owing to phenotypic plasticity, which suggests that there is likely mechanistic overlap between the effects of plasticity and adaptation. Together, these results indicate that developmental effects may have substantial impacts on upper thermal tolerance plasticity in adult ectotherms.","container-title":"Journal of Experimental Biology","DOI":"10.1242/jeb.213405","ISSN":"0022-0949, 1477-9145","issue":"22","language":"en","note":"publisher: The Company of Biologists Ltd\nsection: Research Article\nPMID: 31597734","source":"jeb.biologists.org","title":"Variation in developmental temperature alters adulthood plasticity of thermal tolerance in Tigriopus californicus","URL":"https://jeb.biologists.org/content/222/22/jeb213405","volume":"222","author":[{"family":"Healy","given":"Timothy M."},{"family":"Bock","given":"Antonia K."},{"family":"Burton","given":"Ronald S."}],"accessed":{"date-parts":[["2020",9,7]]},"issued":{"date-parts":[["2019",11,15]]}}}],"schema":"https://github.com/citation-style-language/schema/raw/master/csl-citation.json"} </w:instrText>
      </w:r>
      <w:r w:rsidRPr="00C103A4">
        <w:rPr>
          <w:highlight w:val="yellow"/>
        </w:rPr>
        <w:fldChar w:fldCharType="separate"/>
      </w:r>
      <w:r w:rsidRPr="00C103A4">
        <w:rPr>
          <w:noProof/>
          <w:highlight w:val="yellow"/>
        </w:rPr>
        <w:t>(Healy et al., 2019)</w:t>
      </w:r>
      <w:r w:rsidRPr="00C103A4">
        <w:rPr>
          <w:highlight w:val="yellow"/>
        </w:rPr>
        <w:fldChar w:fldCharType="end"/>
      </w:r>
      <w:r w:rsidRPr="00C103A4">
        <w:rPr>
          <w:highlight w:val="yellow"/>
        </w:rPr>
        <w:t>.</w:t>
      </w:r>
    </w:p>
    <w:p w14:paraId="2D4CBF52" w14:textId="695D3AF8" w:rsidR="00BD5AC4" w:rsidRDefault="00BD5AC4" w:rsidP="00B35650">
      <w:pPr>
        <w:pStyle w:val="Thesisnormal"/>
      </w:pPr>
    </w:p>
    <w:p w14:paraId="3BA0ED40" w14:textId="77777777" w:rsidR="00C103A4" w:rsidRDefault="00DA6554" w:rsidP="00C103A4">
      <w:pPr>
        <w:pStyle w:val="Thesisnormal"/>
      </w:pPr>
      <w:r>
        <w:t>Much of current</w:t>
      </w:r>
      <w:r w:rsidR="004904EB">
        <w:t xml:space="preserve"> research on the impacts of developmental environments </w:t>
      </w:r>
      <w:r w:rsidR="009C6967">
        <w:t>focus</w:t>
      </w:r>
      <w:r>
        <w:t>es</w:t>
      </w:r>
      <w:r w:rsidR="009C6967">
        <w:t xml:space="preserve"> on changes in the phenotypic mean</w:t>
      </w:r>
      <w:r w:rsidR="000512D2">
        <w:t xml:space="preserve">. </w:t>
      </w:r>
      <w:r>
        <w:t>However, i</w:t>
      </w:r>
      <w:r w:rsidR="000512D2">
        <w:t>n order to understand the evolutionary implications</w:t>
      </w:r>
      <w:r w:rsidR="009C6967">
        <w:t xml:space="preserve"> </w:t>
      </w:r>
      <w:r w:rsidR="000512D2">
        <w:t xml:space="preserve">of developmental </w:t>
      </w:r>
      <w:r>
        <w:t>responses</w:t>
      </w:r>
      <w:r w:rsidR="000512D2">
        <w:t xml:space="preserve"> we need to also consider its influence on phenotypic variability.</w:t>
      </w:r>
      <w:r>
        <w:t xml:space="preserve"> In order to evolutionary change to occur, there must be consistent variation among individuals that selection can operation on. Such variation is represented by repeatability which is the proportion of total variance that is attributed to consistent individual differences. Thus, one of the first steps of understanding whether developmental responses can impact evolution is to quantify repeatability</w:t>
      </w:r>
      <w:r w:rsidR="000E6057">
        <w:t xml:space="preserve"> across different developmental contexts</w:t>
      </w:r>
      <w:r>
        <w:t xml:space="preserve">. </w:t>
      </w:r>
      <w:r w:rsidR="00E76A4D">
        <w:t>[</w:t>
      </w:r>
      <w:r w:rsidR="003D1A05" w:rsidRPr="00C103A4">
        <w:rPr>
          <w:highlight w:val="yellow"/>
        </w:rPr>
        <w:t xml:space="preserve">Studies that show variation x devo plasticity – Rose and refs within, limited to certain taxa].[Need more estimates in wide range of taxa to see if the capacity to be selected on is altered by developmental experiences] </w:t>
      </w:r>
      <w:r w:rsidR="007F39CD" w:rsidRPr="00C103A4">
        <w:rPr>
          <w:highlight w:val="yellow"/>
        </w:rPr>
        <w:t xml:space="preserve"> [ Why would devo environments change variance at different environments</w:t>
      </w:r>
      <w:r w:rsidR="00C103A4">
        <w:rPr>
          <w:highlight w:val="yellow"/>
        </w:rPr>
        <w:t xml:space="preserve">, </w:t>
      </w:r>
      <w:r w:rsidR="00C103A4">
        <w:t>[Mechanisms: developmental stress may undo stabilising agents in the DNA, revealing cryptic genetic variation which manifests as variation in the phenotype.]</w:t>
      </w:r>
    </w:p>
    <w:p w14:paraId="38AC3AE0" w14:textId="27BA952E" w:rsidR="00483A46" w:rsidRDefault="007F39CD" w:rsidP="00B35650">
      <w:pPr>
        <w:pStyle w:val="Thesisnormal"/>
      </w:pPr>
      <w:r w:rsidRPr="00C103A4">
        <w:rPr>
          <w:highlight w:val="yellow"/>
        </w:rPr>
        <w:t>]</w:t>
      </w:r>
    </w:p>
    <w:p w14:paraId="4AFD8D92" w14:textId="77777777" w:rsidR="00BD5AC4" w:rsidRDefault="00BD5AC4" w:rsidP="00F17EF8">
      <w:pPr>
        <w:pStyle w:val="Thesisnormal"/>
      </w:pPr>
    </w:p>
    <w:p w14:paraId="2B51C592" w14:textId="7918702C" w:rsidR="00885D54" w:rsidRDefault="00885D54" w:rsidP="00F17EF8">
      <w:pPr>
        <w:pStyle w:val="Thesisnormal"/>
      </w:pPr>
      <w:commentRangeStart w:id="0"/>
      <w:r>
        <w:t xml:space="preserve">Metabolic rate </w:t>
      </w:r>
      <w:commentRangeEnd w:id="0"/>
      <w:r w:rsidR="00E5174D">
        <w:rPr>
          <w:rStyle w:val="CommentReference"/>
          <w:rFonts w:asciiTheme="minorHAnsi" w:hAnsiTheme="minorHAnsi"/>
          <w:lang w:val="en-US"/>
        </w:rPr>
        <w:commentReference w:id="0"/>
      </w:r>
      <w:r w:rsidR="00644B35">
        <w:t xml:space="preserve">is </w:t>
      </w:r>
      <w:r w:rsidR="00127B0A">
        <w:t xml:space="preserve">highly labile and previous work have shown that is it repeatable/heritable trait. </w:t>
      </w:r>
      <w:r w:rsidR="008C5E6D">
        <w:t>At the individual level, m</w:t>
      </w:r>
      <w:r w:rsidR="00127B0A">
        <w:t xml:space="preserve">etabolic rate determines energy budgets which has </w:t>
      </w:r>
      <w:r w:rsidR="008C5E6D">
        <w:t>important consequences on resource allocation and life history evolution</w:t>
      </w:r>
      <w:r w:rsidR="00127B0A">
        <w:t xml:space="preserve">] </w:t>
      </w:r>
      <w:r w:rsidR="00644B35">
        <w:t xml:space="preserve">strongly integrated with </w:t>
      </w:r>
      <w:r w:rsidR="00127B0A">
        <w:t xml:space="preserve">other </w:t>
      </w:r>
      <w:r w:rsidR="00644B35">
        <w:t>fitness related traits.</w:t>
      </w:r>
      <w:r w:rsidR="008C5E6D">
        <w:t xml:space="preserve"> Across </w:t>
      </w:r>
      <w:r w:rsidR="00334FA6">
        <w:t>broad</w:t>
      </w:r>
      <w:r w:rsidR="008C5E6D">
        <w:t xml:space="preserve"> scales, metabolic rate have been shown to underpin community structure</w:t>
      </w:r>
      <w:r w:rsidR="00334FA6">
        <w:t>s. [Devo x MR] [Indeed, metabolic rate and its variability have been shown to change with temp (), XX () and XX], but how that interacts with developmental environments still needs to be established.</w:t>
      </w:r>
    </w:p>
    <w:p w14:paraId="6AE7711F" w14:textId="4BEBA739" w:rsidR="00885D54" w:rsidRDefault="00885D54" w:rsidP="00F17EF8">
      <w:pPr>
        <w:pStyle w:val="Thesisnormal"/>
      </w:pPr>
    </w:p>
    <w:p w14:paraId="45642AD8" w14:textId="70B81FE1" w:rsidR="00EF3815" w:rsidRPr="00644B35" w:rsidRDefault="004179F6" w:rsidP="00644B35">
      <w:pPr>
        <w:spacing w:before="240"/>
        <w:ind w:firstLine="720"/>
        <w:contextualSpacing/>
        <w:rPr>
          <w:rFonts w:eastAsia="Calibri" w:cs="Times New Roman"/>
          <w:lang w:val="en-GB"/>
        </w:rPr>
      </w:pPr>
      <w:r w:rsidRPr="004179F6">
        <w:rPr>
          <w:rFonts w:eastAsia="Yu Mincho" w:cs="Times New Roman"/>
        </w:rPr>
        <w:t>Here we examine</w:t>
      </w:r>
      <w:r w:rsidR="00EF3815">
        <w:rPr>
          <w:rFonts w:eastAsia="Yu Mincho" w:cs="Times New Roman"/>
        </w:rPr>
        <w:t>d</w:t>
      </w:r>
      <w:r w:rsidRPr="004179F6">
        <w:rPr>
          <w:rFonts w:eastAsia="Yu Mincho" w:cs="Times New Roman"/>
        </w:rPr>
        <w:t xml:space="preserve"> how </w:t>
      </w:r>
      <w:r w:rsidR="00EF3815" w:rsidRPr="00373A51">
        <w:rPr>
          <w:rFonts w:eastAsia="Calibri" w:cs="Times New Roman"/>
          <w:lang w:val="en-GB"/>
        </w:rPr>
        <w:t>developmental temperature</w:t>
      </w:r>
      <w:r w:rsidR="00EF3815" w:rsidRPr="004179F6">
        <w:rPr>
          <w:rFonts w:eastAsia="Yu Mincho" w:cs="Times New Roman"/>
        </w:rPr>
        <w:t xml:space="preserve"> </w:t>
      </w:r>
      <w:r w:rsidR="00EF3815">
        <w:rPr>
          <w:rFonts w:eastAsia="Yu Mincho" w:cs="Times New Roman"/>
        </w:rPr>
        <w:t xml:space="preserve">impacts individual responses to acute temperature change </w:t>
      </w:r>
      <w:r w:rsidR="00EF3815" w:rsidRPr="00373A51">
        <w:rPr>
          <w:rFonts w:eastAsia="Calibri" w:cs="Times New Roman"/>
          <w:lang w:val="en-GB"/>
        </w:rPr>
        <w:t>in an oviparous skink (</w:t>
      </w:r>
      <w:proofErr w:type="spellStart"/>
      <w:r w:rsidR="00EF3815" w:rsidRPr="00373A51">
        <w:rPr>
          <w:rFonts w:eastAsia="Calibri" w:cs="Times New Roman"/>
          <w:i/>
          <w:iCs/>
          <w:lang w:val="en-GB"/>
        </w:rPr>
        <w:t>Lampropholis</w:t>
      </w:r>
      <w:proofErr w:type="spellEnd"/>
      <w:r w:rsidR="00EF3815" w:rsidRPr="00373A51">
        <w:rPr>
          <w:rFonts w:eastAsia="Calibri" w:cs="Times New Roman"/>
          <w:i/>
          <w:iCs/>
          <w:lang w:val="en-GB"/>
        </w:rPr>
        <w:t xml:space="preserve"> </w:t>
      </w:r>
      <w:proofErr w:type="spellStart"/>
      <w:r w:rsidR="00EF3815" w:rsidRPr="00373A51">
        <w:rPr>
          <w:rFonts w:eastAsia="Calibri" w:cs="Times New Roman"/>
          <w:i/>
          <w:iCs/>
          <w:lang w:val="en-GB"/>
        </w:rPr>
        <w:t>delicata</w:t>
      </w:r>
      <w:proofErr w:type="spellEnd"/>
      <w:r w:rsidR="00EF3815" w:rsidRPr="00373A51">
        <w:rPr>
          <w:rFonts w:eastAsia="Calibri" w:cs="Times New Roman"/>
          <w:lang w:val="en-GB"/>
        </w:rPr>
        <w:t>)</w:t>
      </w:r>
      <w:r w:rsidR="00EF3815">
        <w:rPr>
          <w:rFonts w:eastAsia="Calibri" w:cs="Times New Roman"/>
          <w:lang w:val="en-GB"/>
        </w:rPr>
        <w:t xml:space="preserve">. Specifically, we </w:t>
      </w:r>
      <w:r w:rsidR="000268A4">
        <w:rPr>
          <w:rFonts w:eastAsia="Calibri" w:cs="Times New Roman"/>
          <w:lang w:val="en-GB"/>
        </w:rPr>
        <w:t>were</w:t>
      </w:r>
      <w:r w:rsidR="00EF3815">
        <w:rPr>
          <w:rFonts w:eastAsia="Calibri" w:cs="Times New Roman"/>
          <w:lang w:val="en-GB"/>
        </w:rPr>
        <w:t xml:space="preserve"> interested in whether developmental temperature affects the overall thermal reaction norm of metabolic rate, as well as the repeatability of metabolic rate at </w:t>
      </w:r>
      <w:commentRangeStart w:id="1"/>
      <w:r w:rsidR="00EF3815">
        <w:rPr>
          <w:rFonts w:eastAsia="Calibri" w:cs="Times New Roman"/>
          <w:lang w:val="en-GB"/>
        </w:rPr>
        <w:t xml:space="preserve">different temperatures </w:t>
      </w:r>
      <w:r w:rsidR="000268A4">
        <w:rPr>
          <w:rFonts w:eastAsia="Calibri" w:cs="Times New Roman"/>
          <w:lang w:val="en-GB"/>
        </w:rPr>
        <w:t>and phenotypic correlations of metabolic rate among temperatures.</w:t>
      </w:r>
      <w:r w:rsidR="003C35DA">
        <w:rPr>
          <w:rFonts w:eastAsia="Calibri" w:cs="Times New Roman"/>
          <w:lang w:val="en-GB"/>
        </w:rPr>
        <w:t xml:space="preserve"> </w:t>
      </w:r>
      <w:commentRangeEnd w:id="1"/>
      <w:r w:rsidR="00644B35">
        <w:rPr>
          <w:rStyle w:val="CommentReference"/>
          <w:rFonts w:asciiTheme="minorHAnsi" w:hAnsiTheme="minorHAnsi"/>
          <w:lang w:val="en-US"/>
        </w:rPr>
        <w:commentReference w:id="1"/>
      </w:r>
      <w:r w:rsidR="003C35DA">
        <w:rPr>
          <w:rFonts w:eastAsia="Calibri" w:cs="Times New Roman"/>
          <w:lang w:val="en-GB"/>
        </w:rPr>
        <w:t xml:space="preserve">Over XX months, we repeatedly measured routine metabolic </w:t>
      </w:r>
      <w:r w:rsidR="003C35DA">
        <w:rPr>
          <w:rFonts w:eastAsia="Calibri" w:cs="Times New Roman"/>
          <w:lang w:val="en-GB"/>
        </w:rPr>
        <w:lastRenderedPageBreak/>
        <w:t>rate at six temperatures for lizards (n</w:t>
      </w:r>
      <w:r w:rsidR="003C35DA" w:rsidRPr="003C35DA">
        <w:rPr>
          <w:rFonts w:eastAsia="Calibri" w:cs="Times New Roman"/>
          <w:vertAlign w:val="subscript"/>
          <w:lang w:val="en-GB"/>
        </w:rPr>
        <w:t>obs</w:t>
      </w:r>
      <w:r w:rsidR="003C35DA">
        <w:rPr>
          <w:rFonts w:eastAsia="Calibri" w:cs="Times New Roman"/>
          <w:lang w:val="en-GB"/>
        </w:rPr>
        <w:t xml:space="preserve"> = </w:t>
      </w:r>
      <w:r w:rsidR="00035EBA">
        <w:rPr>
          <w:rFonts w:eastAsia="Calibri" w:cs="Times New Roman"/>
          <w:lang w:val="en-GB"/>
        </w:rPr>
        <w:t>3818</w:t>
      </w:r>
      <w:r w:rsidR="003C35DA">
        <w:rPr>
          <w:rFonts w:eastAsia="Calibri" w:cs="Times New Roman"/>
          <w:lang w:val="en-GB"/>
        </w:rPr>
        <w:t xml:space="preserve">) that hatched from two incubation treatments </w:t>
      </w:r>
      <w:r w:rsidR="003C35DA" w:rsidRPr="00373A51">
        <w:rPr>
          <w:rFonts w:eastAsia="Calibri" w:cs="Times New Roman"/>
          <w:lang w:val="en-GB"/>
        </w:rPr>
        <w:t>(</w:t>
      </w:r>
      <w:proofErr w:type="spellStart"/>
      <w:r w:rsidR="003C35DA" w:rsidRPr="00373A51">
        <w:rPr>
          <w:rFonts w:eastAsia="Calibri" w:cs="Times New Roman"/>
          <w:lang w:val="en-GB"/>
        </w:rPr>
        <w:t>n</w:t>
      </w:r>
      <w:r w:rsidR="003C35DA" w:rsidRPr="00373A51">
        <w:rPr>
          <w:rFonts w:eastAsia="Calibri" w:cs="Times New Roman"/>
          <w:vertAlign w:val="subscript"/>
          <w:lang w:val="en-GB"/>
        </w:rPr>
        <w:t>hot</w:t>
      </w:r>
      <w:proofErr w:type="spellEnd"/>
      <w:r w:rsidR="003C35DA" w:rsidRPr="00373A51">
        <w:rPr>
          <w:rFonts w:eastAsia="Calibri" w:cs="Times New Roman"/>
          <w:vertAlign w:val="subscript"/>
          <w:lang w:val="en-GB"/>
        </w:rPr>
        <w:t xml:space="preserve"> </w:t>
      </w:r>
      <w:r w:rsidR="003C35DA" w:rsidRPr="00373A51">
        <w:rPr>
          <w:rFonts w:eastAsia="Calibri" w:cs="Times New Roman"/>
          <w:lang w:val="en-GB"/>
        </w:rPr>
        <w:t xml:space="preserve">= </w:t>
      </w:r>
      <w:r w:rsidR="003C35DA">
        <w:rPr>
          <w:rFonts w:eastAsia="Calibri" w:cs="Times New Roman"/>
          <w:lang w:val="en-GB"/>
        </w:rPr>
        <w:t>25</w:t>
      </w:r>
      <w:r w:rsidR="003C35DA" w:rsidRPr="00373A51">
        <w:rPr>
          <w:rFonts w:eastAsia="Calibri" w:cs="Times New Roman"/>
          <w:lang w:val="en-GB"/>
        </w:rPr>
        <w:t xml:space="preserve">, </w:t>
      </w:r>
      <w:proofErr w:type="spellStart"/>
      <w:r w:rsidR="003C35DA" w:rsidRPr="00373A51">
        <w:rPr>
          <w:rFonts w:eastAsia="Calibri" w:cs="Times New Roman"/>
          <w:lang w:val="en-GB"/>
        </w:rPr>
        <w:t>n</w:t>
      </w:r>
      <w:r w:rsidR="003C35DA" w:rsidRPr="00373A51">
        <w:rPr>
          <w:rFonts w:eastAsia="Calibri" w:cs="Times New Roman"/>
          <w:vertAlign w:val="subscript"/>
          <w:lang w:val="en-GB"/>
        </w:rPr>
        <w:t>cold</w:t>
      </w:r>
      <w:proofErr w:type="spellEnd"/>
      <w:r w:rsidR="003C35DA" w:rsidRPr="00373A51">
        <w:rPr>
          <w:rFonts w:eastAsia="Calibri" w:cs="Times New Roman"/>
          <w:lang w:val="en-GB"/>
        </w:rPr>
        <w:t xml:space="preserve"> = </w:t>
      </w:r>
      <w:r w:rsidR="003C35DA">
        <w:rPr>
          <w:rFonts w:eastAsia="Calibri" w:cs="Times New Roman"/>
          <w:lang w:val="en-GB"/>
        </w:rPr>
        <w:t>26</w:t>
      </w:r>
      <w:r w:rsidR="003C35DA" w:rsidRPr="00373A51">
        <w:rPr>
          <w:rFonts w:eastAsia="Calibri" w:cs="Times New Roman"/>
          <w:lang w:val="en-GB"/>
        </w:rPr>
        <w:t>)</w:t>
      </w:r>
      <w:r w:rsidR="004F1138">
        <w:rPr>
          <w:rFonts w:eastAsia="Calibri" w:cs="Times New Roman"/>
          <w:lang w:val="en-GB"/>
        </w:rPr>
        <w:t xml:space="preserve"> to address the following key questions</w:t>
      </w:r>
      <w:r w:rsidR="002E4C69">
        <w:rPr>
          <w:rFonts w:eastAsia="Calibri" w:cs="Times New Roman"/>
          <w:lang w:val="en-GB"/>
        </w:rPr>
        <w:t>:</w:t>
      </w:r>
      <w:r w:rsidR="004F1138">
        <w:rPr>
          <w:rFonts w:eastAsia="Calibri" w:cs="Times New Roman"/>
          <w:lang w:val="en-GB"/>
        </w:rPr>
        <w:t xml:space="preserve"> (1) </w:t>
      </w:r>
      <w:r w:rsidR="007D6DCC">
        <w:rPr>
          <w:rFonts w:eastAsia="Calibri" w:cs="Times New Roman"/>
          <w:lang w:val="en-GB"/>
        </w:rPr>
        <w:t>How d</w:t>
      </w:r>
      <w:r w:rsidR="004F1138">
        <w:rPr>
          <w:rFonts w:eastAsia="Calibri" w:cs="Times New Roman"/>
          <w:lang w:val="en-GB"/>
        </w:rPr>
        <w:t>oes developmental temperature change</w:t>
      </w:r>
      <w:r w:rsidR="007D6DCC">
        <w:rPr>
          <w:rFonts w:eastAsia="Calibri" w:cs="Times New Roman"/>
          <w:lang w:val="en-GB"/>
        </w:rPr>
        <w:t>:</w:t>
      </w:r>
      <w:r w:rsidR="004F1138">
        <w:rPr>
          <w:rFonts w:eastAsia="Calibri" w:cs="Times New Roman"/>
          <w:lang w:val="en-GB"/>
        </w:rPr>
        <w:t xml:space="preserve"> </w:t>
      </w:r>
      <w:r w:rsidR="007D6DCC">
        <w:rPr>
          <w:rFonts w:eastAsia="Calibri" w:cs="Times New Roman"/>
          <w:lang w:val="en-GB"/>
        </w:rPr>
        <w:t xml:space="preserve">(1) </w:t>
      </w:r>
      <w:r w:rsidR="004F1138">
        <w:rPr>
          <w:rFonts w:eastAsia="Calibri" w:cs="Times New Roman"/>
          <w:lang w:val="en-GB"/>
        </w:rPr>
        <w:t xml:space="preserve">the </w:t>
      </w:r>
      <w:r w:rsidR="002E4C69">
        <w:rPr>
          <w:rFonts w:eastAsia="Calibri" w:cs="Times New Roman"/>
          <w:lang w:val="en-GB"/>
        </w:rPr>
        <w:t xml:space="preserve">overall </w:t>
      </w:r>
      <w:r w:rsidR="004F1138">
        <w:rPr>
          <w:rFonts w:eastAsia="Calibri" w:cs="Times New Roman"/>
          <w:lang w:val="en-GB"/>
        </w:rPr>
        <w:t>thermal reaction norm of metabolic rate</w:t>
      </w:r>
      <w:r w:rsidR="007D6DCC">
        <w:rPr>
          <w:rFonts w:eastAsia="Calibri" w:cs="Times New Roman"/>
          <w:lang w:val="en-GB"/>
        </w:rPr>
        <w:t xml:space="preserve"> (elevation and slope);</w:t>
      </w:r>
      <w:r w:rsidR="004F1138">
        <w:rPr>
          <w:rFonts w:eastAsia="Calibri" w:cs="Times New Roman"/>
          <w:lang w:val="en-GB"/>
        </w:rPr>
        <w:t xml:space="preserve"> (2) </w:t>
      </w:r>
      <w:r w:rsidR="007D6DCC">
        <w:rPr>
          <w:rFonts w:eastAsia="Calibri" w:cs="Times New Roman"/>
          <w:lang w:val="en-GB"/>
        </w:rPr>
        <w:t>temperature-specific repeatability and (</w:t>
      </w:r>
      <w:r w:rsidR="00CD7FA5">
        <w:rPr>
          <w:rFonts w:eastAsia="Calibri" w:cs="Times New Roman"/>
          <w:lang w:val="en-GB"/>
        </w:rPr>
        <w:t>3</w:t>
      </w:r>
      <w:r w:rsidR="007D6DCC">
        <w:rPr>
          <w:rFonts w:eastAsia="Calibri" w:cs="Times New Roman"/>
          <w:lang w:val="en-GB"/>
        </w:rPr>
        <w:t xml:space="preserve">) the </w:t>
      </w:r>
      <w:r w:rsidR="002E4C69">
        <w:rPr>
          <w:rFonts w:eastAsia="Calibri" w:cs="Times New Roman"/>
          <w:lang w:val="en-GB"/>
        </w:rPr>
        <w:t>repeatability of the slope of the reaction norm</w:t>
      </w:r>
      <w:r w:rsidR="007D6DCC">
        <w:rPr>
          <w:rFonts w:eastAsia="Calibri" w:cs="Times New Roman"/>
          <w:lang w:val="en-GB"/>
        </w:rPr>
        <w:t xml:space="preserve">? </w:t>
      </w:r>
      <w:r w:rsidR="00125B6F">
        <w:rPr>
          <w:rFonts w:eastAsia="Calibri" w:cs="Times New Roman"/>
          <w:lang w:val="en-GB"/>
        </w:rPr>
        <w:t xml:space="preserve">We expect lizards that hatched from the hot developmental temperature </w:t>
      </w:r>
      <w:r w:rsidR="002E4C69">
        <w:rPr>
          <w:rFonts w:eastAsia="Calibri" w:cs="Times New Roman"/>
          <w:lang w:val="en-GB"/>
        </w:rPr>
        <w:t>would</w:t>
      </w:r>
      <w:r w:rsidR="00125B6F">
        <w:rPr>
          <w:rFonts w:eastAsia="Calibri" w:cs="Times New Roman"/>
          <w:lang w:val="en-GB"/>
        </w:rPr>
        <w:t xml:space="preserve"> have on average higher metabolic rates</w:t>
      </w:r>
      <w:r w:rsidR="002E4C69">
        <w:rPr>
          <w:rFonts w:eastAsia="Calibri" w:cs="Times New Roman"/>
          <w:lang w:val="en-GB"/>
        </w:rPr>
        <w:t xml:space="preserve"> </w:t>
      </w:r>
      <w:r w:rsidR="00125B6F">
        <w:rPr>
          <w:rFonts w:eastAsia="Calibri" w:cs="Times New Roman"/>
          <w:lang w:val="en-GB"/>
        </w:rPr>
        <w:t xml:space="preserve">. [Predictions about slope]. Moreover, we expect increases in repeatability as well as heritability under high thermal stress. Our experimental approach will provide important insights of how changing thermal regimes can affect the capacity for metabolic rate to undergo section as well its evolutionary potential. </w:t>
      </w:r>
    </w:p>
    <w:p w14:paraId="11E338AB" w14:textId="58C47A09" w:rsidR="00B178E1" w:rsidRDefault="00D17ED6" w:rsidP="007F39CD">
      <w:pPr>
        <w:pStyle w:val="Thesissectionheading"/>
      </w:pPr>
      <w:r>
        <w:t xml:space="preserve">Materials and </w:t>
      </w:r>
      <w:r w:rsidR="00B178E1">
        <w:t>Methods</w:t>
      </w:r>
    </w:p>
    <w:p w14:paraId="64E1F5AF" w14:textId="77777777" w:rsidR="009533C0" w:rsidRDefault="009533C0" w:rsidP="009313D4">
      <w:pPr>
        <w:pStyle w:val="Thesisnormal"/>
      </w:pPr>
    </w:p>
    <w:p w14:paraId="2EBA1AA7" w14:textId="6AB99AFE" w:rsidR="004179F6" w:rsidRPr="004179F6" w:rsidRDefault="004179F6" w:rsidP="004179F6">
      <w:pPr>
        <w:keepNext/>
        <w:keepLines/>
        <w:spacing w:before="40"/>
        <w:outlineLvl w:val="1"/>
        <w:rPr>
          <w:rFonts w:eastAsia="Times New Roman" w:cs="Times New Roman"/>
          <w:i/>
          <w:color w:val="000000"/>
          <w:sz w:val="26"/>
          <w:szCs w:val="26"/>
          <w:lang w:val="en-GB"/>
        </w:rPr>
      </w:pPr>
      <w:r w:rsidRPr="004179F6">
        <w:rPr>
          <w:rFonts w:eastAsia="Times New Roman" w:cs="Times New Roman"/>
          <w:i/>
          <w:color w:val="000000"/>
          <w:sz w:val="26"/>
          <w:szCs w:val="26"/>
          <w:lang w:val="en-GB"/>
        </w:rPr>
        <w:t xml:space="preserve">Lizard </w:t>
      </w:r>
      <w:r w:rsidR="00091EC6" w:rsidRPr="004179F6">
        <w:rPr>
          <w:rFonts w:eastAsia="Times New Roman" w:cs="Times New Roman"/>
          <w:i/>
          <w:color w:val="000000"/>
          <w:sz w:val="26"/>
          <w:szCs w:val="26"/>
          <w:lang w:val="en-GB"/>
        </w:rPr>
        <w:t xml:space="preserve">Collection </w:t>
      </w:r>
      <w:r w:rsidR="00F928A7">
        <w:rPr>
          <w:rFonts w:eastAsia="Times New Roman" w:cs="Times New Roman"/>
          <w:i/>
          <w:color w:val="000000"/>
          <w:sz w:val="26"/>
          <w:szCs w:val="26"/>
          <w:lang w:val="en-GB"/>
        </w:rPr>
        <w:t>a</w:t>
      </w:r>
      <w:r w:rsidR="00091EC6" w:rsidRPr="004179F6">
        <w:rPr>
          <w:rFonts w:eastAsia="Times New Roman" w:cs="Times New Roman"/>
          <w:i/>
          <w:color w:val="000000"/>
          <w:sz w:val="26"/>
          <w:szCs w:val="26"/>
          <w:lang w:val="en-GB"/>
        </w:rPr>
        <w:t>nd Husbandry</w:t>
      </w:r>
    </w:p>
    <w:p w14:paraId="349D4FBC" w14:textId="7F584FB8" w:rsidR="004179F6" w:rsidRPr="004179F6" w:rsidRDefault="00C821EE" w:rsidP="004179F6">
      <w:pPr>
        <w:ind w:firstLine="720"/>
        <w:rPr>
          <w:rFonts w:eastAsia="Calibri" w:cs="Times New Roman"/>
          <w:lang w:val="en-GB"/>
        </w:rPr>
      </w:pPr>
      <w:r>
        <w:rPr>
          <w:rFonts w:eastAsia="Calibri" w:cs="Times New Roman"/>
          <w:lang w:val="en-GB"/>
        </w:rPr>
        <w:t>Since</w:t>
      </w:r>
      <w:r w:rsidR="004179F6" w:rsidRPr="004179F6">
        <w:rPr>
          <w:rFonts w:eastAsia="Calibri" w:cs="Times New Roman"/>
          <w:lang w:val="en-GB"/>
        </w:rPr>
        <w:t xml:space="preserve"> 201</w:t>
      </w:r>
      <w:r>
        <w:rPr>
          <w:rFonts w:eastAsia="Calibri" w:cs="Times New Roman"/>
          <w:lang w:val="en-GB"/>
        </w:rPr>
        <w:t>5</w:t>
      </w:r>
      <w:r w:rsidR="004179F6" w:rsidRPr="004179F6">
        <w:rPr>
          <w:rFonts w:eastAsia="Calibri" w:cs="Times New Roman"/>
          <w:lang w:val="en-GB"/>
        </w:rPr>
        <w:t xml:space="preserve">, we established a breeding colony of adult </w:t>
      </w:r>
      <w:r w:rsidR="004179F6" w:rsidRPr="004179F6">
        <w:rPr>
          <w:rFonts w:eastAsia="Calibri" w:cs="Times New Roman"/>
          <w:i/>
          <w:lang w:val="en-GB"/>
        </w:rPr>
        <w:t xml:space="preserve">L. </w:t>
      </w:r>
      <w:proofErr w:type="spellStart"/>
      <w:r w:rsidR="004179F6" w:rsidRPr="004179F6">
        <w:rPr>
          <w:rFonts w:eastAsia="Calibri" w:cs="Times New Roman"/>
          <w:i/>
          <w:lang w:val="en-GB"/>
        </w:rPr>
        <w:t>delicata</w:t>
      </w:r>
      <w:proofErr w:type="spellEnd"/>
      <w:r w:rsidR="004179F6" w:rsidRPr="004179F6">
        <w:rPr>
          <w:rFonts w:eastAsia="Calibri" w:cs="Times New Roman"/>
          <w:lang w:val="en-GB"/>
        </w:rPr>
        <w:t xml:space="preserve"> (</w:t>
      </w:r>
      <w:proofErr w:type="spellStart"/>
      <w:r w:rsidR="004179F6" w:rsidRPr="004179F6">
        <w:rPr>
          <w:rFonts w:eastAsia="Calibri" w:cs="Times New Roman"/>
          <w:lang w:val="en-GB"/>
        </w:rPr>
        <w:t>n</w:t>
      </w:r>
      <w:r w:rsidR="004179F6" w:rsidRPr="004179F6">
        <w:rPr>
          <w:rFonts w:eastAsia="Calibri" w:cs="Times New Roman"/>
          <w:vertAlign w:val="subscript"/>
          <w:lang w:val="en-GB"/>
        </w:rPr>
        <w:t>females</w:t>
      </w:r>
      <w:proofErr w:type="spellEnd"/>
      <w:r w:rsidR="004179F6" w:rsidRPr="004179F6">
        <w:rPr>
          <w:rFonts w:eastAsia="Calibri" w:cs="Times New Roman"/>
          <w:lang w:val="en-GB"/>
        </w:rPr>
        <w:t xml:space="preserve"> = 144,  </w:t>
      </w:r>
      <w:proofErr w:type="spellStart"/>
      <w:r w:rsidR="004179F6" w:rsidRPr="004179F6">
        <w:rPr>
          <w:rFonts w:eastAsia="Calibri" w:cs="Times New Roman"/>
          <w:lang w:val="en-GB"/>
        </w:rPr>
        <w:t>n</w:t>
      </w:r>
      <w:r w:rsidR="004179F6" w:rsidRPr="004179F6">
        <w:rPr>
          <w:rFonts w:eastAsia="Calibri" w:cs="Times New Roman"/>
          <w:vertAlign w:val="subscript"/>
          <w:lang w:val="en-GB"/>
        </w:rPr>
        <w:t>males</w:t>
      </w:r>
      <w:proofErr w:type="spellEnd"/>
      <w:r w:rsidR="004179F6" w:rsidRPr="004179F6">
        <w:rPr>
          <w:rFonts w:eastAsia="Calibri" w:cs="Times New Roman"/>
          <w:lang w:val="en-GB"/>
        </w:rPr>
        <w:t xml:space="preserve"> = 50) using wild individuals collected across five sites throughout the Sydney region between 28 August and 8 September 2015. </w:t>
      </w:r>
      <w:r w:rsidR="00E0472B">
        <w:rPr>
          <w:rFonts w:eastAsia="Calibri" w:cs="Times New Roman"/>
          <w:lang w:val="en-GB"/>
        </w:rPr>
        <w:t>T</w:t>
      </w:r>
      <w:r w:rsidR="004179F6" w:rsidRPr="004179F6">
        <w:rPr>
          <w:rFonts w:eastAsia="Calibri" w:cs="Times New Roman"/>
          <w:lang w:val="en-GB"/>
        </w:rPr>
        <w:t xml:space="preserve">hree females </w:t>
      </w:r>
      <w:r w:rsidR="00E0472B">
        <w:rPr>
          <w:rFonts w:eastAsia="Calibri" w:cs="Times New Roman"/>
          <w:lang w:val="en-GB"/>
        </w:rPr>
        <w:t>were housed with a</w:t>
      </w:r>
      <w:r w:rsidR="004179F6" w:rsidRPr="004179F6">
        <w:rPr>
          <w:rFonts w:eastAsia="Calibri" w:cs="Times New Roman"/>
          <w:lang w:val="en-GB"/>
        </w:rPr>
        <w:t xml:space="preserve"> single male in opaque plastic enclosures measuring 35cm </w:t>
      </w:r>
      <m:oMath>
        <m:r>
          <w:rPr>
            <w:rFonts w:ascii="Cambria Math" w:eastAsia="Calibri" w:hAnsi="Cambria Math" w:cs="Times New Roman"/>
            <w:lang w:val="en-GB"/>
          </w:rPr>
          <m:t>×</m:t>
        </m:r>
      </m:oMath>
      <w:r w:rsidR="004179F6" w:rsidRPr="004179F6">
        <w:rPr>
          <w:rFonts w:eastAsia="Calibri" w:cs="Times New Roman"/>
          <w:lang w:val="en-GB"/>
        </w:rPr>
        <w:t xml:space="preserve"> 25cm </w:t>
      </w:r>
      <m:oMath>
        <m:r>
          <w:rPr>
            <w:rFonts w:ascii="Cambria Math" w:eastAsia="Calibri" w:hAnsi="Cambria Math" w:cs="Times New Roman"/>
            <w:lang w:val="en-GB"/>
          </w:rPr>
          <m:t xml:space="preserve">× </m:t>
        </m:r>
      </m:oMath>
      <w:r w:rsidR="004179F6" w:rsidRPr="004179F6">
        <w:rPr>
          <w:rFonts w:eastAsia="Calibri" w:cs="Times New Roman"/>
          <w:lang w:val="en-GB"/>
        </w:rPr>
        <w:t xml:space="preserve">15cm (L </w:t>
      </w:r>
      <m:oMath>
        <m:r>
          <w:rPr>
            <w:rFonts w:ascii="Cambria Math" w:eastAsia="Calibri" w:hAnsi="Cambria Math" w:cs="Times New Roman"/>
            <w:lang w:val="en-GB"/>
          </w:rPr>
          <m:t>×</m:t>
        </m:r>
      </m:oMath>
      <w:r w:rsidR="004179F6" w:rsidRPr="004179F6">
        <w:rPr>
          <w:rFonts w:eastAsia="Calibri" w:cs="Times New Roman"/>
          <w:lang w:val="en-GB"/>
        </w:rPr>
        <w:t xml:space="preserve"> W </w:t>
      </w:r>
      <m:oMath>
        <m:r>
          <w:rPr>
            <w:rFonts w:ascii="Cambria Math" w:eastAsia="Calibri" w:hAnsi="Cambria Math" w:cs="Times New Roman"/>
            <w:lang w:val="en-GB"/>
          </w:rPr>
          <m:t>×</m:t>
        </m:r>
      </m:oMath>
      <w:r w:rsidR="004179F6" w:rsidRPr="004179F6">
        <w:rPr>
          <w:rFonts w:eastAsia="Calibri" w:cs="Times New Roman"/>
          <w:lang w:val="en-GB"/>
        </w:rPr>
        <w:t xml:space="preserve"> H). Enclosures were kept under UV lights (12L:12D) in a </w:t>
      </w:r>
      <w:r w:rsidR="00E0472B" w:rsidRPr="004179F6">
        <w:rPr>
          <w:rFonts w:eastAsia="Calibri" w:cs="Times New Roman"/>
          <w:lang w:val="en-GB"/>
        </w:rPr>
        <w:t>temperature-controlled</w:t>
      </w:r>
      <w:r w:rsidR="004179F6" w:rsidRPr="004179F6">
        <w:rPr>
          <w:rFonts w:eastAsia="Calibri" w:cs="Times New Roman"/>
          <w:lang w:val="en-GB"/>
        </w:rPr>
        <w:t xml:space="preserve"> room set to 24ºC. Lizards </w:t>
      </w:r>
      <w:r w:rsidR="001F2499">
        <w:rPr>
          <w:rFonts w:eastAsia="Calibri" w:cs="Times New Roman"/>
          <w:lang w:val="en-GB"/>
        </w:rPr>
        <w:t>had</w:t>
      </w:r>
      <w:r w:rsidR="004179F6" w:rsidRPr="004179F6">
        <w:rPr>
          <w:rFonts w:eastAsia="Calibri" w:cs="Times New Roman"/>
          <w:lang w:val="en-GB"/>
        </w:rPr>
        <w:t xml:space="preserve"> access to a heat lamp that elevated temperatures</w:t>
      </w:r>
      <w:r w:rsidR="00E0472B">
        <w:rPr>
          <w:rFonts w:eastAsia="Calibri" w:cs="Times New Roman"/>
          <w:lang w:val="en-GB"/>
        </w:rPr>
        <w:t xml:space="preserve"> on side of the enclosure</w:t>
      </w:r>
      <w:r w:rsidR="004179F6" w:rsidRPr="004179F6">
        <w:rPr>
          <w:rFonts w:eastAsia="Calibri" w:cs="Times New Roman"/>
          <w:lang w:val="en-GB"/>
        </w:rPr>
        <w:t xml:space="preserve"> to 28-32 ºC. Each enclosure was lined with newspaper and lizards had constant access to water and tree bark as refuge. Adult lizards were fed medium sized crickets </w:t>
      </w:r>
      <w:r w:rsidR="004179F6" w:rsidRPr="004179F6">
        <w:rPr>
          <w:rFonts w:eastAsia="Calibri" w:cs="Times New Roman"/>
          <w:i/>
          <w:iCs/>
          <w:lang w:val="en-GB"/>
        </w:rPr>
        <w:t>ad libitum</w:t>
      </w:r>
      <w:r w:rsidR="004179F6" w:rsidRPr="004179F6">
        <w:rPr>
          <w:rFonts w:eastAsia="Calibri" w:cs="Times New Roman"/>
          <w:lang w:val="en-GB"/>
        </w:rPr>
        <w:t xml:space="preserve"> (</w:t>
      </w:r>
      <w:r w:rsidR="004179F6" w:rsidRPr="004179F6">
        <w:rPr>
          <w:rFonts w:eastAsia="Calibri" w:cs="Times New Roman"/>
          <w:i/>
          <w:lang w:val="en-GB"/>
        </w:rPr>
        <w:t>Acheta domestica</w:t>
      </w:r>
      <w:r w:rsidR="004179F6" w:rsidRPr="004179F6">
        <w:rPr>
          <w:rFonts w:eastAsia="Calibri" w:cs="Times New Roman"/>
          <w:lang w:val="en-GB"/>
        </w:rPr>
        <w:t xml:space="preserve">) dusted with calcium powder and multi-vitamin every two days. From the beginning of egg laying seasons (October of each year), we replaced </w:t>
      </w:r>
      <w:r w:rsidR="001F2499">
        <w:rPr>
          <w:rFonts w:eastAsia="Calibri" w:cs="Times New Roman"/>
          <w:lang w:val="en-GB"/>
        </w:rPr>
        <w:t xml:space="preserve">the </w:t>
      </w:r>
      <w:r w:rsidR="001F2499" w:rsidRPr="004179F6">
        <w:rPr>
          <w:rFonts w:eastAsia="Calibri" w:cs="Times New Roman"/>
          <w:lang w:val="en-GB"/>
        </w:rPr>
        <w:t>newspaper</w:t>
      </w:r>
      <w:r w:rsidR="004179F6" w:rsidRPr="004179F6">
        <w:rPr>
          <w:rFonts w:eastAsia="Calibri" w:cs="Times New Roman"/>
          <w:lang w:val="en-GB"/>
        </w:rPr>
        <w:t xml:space="preserve"> lining with garden potting mix and placed an opaque plastic box (12 cm </w:t>
      </w:r>
      <m:oMath>
        <m:r>
          <w:rPr>
            <w:rFonts w:ascii="Cambria Math" w:eastAsia="Calibri" w:hAnsi="Cambria Math" w:cs="Times New Roman"/>
            <w:lang w:val="en-GB"/>
          </w:rPr>
          <m:t>×</m:t>
        </m:r>
      </m:oMath>
      <w:r w:rsidR="004179F6" w:rsidRPr="004179F6">
        <w:rPr>
          <w:rFonts w:eastAsia="Calibri" w:cs="Times New Roman"/>
          <w:lang w:val="en-GB"/>
        </w:rPr>
        <w:t xml:space="preserve"> 17.5 cm </w:t>
      </w:r>
      <m:oMath>
        <m:r>
          <w:rPr>
            <w:rFonts w:ascii="Cambria Math" w:eastAsia="Calibri" w:hAnsi="Cambria Math" w:cs="Times New Roman"/>
            <w:lang w:val="en-GB"/>
          </w:rPr>
          <m:t xml:space="preserve">× </m:t>
        </m:r>
      </m:oMath>
      <w:r w:rsidR="004179F6" w:rsidRPr="004179F6">
        <w:rPr>
          <w:rFonts w:eastAsia="Calibri" w:cs="Times New Roman"/>
          <w:lang w:val="en-GB"/>
        </w:rPr>
        <w:t>4.3 cm) containing moistened vermiculite in each enclosure for females to oviposit their eggs. During this time, enclosures</w:t>
      </w:r>
      <w:r w:rsidR="001F2499">
        <w:rPr>
          <w:rFonts w:eastAsia="Calibri" w:cs="Times New Roman"/>
          <w:lang w:val="en-GB"/>
        </w:rPr>
        <w:t xml:space="preserve"> and vermiculite boxes</w:t>
      </w:r>
      <w:r w:rsidR="004179F6" w:rsidRPr="004179F6">
        <w:rPr>
          <w:rFonts w:eastAsia="Calibri" w:cs="Times New Roman"/>
          <w:lang w:val="en-GB"/>
        </w:rPr>
        <w:t xml:space="preserve"> were sprayed gently with water every second day to maintain a relatively humid environment. From October to November, </w:t>
      </w:r>
      <w:r w:rsidR="001F2499">
        <w:rPr>
          <w:rFonts w:eastAsia="Calibri" w:cs="Times New Roman"/>
          <w:lang w:val="en-GB"/>
        </w:rPr>
        <w:t xml:space="preserve">vermiculite </w:t>
      </w:r>
      <w:r w:rsidR="004179F6" w:rsidRPr="004179F6">
        <w:rPr>
          <w:rFonts w:eastAsia="Calibri" w:cs="Times New Roman"/>
          <w:lang w:val="en-GB"/>
        </w:rPr>
        <w:t>boxes were checked every day</w:t>
      </w:r>
      <w:r w:rsidR="001F2499">
        <w:rPr>
          <w:rFonts w:eastAsia="Calibri" w:cs="Times New Roman"/>
          <w:lang w:val="en-GB"/>
        </w:rPr>
        <w:t xml:space="preserve"> for eggs</w:t>
      </w:r>
      <w:r w:rsidR="004179F6" w:rsidRPr="004179F6">
        <w:rPr>
          <w:rFonts w:eastAsia="Calibri" w:cs="Times New Roman"/>
          <w:lang w:val="en-GB"/>
        </w:rPr>
        <w:t xml:space="preserve">. </w:t>
      </w:r>
      <w:commentRangeStart w:id="2"/>
      <w:r w:rsidR="004179F6" w:rsidRPr="00406BF7">
        <w:rPr>
          <w:rFonts w:eastAsia="Calibri" w:cs="Times New Roman"/>
          <w:lang w:val="en-GB"/>
        </w:rPr>
        <w:t>Tail tissue samples (~1 mm) were taken from adults that were from enclosures producing eggs for DNA extraction (see below). All tissues were stored in 70% ethanol</w:t>
      </w:r>
      <w:commentRangeEnd w:id="2"/>
      <w:r w:rsidR="00406BF7" w:rsidRPr="00406BF7">
        <w:rPr>
          <w:rStyle w:val="CommentReference"/>
          <w:rFonts w:asciiTheme="minorHAnsi" w:hAnsiTheme="minorHAnsi"/>
          <w:lang w:val="en-US"/>
        </w:rPr>
        <w:commentReference w:id="2"/>
      </w:r>
      <w:r w:rsidR="004179F6" w:rsidRPr="00406BF7">
        <w:rPr>
          <w:rFonts w:eastAsia="Calibri" w:cs="Times New Roman"/>
          <w:lang w:val="en-GB"/>
        </w:rPr>
        <w:t>.</w:t>
      </w:r>
      <w:r w:rsidR="004179F6" w:rsidRPr="004179F6">
        <w:rPr>
          <w:rFonts w:eastAsia="Calibri" w:cs="Times New Roman"/>
          <w:lang w:val="en-GB"/>
        </w:rPr>
        <w:t xml:space="preserve"> Animal collection was approved by the New South Wales National Parks and Wildlife Service (SL101549) and all procedures were approved by the Macquarie University Ethics committee (ARA 2015/015) and University of New South Wales Animal Care and Ethics committee (ACEC 15/51A).</w:t>
      </w:r>
    </w:p>
    <w:p w14:paraId="1208BBB0" w14:textId="77777777" w:rsidR="004179F6" w:rsidRPr="004179F6" w:rsidRDefault="004179F6" w:rsidP="004179F6">
      <w:pPr>
        <w:rPr>
          <w:rFonts w:ascii="Times" w:eastAsia="Times New Roman" w:hAnsi="Times" w:cs="Times New Roman"/>
        </w:rPr>
      </w:pPr>
    </w:p>
    <w:p w14:paraId="741500FD" w14:textId="77777777" w:rsidR="004179F6" w:rsidRPr="004179F6" w:rsidRDefault="004179F6" w:rsidP="004179F6">
      <w:pPr>
        <w:keepNext/>
        <w:keepLines/>
        <w:spacing w:before="40"/>
        <w:outlineLvl w:val="1"/>
        <w:rPr>
          <w:rFonts w:eastAsia="Times New Roman" w:cs="Times New Roman"/>
          <w:i/>
          <w:color w:val="000000"/>
          <w:sz w:val="26"/>
          <w:szCs w:val="26"/>
          <w:lang w:val="en-GB"/>
        </w:rPr>
      </w:pPr>
      <w:r w:rsidRPr="004179F6">
        <w:rPr>
          <w:rFonts w:eastAsia="Times New Roman" w:cs="Times New Roman"/>
          <w:i/>
          <w:color w:val="000000"/>
          <w:sz w:val="26"/>
          <w:szCs w:val="26"/>
          <w:lang w:val="en-GB"/>
        </w:rPr>
        <w:t>Developmental Temperature Manipulations</w:t>
      </w:r>
    </w:p>
    <w:p w14:paraId="64D3D0A3" w14:textId="7BCAA77B" w:rsidR="004179F6" w:rsidRPr="004179F6" w:rsidRDefault="004179F6" w:rsidP="004179F6">
      <w:pPr>
        <w:ind w:firstLine="720"/>
        <w:rPr>
          <w:rFonts w:eastAsia="Calibri" w:cs="Times New Roman"/>
          <w:lang w:val="en-GB"/>
        </w:rPr>
      </w:pPr>
      <w:r w:rsidRPr="004179F6">
        <w:rPr>
          <w:rFonts w:eastAsia="Calibri" w:cs="Times New Roman"/>
          <w:lang w:val="en-GB"/>
        </w:rPr>
        <w:t xml:space="preserve">Eggs were collected </w:t>
      </w:r>
      <w:r w:rsidRPr="00C821EE">
        <w:rPr>
          <w:rFonts w:eastAsia="Calibri" w:cs="Times New Roman"/>
          <w:lang w:val="en-GB"/>
        </w:rPr>
        <w:t xml:space="preserve">over </w:t>
      </w:r>
      <w:r w:rsidR="00D0249C" w:rsidRPr="00C821EE">
        <w:rPr>
          <w:rFonts w:eastAsia="Calibri" w:cs="Times New Roman"/>
          <w:lang w:val="en-GB"/>
        </w:rPr>
        <w:t xml:space="preserve">October </w:t>
      </w:r>
      <w:r w:rsidRPr="00C821EE">
        <w:rPr>
          <w:rFonts w:eastAsia="Calibri" w:cs="Times New Roman"/>
          <w:lang w:val="en-GB"/>
        </w:rPr>
        <w:t>201</w:t>
      </w:r>
      <w:r w:rsidR="00C821EE" w:rsidRPr="00C821EE">
        <w:rPr>
          <w:rFonts w:eastAsia="Calibri" w:cs="Times New Roman"/>
          <w:lang w:val="en-GB"/>
        </w:rPr>
        <w:t>7</w:t>
      </w:r>
      <w:r w:rsidR="00D0249C" w:rsidRPr="00C821EE">
        <w:rPr>
          <w:rFonts w:eastAsia="Calibri" w:cs="Times New Roman"/>
          <w:lang w:val="en-GB"/>
        </w:rPr>
        <w:t xml:space="preserve"> </w:t>
      </w:r>
      <w:r w:rsidRPr="00C821EE">
        <w:rPr>
          <w:rFonts w:eastAsia="Calibri" w:cs="Times New Roman"/>
          <w:lang w:val="en-GB"/>
        </w:rPr>
        <w:t>–</w:t>
      </w:r>
      <w:r w:rsidR="00D0249C" w:rsidRPr="00C821EE">
        <w:rPr>
          <w:rFonts w:eastAsia="Calibri" w:cs="Times New Roman"/>
          <w:lang w:val="en-GB"/>
        </w:rPr>
        <w:t xml:space="preserve"> March </w:t>
      </w:r>
      <w:r w:rsidRPr="00C821EE">
        <w:rPr>
          <w:rFonts w:eastAsia="Calibri" w:cs="Times New Roman"/>
          <w:lang w:val="en-GB"/>
        </w:rPr>
        <w:t>201</w:t>
      </w:r>
      <w:r w:rsidR="00C821EE" w:rsidRPr="00C821EE">
        <w:rPr>
          <w:rFonts w:eastAsia="Calibri" w:cs="Times New Roman"/>
          <w:lang w:val="en-GB"/>
        </w:rPr>
        <w:t>8</w:t>
      </w:r>
      <w:r w:rsidRPr="00C821EE">
        <w:rPr>
          <w:rFonts w:eastAsia="Calibri" w:cs="Times New Roman"/>
          <w:lang w:val="en-GB"/>
        </w:rPr>
        <w:t>.</w:t>
      </w:r>
      <w:r w:rsidRPr="004179F6">
        <w:rPr>
          <w:rFonts w:eastAsia="Calibri" w:cs="Times New Roman"/>
          <w:lang w:val="en-GB"/>
        </w:rPr>
        <w:t xml:space="preserve"> </w:t>
      </w:r>
      <w:commentRangeStart w:id="3"/>
      <w:r w:rsidRPr="004179F6">
        <w:rPr>
          <w:rFonts w:eastAsia="Calibri" w:cs="Times New Roman"/>
          <w:lang w:val="en-GB"/>
        </w:rPr>
        <w:t>As soon as eggs were found, they were weighed using a digital scale to the nearest 0.01g (Ohaus Scout SKX123). We also measured egg length (distance between the furthest points along the longest axis of the egg) and egg width (distance between the widest points along the axis perpendicular to the longest axis of the egg) using digital callipers to the nearest 0.01mm. Following measurements, each egg was placed in a plastic cup (80ml) containing three grams of vermiculite and four grams of wate</w:t>
      </w:r>
      <w:r w:rsidR="001F2499">
        <w:rPr>
          <w:rFonts w:eastAsia="Calibri" w:cs="Times New Roman"/>
          <w:lang w:val="en-GB"/>
        </w:rPr>
        <w:t xml:space="preserve">r and </w:t>
      </w:r>
      <w:r w:rsidRPr="004179F6">
        <w:rPr>
          <w:rFonts w:eastAsia="Calibri" w:cs="Times New Roman"/>
          <w:lang w:val="en-GB"/>
        </w:rPr>
        <w:t>covered using cling wrap</w:t>
      </w:r>
      <w:r w:rsidR="001F2499">
        <w:rPr>
          <w:rFonts w:eastAsia="Calibri" w:cs="Times New Roman"/>
          <w:lang w:val="en-GB"/>
        </w:rPr>
        <w:t xml:space="preserve"> which was secured</w:t>
      </w:r>
      <w:r w:rsidRPr="004179F6">
        <w:rPr>
          <w:rFonts w:eastAsia="Calibri" w:cs="Times New Roman"/>
          <w:lang w:val="en-GB"/>
        </w:rPr>
        <w:t xml:space="preserve"> using an elastic band. Each clutch was pseudo-randomly assigned to one of two </w:t>
      </w:r>
      <w:r w:rsidR="001F2499">
        <w:rPr>
          <w:rFonts w:eastAsia="Calibri" w:cs="Times New Roman"/>
          <w:lang w:val="en-GB"/>
        </w:rPr>
        <w:t xml:space="preserve">fluctuating </w:t>
      </w:r>
      <w:r w:rsidRPr="004179F6">
        <w:rPr>
          <w:rFonts w:eastAsia="Calibri" w:cs="Times New Roman"/>
          <w:lang w:val="en-GB"/>
        </w:rPr>
        <w:t xml:space="preserve">developmental temperature treatments. </w:t>
      </w:r>
      <w:commentRangeEnd w:id="3"/>
      <w:r w:rsidR="008A188E">
        <w:rPr>
          <w:rStyle w:val="CommentReference"/>
          <w:rFonts w:asciiTheme="minorHAnsi" w:hAnsiTheme="minorHAnsi"/>
          <w:lang w:val="en-US"/>
        </w:rPr>
        <w:commentReference w:id="3"/>
      </w:r>
      <w:r w:rsidRPr="004179F6">
        <w:rPr>
          <w:rFonts w:eastAsia="Calibri" w:cs="Times New Roman"/>
          <w:lang w:val="en-GB"/>
        </w:rPr>
        <w:t>We used two incubators to precisely control the temperature of eggs (</w:t>
      </w:r>
      <w:proofErr w:type="spellStart"/>
      <w:r w:rsidRPr="004179F6">
        <w:rPr>
          <w:rFonts w:eastAsia="Calibri" w:cs="Times New Roman"/>
          <w:lang w:val="en-GB"/>
        </w:rPr>
        <w:t>LabWit</w:t>
      </w:r>
      <w:proofErr w:type="spellEnd"/>
      <w:r w:rsidRPr="004179F6">
        <w:rPr>
          <w:rFonts w:eastAsia="Calibri" w:cs="Times New Roman"/>
          <w:lang w:val="en-GB"/>
        </w:rPr>
        <w:t xml:space="preserve">, ZXSD-R1090). The ‘hot’ treatment was exposed to a mean temperature of 29ºC whereas the </w:t>
      </w:r>
      <w:r w:rsidRPr="004179F6">
        <w:rPr>
          <w:rFonts w:eastAsia="Calibri" w:cs="Times New Roman"/>
          <w:lang w:val="en-GB"/>
        </w:rPr>
        <w:lastRenderedPageBreak/>
        <w:t>‘cold’ treatment was exposed to a mean temperature of 23ºC</w:t>
      </w:r>
      <w:r w:rsidR="001F2499">
        <w:rPr>
          <w:rFonts w:eastAsia="Calibri" w:cs="Times New Roman"/>
          <w:lang w:val="en-GB"/>
        </w:rPr>
        <w:t>. B</w:t>
      </w:r>
      <w:r w:rsidRPr="004179F6">
        <w:rPr>
          <w:rFonts w:eastAsia="Calibri" w:cs="Times New Roman"/>
          <w:lang w:val="en-GB"/>
        </w:rPr>
        <w:t xml:space="preserve">oth incubators fluctuated +/- 3ºC </w:t>
      </w:r>
      <w:r w:rsidR="001F2499">
        <w:rPr>
          <w:rFonts w:eastAsia="Calibri" w:cs="Times New Roman"/>
          <w:lang w:val="en-GB"/>
        </w:rPr>
        <w:t xml:space="preserve">the mean temperature </w:t>
      </w:r>
      <w:r w:rsidRPr="004179F6">
        <w:rPr>
          <w:rFonts w:eastAsia="Calibri" w:cs="Times New Roman"/>
          <w:lang w:val="en-GB"/>
        </w:rPr>
        <w:t xml:space="preserve">over a </w:t>
      </w:r>
      <w:r w:rsidR="001F2499" w:rsidRPr="004179F6">
        <w:rPr>
          <w:rFonts w:eastAsia="Calibri" w:cs="Times New Roman"/>
          <w:lang w:val="en-GB"/>
        </w:rPr>
        <w:t>24-hour</w:t>
      </w:r>
      <w:r w:rsidRPr="004179F6">
        <w:rPr>
          <w:rFonts w:eastAsia="Calibri" w:cs="Times New Roman"/>
          <w:lang w:val="en-GB"/>
        </w:rPr>
        <w:t xml:space="preserve"> period. These treatments represent the temperature extremes of natural nest sites of </w:t>
      </w:r>
      <w:r w:rsidRPr="004179F6">
        <w:rPr>
          <w:rFonts w:eastAsia="Calibri" w:cs="Times New Roman"/>
          <w:i/>
          <w:iCs/>
          <w:lang w:val="en-GB"/>
        </w:rPr>
        <w:t xml:space="preserve">L. </w:t>
      </w:r>
      <w:proofErr w:type="spellStart"/>
      <w:r w:rsidRPr="004179F6">
        <w:rPr>
          <w:rFonts w:eastAsia="Calibri" w:cs="Times New Roman"/>
          <w:i/>
          <w:iCs/>
          <w:lang w:val="en-GB"/>
        </w:rPr>
        <w:t>delicata</w:t>
      </w:r>
      <w:proofErr w:type="spellEnd"/>
      <w:r w:rsidRPr="004179F6">
        <w:rPr>
          <w:rFonts w:eastAsia="Calibri" w:cs="Times New Roman"/>
          <w:lang w:val="en-GB"/>
        </w:rPr>
        <w:t xml:space="preserve"> </w:t>
      </w:r>
      <w:r w:rsidRPr="004179F6">
        <w:rPr>
          <w:rFonts w:eastAsia="Calibri" w:cs="Times New Roman"/>
          <w:lang w:val="en-GB"/>
        </w:rPr>
        <w:fldChar w:fldCharType="begin"/>
      </w:r>
      <w:r w:rsidRPr="004179F6">
        <w:rPr>
          <w:rFonts w:eastAsia="Calibri" w:cs="Times New Roman"/>
          <w:lang w:val="en-GB"/>
        </w:rPr>
        <w:instrText xml:space="preserve"> ADDIN ZOTERO_ITEM CSL_CITATION {"citationID":"rTQPkXvo","properties":{"formattedCitation":"(Cheetham et al., 2011)","plainCitation":"(Cheetham et al., 2011)","noteIndex":0},"citationItems":[{"id":492,"uris":["http://zotero.org/users/1379426/items/P85KU2YA"],"uri":["http://zotero.org/users/1379426/items/P85KU2YA"],"itemData":{"id":492,"type":"article-journal","abstract":"Abstract Lizards are appropriate organisms to investigate causes and correlates of communal egg laying because their general lack of parental care focuses attention on nest site choice. We field-tested hypotheses associated with nest site choice and communal ...","container-title":"Journal of Zoology","DOI":"10.1111/j.1469-7998.2010.00764.x","issue":"4","language":"English","page":"234–242","title":"Embryonic mortality as a cost of communal nesting in the delicate skink","volume":"283","author":[{"family":"Cheetham","given":"E"},{"family":"Doody","given":"J S"},{"family":"Stewart","given":"B"},{"family":"Harlow","given":"P"}],"issued":{"date-parts":[["2011",4]]}}}],"schema":"https://github.com/citation-style-language/schema/raw/master/csl-citation.json"} </w:instrText>
      </w:r>
      <w:r w:rsidRPr="004179F6">
        <w:rPr>
          <w:rFonts w:eastAsia="Calibri" w:cs="Times New Roman"/>
          <w:lang w:val="en-GB"/>
        </w:rPr>
        <w:fldChar w:fldCharType="separate"/>
      </w:r>
      <w:r w:rsidRPr="004179F6">
        <w:rPr>
          <w:rFonts w:eastAsia="Calibri" w:cs="Times New Roman"/>
          <w:noProof/>
          <w:lang w:val="en-GB"/>
        </w:rPr>
        <w:t>(Cheetham et al., 2011)</w:t>
      </w:r>
      <w:r w:rsidRPr="004179F6">
        <w:rPr>
          <w:rFonts w:eastAsia="Calibri" w:cs="Times New Roman"/>
          <w:lang w:val="en-GB"/>
        </w:rPr>
        <w:fldChar w:fldCharType="end"/>
      </w:r>
      <w:r w:rsidRPr="004179F6">
        <w:rPr>
          <w:rFonts w:eastAsia="Calibri" w:cs="Times New Roman"/>
          <w:lang w:val="en-GB"/>
        </w:rPr>
        <w:t xml:space="preserve">. Egg cups were rotated within each incubator weekly to avoid uneven heat circulation within incubators. Incubators were also checked daily for hatchlings. On average, the incubation period for the ‘hot’ treatment was </w:t>
      </w:r>
      <w:r w:rsidRPr="008A188E">
        <w:rPr>
          <w:rFonts w:eastAsia="Calibri" w:cs="Times New Roman"/>
          <w:lang w:val="en-GB"/>
        </w:rPr>
        <w:t>29.36 days (SD = 2.17, range = 15 - 49) days and 48.48 days (SD = 4.18, range = 25 - 56) for the ‘cold’ treatment</w:t>
      </w:r>
      <w:commentRangeStart w:id="4"/>
      <w:r w:rsidR="008A188E" w:rsidRPr="008A188E">
        <w:rPr>
          <w:rFonts w:eastAsia="Calibri" w:cs="Times New Roman"/>
          <w:lang w:val="en-GB"/>
        </w:rPr>
        <w:t xml:space="preserve"> (Kar et al unpublished – Chapter 3).</w:t>
      </w:r>
      <w:commentRangeEnd w:id="4"/>
      <w:r w:rsidR="008A188E">
        <w:rPr>
          <w:rStyle w:val="CommentReference"/>
          <w:rFonts w:asciiTheme="minorHAnsi" w:hAnsiTheme="minorHAnsi"/>
          <w:lang w:val="en-US"/>
        </w:rPr>
        <w:commentReference w:id="4"/>
      </w:r>
    </w:p>
    <w:p w14:paraId="5F672059" w14:textId="1250E96D" w:rsidR="00037F1D" w:rsidRDefault="00037F1D" w:rsidP="009313D4">
      <w:pPr>
        <w:pStyle w:val="Thesisnormal"/>
      </w:pPr>
    </w:p>
    <w:p w14:paraId="66804BF3" w14:textId="5EF067F5" w:rsidR="009313D4" w:rsidRPr="00F12BB8" w:rsidRDefault="00091EC6" w:rsidP="00F12BB8">
      <w:pPr>
        <w:keepNext/>
        <w:keepLines/>
        <w:spacing w:before="40"/>
        <w:contextualSpacing/>
        <w:outlineLvl w:val="1"/>
        <w:rPr>
          <w:rFonts w:eastAsia="Yu Gothic Light" w:cs="Times New Roman"/>
          <w:i/>
          <w:color w:val="000000"/>
          <w:sz w:val="26"/>
          <w:szCs w:val="26"/>
        </w:rPr>
      </w:pPr>
      <w:r>
        <w:rPr>
          <w:rFonts w:eastAsia="Yu Gothic Light" w:cs="Times New Roman"/>
          <w:i/>
          <w:color w:val="000000"/>
          <w:sz w:val="26"/>
          <w:szCs w:val="26"/>
        </w:rPr>
        <w:t xml:space="preserve">Planned Missing Data </w:t>
      </w:r>
      <w:r w:rsidR="008D7CFF">
        <w:rPr>
          <w:rFonts w:eastAsia="Yu Gothic Light" w:cs="Times New Roman"/>
          <w:i/>
          <w:color w:val="000000"/>
          <w:sz w:val="26"/>
          <w:szCs w:val="26"/>
        </w:rPr>
        <w:t>and</w:t>
      </w:r>
      <w:r w:rsidRPr="009313D4">
        <w:rPr>
          <w:rFonts w:eastAsia="Yu Gothic Light" w:cs="Times New Roman"/>
          <w:i/>
          <w:color w:val="000000"/>
          <w:sz w:val="26"/>
          <w:szCs w:val="26"/>
        </w:rPr>
        <w:t xml:space="preserve"> Metabolic Rate At Different Temperatures</w:t>
      </w:r>
    </w:p>
    <w:p w14:paraId="665CC8EC" w14:textId="562684A3" w:rsidR="00C75C6F" w:rsidRDefault="004179F6" w:rsidP="00F12BB8">
      <w:pPr>
        <w:ind w:firstLine="720"/>
        <w:contextualSpacing/>
        <w:rPr>
          <w:rFonts w:eastAsia="Yu Mincho" w:cs="Times New Roman"/>
        </w:rPr>
      </w:pPr>
      <w:r>
        <w:rPr>
          <w:rFonts w:eastAsia="Yu Mincho" w:cs="Times New Roman"/>
        </w:rPr>
        <w:t xml:space="preserve">Metabolic measurements </w:t>
      </w:r>
      <w:r w:rsidR="00BA2D68">
        <w:rPr>
          <w:rFonts w:eastAsia="Yu Mincho" w:cs="Times New Roman"/>
        </w:rPr>
        <w:t>commenced</w:t>
      </w:r>
      <w:r>
        <w:rPr>
          <w:rFonts w:eastAsia="Yu Mincho" w:cs="Times New Roman"/>
        </w:rPr>
        <w:t xml:space="preserve"> </w:t>
      </w:r>
      <w:r w:rsidRPr="00C75C6F">
        <w:rPr>
          <w:rFonts w:eastAsia="Yu Mincho" w:cs="Times New Roman"/>
        </w:rPr>
        <w:t xml:space="preserve">in April 2018 </w:t>
      </w:r>
      <w:r w:rsidR="00BA2D68">
        <w:rPr>
          <w:rFonts w:eastAsia="Yu Mincho" w:cs="Times New Roman"/>
        </w:rPr>
        <w:t xml:space="preserve">and went on till </w:t>
      </w:r>
      <w:r w:rsidRPr="00C75C6F">
        <w:rPr>
          <w:rFonts w:eastAsia="Yu Mincho" w:cs="Times New Roman"/>
        </w:rPr>
        <w:t xml:space="preserve">July </w:t>
      </w:r>
      <w:r w:rsidRPr="00036854">
        <w:rPr>
          <w:rFonts w:eastAsia="Yu Mincho" w:cs="Times New Roman"/>
        </w:rPr>
        <w:t>2018</w:t>
      </w:r>
      <w:r w:rsidR="00BA2D68" w:rsidRPr="00036854">
        <w:rPr>
          <w:rFonts w:eastAsia="Yu Mincho" w:cs="Times New Roman"/>
        </w:rPr>
        <w:t>.</w:t>
      </w:r>
      <w:r w:rsidR="001F2499" w:rsidRPr="00036854">
        <w:rPr>
          <w:rFonts w:eastAsia="Yu Mincho" w:cs="Times New Roman"/>
        </w:rPr>
        <w:t xml:space="preserve"> </w:t>
      </w:r>
      <w:r w:rsidR="00BA2D68" w:rsidRPr="00036854">
        <w:rPr>
          <w:rFonts w:eastAsia="Yu Mincho" w:cs="Times New Roman"/>
        </w:rPr>
        <w:t xml:space="preserve">At the start of measurements, </w:t>
      </w:r>
      <w:r w:rsidR="001F2499" w:rsidRPr="00036854">
        <w:rPr>
          <w:rFonts w:eastAsia="Yu Mincho" w:cs="Times New Roman"/>
        </w:rPr>
        <w:t xml:space="preserve">hatchlings were approximately </w:t>
      </w:r>
      <w:r w:rsidR="00BA2D68" w:rsidRPr="00036854">
        <w:rPr>
          <w:rFonts w:eastAsia="Yu Mincho" w:cs="Times New Roman"/>
        </w:rPr>
        <w:t xml:space="preserve">on average 88.68 days old </w:t>
      </w:r>
      <w:r w:rsidR="001F2499" w:rsidRPr="00036854">
        <w:rPr>
          <w:rFonts w:eastAsia="Yu Mincho" w:cs="Times New Roman"/>
        </w:rPr>
        <w:t>(</w:t>
      </w:r>
      <w:r w:rsidR="00BA2D68" w:rsidRPr="00036854">
        <w:rPr>
          <w:rFonts w:eastAsia="Yu Mincho" w:cs="Times New Roman"/>
        </w:rPr>
        <w:t>SD = 23.75, range = 26 - 131</w:t>
      </w:r>
      <w:r w:rsidR="001F2499" w:rsidRPr="00036854">
        <w:rPr>
          <w:rFonts w:eastAsia="Yu Mincho" w:cs="Times New Roman"/>
        </w:rPr>
        <w:t>)</w:t>
      </w:r>
      <w:r w:rsidRPr="00036854">
        <w:rPr>
          <w:rFonts w:eastAsia="Yu Mincho" w:cs="Times New Roman"/>
        </w:rPr>
        <w:t xml:space="preserve">. </w:t>
      </w:r>
      <w:r w:rsidR="009313D4" w:rsidRPr="00036854">
        <w:rPr>
          <w:rFonts w:eastAsia="Yu Mincho" w:cs="Times New Roman"/>
        </w:rPr>
        <w:t>Given the</w:t>
      </w:r>
      <w:r w:rsidR="009313D4" w:rsidRPr="009313D4">
        <w:rPr>
          <w:rFonts w:eastAsia="Yu Mincho" w:cs="Times New Roman"/>
        </w:rPr>
        <w:t xml:space="preserve"> </w:t>
      </w:r>
      <w:r w:rsidR="001F2499">
        <w:rPr>
          <w:rFonts w:eastAsia="Yu Mincho" w:cs="Times New Roman"/>
        </w:rPr>
        <w:t>scope</w:t>
      </w:r>
      <w:r w:rsidR="009313D4" w:rsidRPr="009313D4">
        <w:rPr>
          <w:rFonts w:eastAsia="Yu Mincho" w:cs="Times New Roman"/>
        </w:rPr>
        <w:t xml:space="preserve"> of our experiment, </w:t>
      </w:r>
      <w:r w:rsidR="001F2499">
        <w:rPr>
          <w:rFonts w:eastAsia="Yu Mincho" w:cs="Times New Roman"/>
        </w:rPr>
        <w:t>we</w:t>
      </w:r>
      <w:r w:rsidR="00222D02">
        <w:rPr>
          <w:rFonts w:eastAsia="Yu Mincho" w:cs="Times New Roman"/>
        </w:rPr>
        <w:t xml:space="preserve"> </w:t>
      </w:r>
      <w:r w:rsidR="001F2499">
        <w:rPr>
          <w:rFonts w:eastAsia="Yu Mincho" w:cs="Times New Roman"/>
        </w:rPr>
        <w:t xml:space="preserve">used </w:t>
      </w:r>
      <w:r w:rsidR="009313D4" w:rsidRPr="009313D4">
        <w:rPr>
          <w:rFonts w:eastAsia="Yu Mincho" w:cs="Times New Roman"/>
        </w:rPr>
        <w:t>closed-system respirometry</w:t>
      </w:r>
      <w:r w:rsidR="00C75C6F">
        <w:rPr>
          <w:rFonts w:eastAsia="Yu Mincho" w:cs="Times New Roman"/>
        </w:rPr>
        <w:t>. We quantified</w:t>
      </w:r>
      <w:r w:rsidR="009313D4" w:rsidRPr="009313D4">
        <w:rPr>
          <w:rFonts w:eastAsia="Yu Mincho" w:cs="Times New Roman"/>
        </w:rPr>
        <w:t xml:space="preserve"> routine metabolic rate (hereafter referred to as metabolic rate [MR]) </w:t>
      </w:r>
      <w:r>
        <w:rPr>
          <w:rFonts w:eastAsia="Yu Mincho" w:cs="Times New Roman"/>
        </w:rPr>
        <w:t>as</w:t>
      </w:r>
      <w:r w:rsidR="009313D4" w:rsidRPr="009313D4">
        <w:rPr>
          <w:rFonts w:eastAsia="Yu Mincho" w:cs="Times New Roman"/>
        </w:rPr>
        <w:t xml:space="preserve"> our measurements included the energetic costs of random </w:t>
      </w:r>
      <w:r w:rsidR="001F2499">
        <w:rPr>
          <w:rFonts w:eastAsia="Yu Mincho" w:cs="Times New Roman"/>
        </w:rPr>
        <w:t>movements</w:t>
      </w:r>
      <w:r w:rsidR="009313D4" w:rsidRPr="009313D4">
        <w:rPr>
          <w:rFonts w:eastAsia="Yu Mincho" w:cs="Times New Roman"/>
        </w:rPr>
        <w:t xml:space="preserve"> that we were not able to control for </w:t>
      </w:r>
      <w:r w:rsidR="009313D4" w:rsidRPr="009313D4">
        <w:rPr>
          <w:rFonts w:eastAsia="Calibri" w:cs="Times New Roman"/>
          <w:lang w:val="en-GB"/>
        </w:rPr>
        <w:t xml:space="preserve">(Withers 1992; </w:t>
      </w:r>
      <w:proofErr w:type="spellStart"/>
      <w:r w:rsidR="009313D4" w:rsidRPr="009313D4">
        <w:rPr>
          <w:rFonts w:eastAsia="Calibri" w:cs="Times New Roman"/>
          <w:lang w:val="en-GB"/>
        </w:rPr>
        <w:t>Mathot</w:t>
      </w:r>
      <w:proofErr w:type="spellEnd"/>
      <w:r w:rsidR="009313D4" w:rsidRPr="009313D4">
        <w:rPr>
          <w:rFonts w:eastAsia="Calibri" w:cs="Times New Roman"/>
          <w:lang w:val="en-GB"/>
        </w:rPr>
        <w:t xml:space="preserve"> &amp; </w:t>
      </w:r>
      <w:proofErr w:type="spellStart"/>
      <w:r w:rsidR="009313D4" w:rsidRPr="009313D4">
        <w:rPr>
          <w:rFonts w:eastAsia="Calibri" w:cs="Times New Roman"/>
          <w:lang w:val="en-GB"/>
        </w:rPr>
        <w:t>Dingemanse</w:t>
      </w:r>
      <w:proofErr w:type="spellEnd"/>
      <w:r w:rsidR="009313D4" w:rsidRPr="009313D4">
        <w:rPr>
          <w:rFonts w:eastAsia="Calibri" w:cs="Times New Roman"/>
          <w:lang w:val="en-GB"/>
        </w:rPr>
        <w:t xml:space="preserve"> 2015).</w:t>
      </w:r>
      <w:r w:rsidR="009313D4" w:rsidRPr="009313D4">
        <w:rPr>
          <w:rFonts w:eastAsia="Yu Mincho" w:cs="Times New Roman"/>
        </w:rPr>
        <w:t xml:space="preserve"> MR was measured as the volume of CO</w:t>
      </w:r>
      <w:r w:rsidR="009313D4" w:rsidRPr="009313D4">
        <w:rPr>
          <w:rFonts w:eastAsia="Yu Mincho" w:cs="Times New Roman"/>
          <w:vertAlign w:val="subscript"/>
        </w:rPr>
        <w:t xml:space="preserve">2 </w:t>
      </w:r>
      <w:r w:rsidR="009313D4" w:rsidRPr="009313D4">
        <w:rPr>
          <w:rFonts w:eastAsia="Yu Mincho" w:cs="Times New Roman"/>
        </w:rPr>
        <w:t>production per unit time (</w:t>
      </w:r>
      <m:oMath>
        <m:sSub>
          <m:sSubPr>
            <m:ctrlPr>
              <w:rPr>
                <w:rFonts w:ascii="Cambria Math" w:eastAsia="Yu Mincho" w:hAnsi="Cambria Math" w:cs="Times New Roman"/>
                <w:i/>
              </w:rPr>
            </m:ctrlPr>
          </m:sSubPr>
          <m:e>
            <m:acc>
              <m:accPr>
                <m:chr m:val="̇"/>
                <m:ctrlPr>
                  <w:rPr>
                    <w:rFonts w:ascii="Cambria Math" w:eastAsia="Yu Mincho" w:hAnsi="Cambria Math" w:cs="Times New Roman"/>
                    <w:i/>
                  </w:rPr>
                </m:ctrlPr>
              </m:accPr>
              <m:e>
                <m:r>
                  <w:rPr>
                    <w:rFonts w:ascii="Cambria Math" w:eastAsia="Yu Mincho" w:hAnsi="Cambria Math" w:cs="Times New Roman"/>
                  </w:rPr>
                  <m:t>V</m:t>
                </m:r>
              </m:e>
            </m:acc>
          </m:e>
          <m:sub>
            <m:sSub>
              <m:sSubPr>
                <m:ctrlPr>
                  <w:rPr>
                    <w:rFonts w:ascii="Cambria Math" w:eastAsia="Yu Mincho" w:hAnsi="Cambria Math" w:cs="Times New Roman"/>
                    <w:i/>
                  </w:rPr>
                </m:ctrlPr>
              </m:sSubPr>
              <m:e>
                <m:r>
                  <w:rPr>
                    <w:rFonts w:ascii="Cambria Math" w:eastAsia="Yu Mincho" w:hAnsi="Cambria Math" w:cs="Times New Roman"/>
                  </w:rPr>
                  <m:t>CO</m:t>
                </m:r>
              </m:e>
              <m:sub>
                <m:r>
                  <w:rPr>
                    <w:rFonts w:ascii="Cambria Math" w:eastAsia="Yu Mincho" w:hAnsi="Cambria Math" w:cs="Times New Roman"/>
                  </w:rPr>
                  <m:t>2</m:t>
                </m:r>
              </m:sub>
            </m:sSub>
          </m:sub>
        </m:sSub>
      </m:oMath>
      <w:r w:rsidR="009313D4" w:rsidRPr="009313D4">
        <w:rPr>
          <w:rFonts w:eastAsia="Yu Mincho" w:cs="Times New Roman"/>
        </w:rPr>
        <w:t xml:space="preserve"> mL min</w:t>
      </w:r>
      <w:r w:rsidR="009313D4" w:rsidRPr="009313D4">
        <w:rPr>
          <w:rFonts w:eastAsia="Yu Mincho" w:cs="Times New Roman"/>
          <w:vertAlign w:val="superscript"/>
        </w:rPr>
        <w:t>-1</w:t>
      </w:r>
      <w:r w:rsidR="009313D4" w:rsidRPr="009313D4">
        <w:rPr>
          <w:rFonts w:eastAsia="Yu Mincho" w:cs="Times New Roman"/>
        </w:rPr>
        <w:t xml:space="preserve">) </w:t>
      </w:r>
      <w:r w:rsidR="00C75C6F">
        <w:rPr>
          <w:rFonts w:eastAsia="Yu Mincho" w:cs="Times New Roman"/>
        </w:rPr>
        <w:t>as</w:t>
      </w:r>
      <w:r w:rsidR="009313D4" w:rsidRPr="009313D4">
        <w:rPr>
          <w:rFonts w:eastAsia="Yu Mincho" w:cs="Times New Roman"/>
        </w:rPr>
        <w:t xml:space="preserve"> CO</w:t>
      </w:r>
      <w:r w:rsidR="009313D4" w:rsidRPr="009313D4">
        <w:rPr>
          <w:rFonts w:eastAsia="Yu Mincho" w:cs="Times New Roman"/>
          <w:vertAlign w:val="subscript"/>
        </w:rPr>
        <w:t>2</w:t>
      </w:r>
      <w:r w:rsidR="009313D4" w:rsidRPr="009313D4">
        <w:rPr>
          <w:rFonts w:eastAsia="Yu Mincho" w:cs="Times New Roman"/>
        </w:rPr>
        <w:t xml:space="preserve"> production is more sensitive to change in smaller organisms, and is less susceptible to fluctuations in water </w:t>
      </w:r>
      <w:r w:rsidR="009313D4" w:rsidRPr="00222D02">
        <w:rPr>
          <w:rFonts w:eastAsia="Yu Mincho" w:cs="Times New Roman"/>
        </w:rPr>
        <w:t xml:space="preserve">vapour. </w:t>
      </w:r>
      <w:r w:rsidR="00C75C6F" w:rsidRPr="00222D02">
        <w:rPr>
          <w:rFonts w:eastAsia="Yu Mincho" w:cs="Times New Roman"/>
        </w:rPr>
        <w:t>Nonetheless,</w:t>
      </w:r>
      <w:r w:rsidR="009313D4" w:rsidRPr="00222D02">
        <w:rPr>
          <w:rFonts w:eastAsia="Yu Mincho" w:cs="Times New Roman"/>
        </w:rPr>
        <w:t xml:space="preserve"> CO</w:t>
      </w:r>
      <w:r w:rsidR="009313D4" w:rsidRPr="00222D02">
        <w:rPr>
          <w:rFonts w:eastAsia="Yu Mincho" w:cs="Times New Roman"/>
          <w:vertAlign w:val="subscript"/>
        </w:rPr>
        <w:t>2</w:t>
      </w:r>
      <w:r w:rsidR="009313D4" w:rsidRPr="00222D02">
        <w:rPr>
          <w:rFonts w:eastAsia="Yu Mincho" w:cs="Times New Roman"/>
        </w:rPr>
        <w:t xml:space="preserve"> production was strongly correlated with O</w:t>
      </w:r>
      <w:r w:rsidR="009313D4" w:rsidRPr="00222D02">
        <w:rPr>
          <w:rFonts w:eastAsia="Yu Mincho" w:cs="Times New Roman"/>
          <w:vertAlign w:val="subscript"/>
        </w:rPr>
        <w:t>2</w:t>
      </w:r>
      <w:r w:rsidR="009313D4" w:rsidRPr="00222D02">
        <w:rPr>
          <w:rFonts w:eastAsia="Yu Mincho" w:cs="Times New Roman"/>
        </w:rPr>
        <w:t xml:space="preserve"> consumption (</w:t>
      </w:r>
      <w:r w:rsidR="009313D4" w:rsidRPr="00222D02">
        <w:rPr>
          <w:rFonts w:eastAsia="Yu Mincho" w:cs="Times New Roman"/>
          <w:i/>
          <w:iCs/>
        </w:rPr>
        <w:t>r</w:t>
      </w:r>
      <w:r w:rsidR="009313D4" w:rsidRPr="00222D02">
        <w:rPr>
          <w:rFonts w:eastAsia="Yu Mincho" w:cs="Times New Roman"/>
        </w:rPr>
        <w:t xml:space="preserve"> =0.</w:t>
      </w:r>
      <w:r w:rsidR="00222D02" w:rsidRPr="00222D02">
        <w:rPr>
          <w:rFonts w:eastAsia="Yu Mincho" w:cs="Times New Roman"/>
        </w:rPr>
        <w:t>81</w:t>
      </w:r>
      <w:r w:rsidR="009313D4" w:rsidRPr="00222D02">
        <w:rPr>
          <w:rFonts w:eastAsia="Yu Mincho" w:cs="Times New Roman"/>
        </w:rPr>
        <w:t>, p = &lt;0.05]). Due</w:t>
      </w:r>
      <w:r w:rsidR="009313D4" w:rsidRPr="009313D4">
        <w:rPr>
          <w:rFonts w:eastAsia="Yu Mincho" w:cs="Times New Roman"/>
        </w:rPr>
        <w:t xml:space="preserve"> to logistical </w:t>
      </w:r>
      <w:r w:rsidR="009313D4" w:rsidRPr="00222D02">
        <w:rPr>
          <w:rFonts w:eastAsia="Yu Mincho" w:cs="Times New Roman"/>
        </w:rPr>
        <w:t>constraints, lizards were randomly assigned to one of two blocks for MR measurements (block 1: n =</w:t>
      </w:r>
      <w:r w:rsidR="00222D02" w:rsidRPr="00222D02">
        <w:rPr>
          <w:rFonts w:eastAsia="Yu Mincho" w:cs="Times New Roman"/>
        </w:rPr>
        <w:t>26</w:t>
      </w:r>
      <w:r w:rsidR="009313D4" w:rsidRPr="00222D02">
        <w:rPr>
          <w:rFonts w:eastAsia="Yu Mincho" w:cs="Times New Roman"/>
        </w:rPr>
        <w:t xml:space="preserve">, block 2: n = </w:t>
      </w:r>
      <w:r w:rsidR="00222D02" w:rsidRPr="00222D02">
        <w:rPr>
          <w:rFonts w:eastAsia="Yu Mincho" w:cs="Times New Roman"/>
        </w:rPr>
        <w:t>25</w:t>
      </w:r>
      <w:r w:rsidR="009313D4" w:rsidRPr="00222D02">
        <w:rPr>
          <w:rFonts w:eastAsia="Yu Mincho" w:cs="Times New Roman"/>
        </w:rPr>
        <w:t xml:space="preserve">). </w:t>
      </w:r>
      <w:r w:rsidR="006A5E5E" w:rsidRPr="00222D02">
        <w:rPr>
          <w:rFonts w:eastAsia="Yu Mincho" w:cs="Times New Roman"/>
        </w:rPr>
        <w:t>We sampled lizards once a week for two-weeks consecutively and then allowed them to rest for one week before the next week of measurements. Each week of measurements</w:t>
      </w:r>
      <w:r w:rsidR="006A5E5E">
        <w:rPr>
          <w:rFonts w:eastAsia="Yu Mincho" w:cs="Times New Roman"/>
        </w:rPr>
        <w:t xml:space="preserve"> was considered a sampling session </w:t>
      </w:r>
      <w:r w:rsidR="006A5E5E" w:rsidRPr="00C75C6F">
        <w:rPr>
          <w:rFonts w:eastAsia="Yu Mincho" w:cs="Times New Roman"/>
        </w:rPr>
        <w:t>(ten sampling sessions in total</w:t>
      </w:r>
      <w:r w:rsidR="006A5E5E">
        <w:rPr>
          <w:rFonts w:eastAsia="Yu Mincho" w:cs="Times New Roman"/>
        </w:rPr>
        <w:t xml:space="preserve"> over the course of 14 weeks</w:t>
      </w:r>
      <w:r w:rsidR="006A5E5E" w:rsidRPr="009313D4">
        <w:rPr>
          <w:rFonts w:eastAsia="Yu Mincho" w:cs="Times New Roman"/>
        </w:rPr>
        <w:t xml:space="preserve">). </w:t>
      </w:r>
      <w:r w:rsidR="009313D4" w:rsidRPr="009313D4">
        <w:rPr>
          <w:rFonts w:eastAsia="Yu Mincho" w:cs="Times New Roman"/>
        </w:rPr>
        <w:t xml:space="preserve">We used </w:t>
      </w:r>
      <w:r w:rsidR="005B061E">
        <w:rPr>
          <w:rFonts w:eastAsia="Yu Mincho" w:cs="Times New Roman"/>
        </w:rPr>
        <w:t xml:space="preserve">the same </w:t>
      </w:r>
      <w:r w:rsidR="009313D4" w:rsidRPr="009313D4">
        <w:rPr>
          <w:rFonts w:eastAsia="Yu Mincho" w:cs="Times New Roman"/>
        </w:rPr>
        <w:t>incubators</w:t>
      </w:r>
      <w:r w:rsidR="00C75C6F">
        <w:rPr>
          <w:rFonts w:eastAsia="Yu Mincho" w:cs="Times New Roman"/>
        </w:rPr>
        <w:t xml:space="preserve"> described above</w:t>
      </w:r>
      <w:r w:rsidR="009313D4" w:rsidRPr="009313D4">
        <w:rPr>
          <w:rFonts w:eastAsia="Yu Mincho" w:cs="Times New Roman"/>
        </w:rPr>
        <w:t xml:space="preserve"> to precisely control </w:t>
      </w:r>
      <w:r w:rsidR="005B061E">
        <w:rPr>
          <w:rFonts w:eastAsia="Yu Mincho" w:cs="Times New Roman"/>
        </w:rPr>
        <w:t xml:space="preserve">the </w:t>
      </w:r>
      <w:r w:rsidR="009313D4" w:rsidRPr="009313D4">
        <w:rPr>
          <w:rFonts w:eastAsia="Yu Mincho" w:cs="Times New Roman"/>
        </w:rPr>
        <w:t xml:space="preserve">temperature at which </w:t>
      </w:r>
      <w:r w:rsidR="00C75C6F">
        <w:rPr>
          <w:rFonts w:eastAsia="Yu Mincho" w:cs="Times New Roman"/>
        </w:rPr>
        <w:t xml:space="preserve">MR </w:t>
      </w:r>
      <w:r w:rsidR="009313D4" w:rsidRPr="009313D4">
        <w:rPr>
          <w:rFonts w:eastAsia="Yu Mincho" w:cs="Times New Roman"/>
        </w:rPr>
        <w:t xml:space="preserve">measurements were taken (+/- 1ºC). </w:t>
      </w:r>
    </w:p>
    <w:p w14:paraId="786D0AEA" w14:textId="579EF254" w:rsidR="009313D4" w:rsidRPr="009313D4" w:rsidRDefault="006A5E5E" w:rsidP="003C3D0C">
      <w:pPr>
        <w:ind w:firstLine="720"/>
        <w:contextualSpacing/>
        <w:rPr>
          <w:rFonts w:eastAsia="Yu Mincho" w:cs="Times New Roman"/>
        </w:rPr>
      </w:pPr>
      <w:r w:rsidRPr="00C47CBB">
        <w:rPr>
          <w:rFonts w:eastAsia="Yu Mincho" w:cs="Times New Roman"/>
          <w:color w:val="000000" w:themeColor="text1"/>
        </w:rPr>
        <w:t>MR</w:t>
      </w:r>
      <w:r w:rsidR="00D4463A" w:rsidRPr="00C47CBB">
        <w:rPr>
          <w:rFonts w:eastAsia="Yu Mincho" w:cs="Times New Roman"/>
          <w:color w:val="000000" w:themeColor="text1"/>
        </w:rPr>
        <w:t xml:space="preserve"> was measured</w:t>
      </w:r>
      <w:r w:rsidRPr="00C47CBB">
        <w:rPr>
          <w:rFonts w:eastAsia="Yu Mincho" w:cs="Times New Roman"/>
          <w:color w:val="000000" w:themeColor="text1"/>
        </w:rPr>
        <w:t xml:space="preserve"> at </w:t>
      </w:r>
      <w:r w:rsidRPr="00C47CBB">
        <w:rPr>
          <w:color w:val="000000" w:themeColor="text1"/>
        </w:rPr>
        <w:t>24ºC, 26ºC</w:t>
      </w:r>
      <w:r w:rsidR="002E4C69">
        <w:rPr>
          <w:color w:val="000000" w:themeColor="text1"/>
        </w:rPr>
        <w:t xml:space="preserve">, 28ºC, 30ºC, 32ºC and 34ºC in a randomised order however, at each sampling session we purposely missed measurements at two random temperatures which were imputed during analysis. </w:t>
      </w:r>
      <w:r w:rsidR="008D7CFF">
        <w:rPr>
          <w:color w:val="000000" w:themeColor="text1"/>
        </w:rPr>
        <w:t>At ~06:00, lizards were gently encouraged into an opaque respiratory chamber and then weighed. After which, chambers were placed inside preheated incubators set at the</w:t>
      </w:r>
      <w:r w:rsidR="009313D4" w:rsidRPr="009313D4">
        <w:rPr>
          <w:rFonts w:eastAsia="Yu Mincho" w:cs="Times New Roman"/>
        </w:rPr>
        <w:t xml:space="preserve"> randomised temperature for 30 minutes. The lids of the chambers were left ajar during this time to minimise CO</w:t>
      </w:r>
      <w:r w:rsidR="009313D4" w:rsidRPr="009313D4">
        <w:rPr>
          <w:rFonts w:eastAsia="Yu Mincho" w:cs="Times New Roman"/>
          <w:vertAlign w:val="subscript"/>
        </w:rPr>
        <w:t xml:space="preserve">2 </w:t>
      </w:r>
      <w:r w:rsidR="009313D4" w:rsidRPr="009313D4">
        <w:rPr>
          <w:rFonts w:eastAsia="Yu Mincho" w:cs="Times New Roman"/>
        </w:rPr>
        <w:t>build up. After 30 minutes, each chamber was flushed with fresh air and sealed. A 3 mL ‘control/baseline’ air sample was immediately taken via a two-way valve to account for any residual CO</w:t>
      </w:r>
      <w:r w:rsidR="009313D4" w:rsidRPr="009313D4">
        <w:rPr>
          <w:rFonts w:eastAsia="Yu Mincho" w:cs="Times New Roman"/>
          <w:vertAlign w:val="subscript"/>
        </w:rPr>
        <w:t>2</w:t>
      </w:r>
      <w:r w:rsidR="009313D4" w:rsidRPr="009313D4">
        <w:rPr>
          <w:rFonts w:eastAsia="Yu Mincho" w:cs="Times New Roman"/>
        </w:rPr>
        <w:t xml:space="preserve"> that was not flushed from the chambers. The chambers were left in the incubator at the set temperature for lizards to respire for 90 minutes. After this time, two</w:t>
      </w:r>
      <w:r w:rsidR="00B51B97">
        <w:rPr>
          <w:rFonts w:eastAsia="Yu Mincho" w:cs="Times New Roman"/>
        </w:rPr>
        <w:t xml:space="preserve"> replicate</w:t>
      </w:r>
      <w:r w:rsidR="009313D4" w:rsidRPr="009313D4">
        <w:rPr>
          <w:rFonts w:eastAsia="Yu Mincho" w:cs="Times New Roman"/>
        </w:rPr>
        <w:t xml:space="preserve"> air samples</w:t>
      </w:r>
      <w:r w:rsidR="00B51B97">
        <w:rPr>
          <w:rFonts w:eastAsia="Yu Mincho" w:cs="Times New Roman"/>
        </w:rPr>
        <w:t xml:space="preserve"> (</w:t>
      </w:r>
      <w:r w:rsidR="00B51B97" w:rsidRPr="009313D4">
        <w:rPr>
          <w:rFonts w:eastAsia="Yu Mincho" w:cs="Times New Roman"/>
        </w:rPr>
        <w:t>3mL</w:t>
      </w:r>
      <w:r w:rsidR="00B51B97">
        <w:rPr>
          <w:rFonts w:eastAsia="Yu Mincho" w:cs="Times New Roman"/>
        </w:rPr>
        <w:t>)</w:t>
      </w:r>
      <w:r w:rsidR="009313D4" w:rsidRPr="009313D4">
        <w:rPr>
          <w:rFonts w:eastAsia="Yu Mincho" w:cs="Times New Roman"/>
        </w:rPr>
        <w:t xml:space="preserve"> were taken from each chamber</w:t>
      </w:r>
      <w:r w:rsidR="00B51B97">
        <w:rPr>
          <w:rFonts w:eastAsia="Yu Mincho" w:cs="Times New Roman"/>
        </w:rPr>
        <w:t xml:space="preserve"> in order to estimate measurement error (see Statistical analysis). </w:t>
      </w:r>
      <w:r w:rsidR="009313D4" w:rsidRPr="009313D4">
        <w:rPr>
          <w:rFonts w:eastAsia="Yu Mincho" w:cs="Times New Roman"/>
        </w:rPr>
        <w:t xml:space="preserve">Chambers were then reopened and flushed with fresh air before placed back into the incubator for the second measurement temperature (2 temperatures / day) following the same procedure. </w:t>
      </w:r>
    </w:p>
    <w:p w14:paraId="0A48A427" w14:textId="4BB66C9E" w:rsidR="009313D4" w:rsidRPr="009313D4" w:rsidRDefault="009313D4" w:rsidP="009313D4">
      <w:pPr>
        <w:ind w:firstLine="720"/>
        <w:contextualSpacing/>
        <w:rPr>
          <w:rFonts w:eastAsia="Yu Mincho" w:cs="Times New Roman"/>
        </w:rPr>
      </w:pPr>
      <w:r w:rsidRPr="009313D4">
        <w:rPr>
          <w:rFonts w:eastAsia="Yu Mincho" w:cs="Times New Roman"/>
        </w:rPr>
        <w:t>All air samples were injected into the inlet line of a Sables System FMS (Las Vegas NV, USA) with the flow rate set to 200 mL min</w:t>
      </w:r>
      <w:r w:rsidRPr="009313D4">
        <w:rPr>
          <w:rFonts w:eastAsia="Yu Mincho" w:cs="Times New Roman"/>
          <w:vertAlign w:val="superscript"/>
        </w:rPr>
        <w:t>-1</w:t>
      </w:r>
      <w:r w:rsidRPr="009313D4">
        <w:rPr>
          <w:rFonts w:eastAsia="Yu Mincho" w:cs="Times New Roman"/>
        </w:rPr>
        <w:t xml:space="preserve"> to measure </w:t>
      </w:r>
      <m:oMath>
        <m:sSub>
          <m:sSubPr>
            <m:ctrlPr>
              <w:rPr>
                <w:rFonts w:ascii="Cambria Math" w:eastAsia="Yu Mincho" w:hAnsi="Cambria Math" w:cs="Times New Roman"/>
                <w:i/>
              </w:rPr>
            </m:ctrlPr>
          </m:sSubPr>
          <m:e>
            <m:acc>
              <m:accPr>
                <m:chr m:val="̇"/>
                <m:ctrlPr>
                  <w:rPr>
                    <w:rFonts w:ascii="Cambria Math" w:eastAsia="Yu Mincho" w:hAnsi="Cambria Math" w:cs="Times New Roman"/>
                    <w:i/>
                  </w:rPr>
                </m:ctrlPr>
              </m:accPr>
              <m:e>
                <m:r>
                  <w:rPr>
                    <w:rFonts w:ascii="Cambria Math" w:eastAsia="Yu Mincho" w:hAnsi="Cambria Math" w:cs="Times New Roman"/>
                  </w:rPr>
                  <m:t>V</m:t>
                </m:r>
              </m:e>
            </m:acc>
          </m:e>
          <m:sub>
            <m:sSub>
              <m:sSubPr>
                <m:ctrlPr>
                  <w:rPr>
                    <w:rFonts w:ascii="Cambria Math" w:eastAsia="Yu Mincho" w:hAnsi="Cambria Math" w:cs="Times New Roman"/>
                    <w:i/>
                  </w:rPr>
                </m:ctrlPr>
              </m:sSubPr>
              <m:e>
                <m:r>
                  <w:rPr>
                    <w:rFonts w:ascii="Cambria Math" w:eastAsia="Yu Mincho" w:hAnsi="Cambria Math" w:cs="Times New Roman"/>
                  </w:rPr>
                  <m:t>CO</m:t>
                </m:r>
              </m:e>
              <m:sub>
                <m:r>
                  <w:rPr>
                    <w:rFonts w:ascii="Cambria Math" w:eastAsia="Yu Mincho" w:hAnsi="Cambria Math" w:cs="Times New Roman"/>
                  </w:rPr>
                  <m:t>2</m:t>
                </m:r>
              </m:sub>
            </m:sSub>
          </m:sub>
        </m:sSub>
      </m:oMath>
      <w:r w:rsidRPr="009313D4">
        <w:rPr>
          <w:rFonts w:eastAsia="Yu Mincho" w:cs="Times New Roman"/>
        </w:rPr>
        <w:t xml:space="preserve"> and </w:t>
      </w:r>
      <m:oMath>
        <m:sSub>
          <m:sSubPr>
            <m:ctrlPr>
              <w:rPr>
                <w:rFonts w:ascii="Cambria Math" w:eastAsia="Yu Mincho" w:hAnsi="Cambria Math" w:cs="Times New Roman"/>
                <w:i/>
              </w:rPr>
            </m:ctrlPr>
          </m:sSubPr>
          <m:e>
            <m:acc>
              <m:accPr>
                <m:chr m:val="̇"/>
                <m:ctrlPr>
                  <w:rPr>
                    <w:rFonts w:ascii="Cambria Math" w:eastAsia="Yu Mincho" w:hAnsi="Cambria Math" w:cs="Times New Roman"/>
                    <w:i/>
                  </w:rPr>
                </m:ctrlPr>
              </m:accPr>
              <m:e>
                <m:r>
                  <w:rPr>
                    <w:rFonts w:ascii="Cambria Math" w:eastAsia="Yu Mincho" w:hAnsi="Cambria Math" w:cs="Times New Roman"/>
                  </w:rPr>
                  <m:t>V</m:t>
                </m:r>
              </m:e>
            </m:acc>
          </m:e>
          <m:sub>
            <m:sSub>
              <m:sSubPr>
                <m:ctrlPr>
                  <w:rPr>
                    <w:rFonts w:ascii="Cambria Math" w:eastAsia="Yu Mincho" w:hAnsi="Cambria Math" w:cs="Times New Roman"/>
                    <w:i/>
                  </w:rPr>
                </m:ctrlPr>
              </m:sSubPr>
              <m:e>
                <m:r>
                  <w:rPr>
                    <w:rFonts w:ascii="Cambria Math" w:eastAsia="Yu Mincho" w:hAnsi="Cambria Math" w:cs="Times New Roman"/>
                  </w:rPr>
                  <m:t>O</m:t>
                </m:r>
              </m:e>
              <m:sub>
                <m:r>
                  <w:rPr>
                    <w:rFonts w:ascii="Cambria Math" w:eastAsia="Yu Mincho" w:hAnsi="Cambria Math" w:cs="Times New Roman"/>
                  </w:rPr>
                  <m:t>2</m:t>
                </m:r>
              </m:sub>
            </m:sSub>
          </m:sub>
        </m:sSub>
      </m:oMath>
      <w:r w:rsidRPr="009313D4">
        <w:rPr>
          <w:rFonts w:eastAsia="Yu Mincho" w:cs="Times New Roman"/>
          <w:i/>
        </w:rPr>
        <w:t>.</w:t>
      </w:r>
      <w:r w:rsidRPr="009313D4">
        <w:rPr>
          <w:rFonts w:eastAsia="Yu Mincho" w:cs="Times New Roman"/>
        </w:rPr>
        <w:t xml:space="preserve"> Water vapour was scrubbed from the inlet air with </w:t>
      </w:r>
      <w:proofErr w:type="spellStart"/>
      <w:r w:rsidRPr="009313D4">
        <w:rPr>
          <w:rFonts w:eastAsia="Yu Mincho" w:cs="Times New Roman"/>
        </w:rPr>
        <w:t>Drierite</w:t>
      </w:r>
      <w:proofErr w:type="spellEnd"/>
      <w:r w:rsidRPr="009313D4">
        <w:rPr>
          <w:rFonts w:eastAsia="Yu Mincho" w:cs="Times New Roman"/>
        </w:rPr>
        <w:t>. Output peaks were processed using the R package ‘</w:t>
      </w:r>
      <w:proofErr w:type="spellStart"/>
      <w:r w:rsidRPr="009313D4">
        <w:rPr>
          <w:rFonts w:eastAsia="Yu Mincho" w:cs="Times New Roman"/>
        </w:rPr>
        <w:t>metabR</w:t>
      </w:r>
      <w:proofErr w:type="spellEnd"/>
      <w:r w:rsidRPr="009313D4">
        <w:rPr>
          <w:rFonts w:eastAsia="Yu Mincho" w:cs="Times New Roman"/>
        </w:rPr>
        <w:t>’ (</w:t>
      </w:r>
      <w:hyperlink r:id="rId9" w:history="1">
        <w:r w:rsidRPr="009313D4">
          <w:rPr>
            <w:rFonts w:eastAsia="Yu Mincho" w:cs="Arial"/>
            <w:color w:val="0000FF"/>
            <w:u w:val="single"/>
          </w:rPr>
          <w:t>https://github.com/daniel1noble/metabR</w:t>
        </w:r>
      </w:hyperlink>
      <w:r w:rsidRPr="009313D4">
        <w:rPr>
          <w:rFonts w:eastAsia="Yu Mincho" w:cs="Times New Roman"/>
        </w:rPr>
        <w:t>). The rate of CO</w:t>
      </w:r>
      <w:r w:rsidRPr="009313D4">
        <w:rPr>
          <w:rFonts w:eastAsia="Yu Mincho" w:cs="Times New Roman"/>
          <w:vertAlign w:val="subscript"/>
        </w:rPr>
        <w:t>2</w:t>
      </w:r>
      <w:r w:rsidRPr="009313D4">
        <w:rPr>
          <w:rFonts w:eastAsia="Yu Mincho" w:cs="Times New Roman"/>
        </w:rPr>
        <w:t xml:space="preserve"> produced by an individual was calculated following </w:t>
      </w:r>
      <w:r w:rsidRPr="009313D4">
        <w:rPr>
          <w:rFonts w:eastAsia="Calibri" w:cs="Times New Roman"/>
          <w:lang w:val="en-US"/>
        </w:rPr>
        <w:fldChar w:fldCharType="begin" w:fldLock="1"/>
      </w:r>
      <w:r w:rsidRPr="009313D4">
        <w:rPr>
          <w:rFonts w:eastAsia="Calibri" w:cs="Times New Roman"/>
          <w:lang w:val="en-US"/>
        </w:rPr>
        <w:instrText xml:space="preserve"> ADDIN PAPERS2_CITATIONS &lt;citation&gt;&lt;priority&gt;41&lt;/priority&gt;&lt;uuid&gt;B404D342-3597-47B3-95AE-40E59AA683F8&lt;/uuid&gt;&lt;publications&gt;&lt;publication&gt;&lt;subtype&gt;0&lt;/subtype&gt;&lt;place&gt;New York, USW&lt;/place&gt;&lt;publisher&gt;Oxford University Press&lt;/publisher&gt;&lt;title&gt;Measuring Metabolic Rates&lt;/title&gt;&lt;url&gt;http://lib1.org/_ads/3EED2019EAFFF7F28C9845D24BED9606&lt;/url&gt;&lt;publication_date&gt;99200808131200000000222000&lt;/publication_date&gt;&lt;uuid&gt;59F9685E-8308-4878-971A-1EA537A0D411&lt;/uuid&gt;&lt;type&gt;0&lt;/type&gt;&lt;citekey&gt;Lighton:2008uf&lt;/citekey&gt;&lt;startpage&gt;1&lt;/startpage&gt;&lt;endpage&gt;216&lt;/endpage&gt;&lt;authors&gt;&lt;author&gt;&lt;lastName&gt;Lighton&lt;/lastName&gt;&lt;firstName&gt;John&lt;/firstName&gt;&lt;middleNames&gt;R B&lt;/middleNames&gt;&lt;/author&gt;&lt;/authors&gt;&lt;/publication&gt;&lt;/publications&gt;&lt;cites&gt;&lt;/cites&gt;&lt;/citation&gt;</w:instrText>
      </w:r>
      <w:r w:rsidRPr="009313D4">
        <w:rPr>
          <w:rFonts w:eastAsia="Calibri" w:cs="Times New Roman"/>
          <w:lang w:val="en-US"/>
        </w:rPr>
        <w:fldChar w:fldCharType="separate"/>
      </w:r>
      <w:r w:rsidR="001B01CC">
        <w:rPr>
          <w:rFonts w:eastAsia="Calibri" w:cs="Arial"/>
          <w:lang w:val="en-US"/>
        </w:rPr>
        <w:t>(Core Team, 2013)</w:t>
      </w:r>
      <w:r w:rsidRPr="009313D4">
        <w:rPr>
          <w:rFonts w:eastAsia="Calibri" w:cs="Times New Roman"/>
          <w:lang w:val="en-US"/>
        </w:rPr>
        <w:fldChar w:fldCharType="end"/>
      </w:r>
      <w:r w:rsidRPr="009313D4">
        <w:rPr>
          <w:rFonts w:eastAsia="Yu Mincho" w:cs="Times New Roman"/>
        </w:rPr>
        <w:t xml:space="preserve">: </w:t>
      </w:r>
    </w:p>
    <w:p w14:paraId="1FCE2A70" w14:textId="77777777" w:rsidR="009313D4" w:rsidRPr="009313D4" w:rsidRDefault="009313D4" w:rsidP="009313D4">
      <w:pPr>
        <w:contextualSpacing/>
        <w:jc w:val="both"/>
        <w:rPr>
          <w:rFonts w:eastAsia="Yu Mincho" w:cs="Times New Roman"/>
        </w:rPr>
      </w:pPr>
      <w:r w:rsidRPr="009313D4">
        <w:rPr>
          <w:rFonts w:eastAsia="Yu Mincho" w:cs="Times New Roman"/>
        </w:rPr>
        <w:t>Equation: 1</w:t>
      </w:r>
    </w:p>
    <w:p w14:paraId="433EBBFE" w14:textId="77777777" w:rsidR="009313D4" w:rsidRPr="009313D4" w:rsidRDefault="00732E1D" w:rsidP="009313D4">
      <w:pPr>
        <w:ind w:firstLine="720"/>
        <w:contextualSpacing/>
        <w:rPr>
          <w:rFonts w:eastAsia="Yu Mincho" w:cs="Times New Roman"/>
        </w:rPr>
      </w:pPr>
      <m:oMathPara>
        <m:oMath>
          <m:sSub>
            <m:sSubPr>
              <m:ctrlPr>
                <w:rPr>
                  <w:rFonts w:ascii="Cambria Math" w:eastAsia="Yu Mincho" w:hAnsi="Cambria Math" w:cs="Times New Roman"/>
                  <w:i/>
                </w:rPr>
              </m:ctrlPr>
            </m:sSubPr>
            <m:e>
              <m:acc>
                <m:accPr>
                  <m:chr m:val="̇"/>
                  <m:ctrlPr>
                    <w:rPr>
                      <w:rFonts w:ascii="Cambria Math" w:eastAsia="Yu Mincho" w:hAnsi="Cambria Math" w:cs="Times New Roman"/>
                      <w:i/>
                    </w:rPr>
                  </m:ctrlPr>
                </m:accPr>
                <m:e>
                  <m:r>
                    <w:rPr>
                      <w:rFonts w:ascii="Cambria Math" w:eastAsia="Yu Mincho" w:hAnsi="Cambria Math" w:cs="Times New Roman"/>
                    </w:rPr>
                    <m:t>V</m:t>
                  </m:r>
                </m:e>
              </m:acc>
            </m:e>
            <m:sub>
              <m:sSub>
                <m:sSubPr>
                  <m:ctrlPr>
                    <w:rPr>
                      <w:rFonts w:ascii="Cambria Math" w:eastAsia="Yu Mincho" w:hAnsi="Cambria Math" w:cs="Times New Roman"/>
                      <w:i/>
                    </w:rPr>
                  </m:ctrlPr>
                </m:sSubPr>
                <m:e>
                  <m:r>
                    <w:rPr>
                      <w:rFonts w:ascii="Cambria Math" w:eastAsia="Yu Mincho" w:hAnsi="Cambria Math" w:cs="Times New Roman"/>
                    </w:rPr>
                    <m:t>CO</m:t>
                  </m:r>
                </m:e>
                <m:sub>
                  <m:r>
                    <w:rPr>
                      <w:rFonts w:ascii="Cambria Math" w:eastAsia="Yu Mincho" w:hAnsi="Cambria Math" w:cs="Times New Roman"/>
                    </w:rPr>
                    <m:t>2</m:t>
                  </m:r>
                </m:sub>
              </m:sSub>
            </m:sub>
          </m:sSub>
          <m:sSup>
            <m:sSupPr>
              <m:ctrlPr>
                <w:rPr>
                  <w:rFonts w:ascii="Cambria Math" w:eastAsia="Yu Mincho" w:hAnsi="Cambria Math" w:cs="Times New Roman"/>
                  <w:vertAlign w:val="superscript"/>
                </w:rPr>
              </m:ctrlPr>
            </m:sSupPr>
            <m:e>
              <m:r>
                <m:rPr>
                  <m:sty m:val="p"/>
                </m:rPr>
                <w:rPr>
                  <w:rFonts w:ascii="Cambria Math" w:eastAsia="Yu Mincho" w:hAnsi="Cambria Math" w:cs="Times New Roman"/>
                </w:rPr>
                <m:t>mL</m:t>
              </m:r>
              <m:r>
                <m:rPr>
                  <m:sty m:val="p"/>
                </m:rPr>
                <w:rPr>
                  <w:rFonts w:ascii="Cambria Math" w:eastAsia="Yu Mincho" w:hAnsi="Cambria Math" w:cs="Times New Roman"/>
                  <w:vertAlign w:val="superscript"/>
                </w:rPr>
                <m:t xml:space="preserve"> </m:t>
              </m:r>
              <m:r>
                <w:rPr>
                  <w:rFonts w:ascii="Cambria Math" w:eastAsia="Yu Mincho" w:hAnsi="Cambria Math" w:cs="Times New Roman"/>
                  <w:vertAlign w:val="superscript"/>
                </w:rPr>
                <m:t>min</m:t>
              </m:r>
            </m:e>
            <m:sup>
              <m:r>
                <w:rPr>
                  <w:rFonts w:ascii="Cambria Math" w:eastAsia="Yu Mincho" w:hAnsi="Cambria Math" w:cs="Times New Roman"/>
                  <w:vertAlign w:val="superscript"/>
                </w:rPr>
                <m:t>-1</m:t>
              </m:r>
            </m:sup>
          </m:sSup>
          <m:r>
            <w:rPr>
              <w:rFonts w:ascii="Cambria Math" w:eastAsia="Yu Mincho" w:hAnsi="Cambria Math" w:cs="Times New Roman"/>
            </w:rPr>
            <m:t>=</m:t>
          </m:r>
          <m:f>
            <m:fPr>
              <m:ctrlPr>
                <w:rPr>
                  <w:rFonts w:ascii="Cambria Math" w:eastAsia="Yu Mincho" w:hAnsi="Cambria Math" w:cs="Times New Roman"/>
                  <w:i/>
                </w:rPr>
              </m:ctrlPr>
            </m:fPr>
            <m:num>
              <m:r>
                <w:rPr>
                  <w:rFonts w:ascii="Cambria Math" w:eastAsia="Yu Mincho" w:hAnsi="Cambria Math" w:cs="Times New Roman"/>
                </w:rPr>
                <m:t>%</m:t>
              </m:r>
              <m:sSub>
                <m:sSubPr>
                  <m:ctrlPr>
                    <w:rPr>
                      <w:rFonts w:ascii="Cambria Math" w:eastAsia="Yu Mincho" w:hAnsi="Cambria Math" w:cs="Times New Roman"/>
                      <w:i/>
                    </w:rPr>
                  </m:ctrlPr>
                </m:sSubPr>
                <m:e>
                  <m:r>
                    <w:rPr>
                      <w:rFonts w:ascii="Cambria Math" w:eastAsia="Yu Mincho" w:hAnsi="Cambria Math" w:cs="Times New Roman"/>
                    </w:rPr>
                    <m:t>CO</m:t>
                  </m:r>
                </m:e>
                <m:sub>
                  <m:r>
                    <w:rPr>
                      <w:rFonts w:ascii="Cambria Math" w:eastAsia="Yu Mincho" w:hAnsi="Cambria Math" w:cs="Times New Roman"/>
                    </w:rPr>
                    <m:t>2</m:t>
                  </m:r>
                </m:sub>
              </m:sSub>
              <m:r>
                <w:rPr>
                  <w:rFonts w:ascii="Cambria Math" w:eastAsia="Yu Mincho" w:hAnsi="Cambria Math" w:cs="Times New Roman"/>
                </w:rPr>
                <m:t xml:space="preserve"> × </m:t>
              </m:r>
              <m:sSub>
                <m:sSubPr>
                  <m:ctrlPr>
                    <w:rPr>
                      <w:rFonts w:ascii="Cambria Math" w:eastAsia="Yu Mincho" w:hAnsi="Cambria Math" w:cs="Times New Roman"/>
                      <w:i/>
                    </w:rPr>
                  </m:ctrlPr>
                </m:sSubPr>
                <m:e>
                  <m:r>
                    <w:rPr>
                      <w:rFonts w:ascii="Cambria Math" w:eastAsia="Yu Mincho" w:hAnsi="Cambria Math" w:cs="Times New Roman"/>
                    </w:rPr>
                    <m:t>(V</m:t>
                  </m:r>
                </m:e>
                <m:sub>
                  <m:r>
                    <w:rPr>
                      <w:rFonts w:ascii="Cambria Math" w:eastAsia="Yu Mincho" w:hAnsi="Cambria Math" w:cs="Times New Roman"/>
                    </w:rPr>
                    <m:t>chamber</m:t>
                  </m:r>
                </m:sub>
              </m:sSub>
              <m:r>
                <w:rPr>
                  <w:rFonts w:ascii="Cambria Math" w:eastAsia="Yu Mincho" w:hAnsi="Cambria Math" w:cs="Times New Roman"/>
                </w:rPr>
                <m:t>-</m:t>
              </m:r>
              <m:sSub>
                <m:sSubPr>
                  <m:ctrlPr>
                    <w:rPr>
                      <w:rFonts w:ascii="Cambria Math" w:eastAsia="Yu Mincho" w:hAnsi="Cambria Math" w:cs="Times New Roman"/>
                      <w:i/>
                    </w:rPr>
                  </m:ctrlPr>
                </m:sSubPr>
                <m:e>
                  <m:r>
                    <w:rPr>
                      <w:rFonts w:ascii="Cambria Math" w:eastAsia="Yu Mincho" w:hAnsi="Cambria Math" w:cs="Times New Roman"/>
                    </w:rPr>
                    <m:t>V</m:t>
                  </m:r>
                </m:e>
                <m:sub>
                  <m:r>
                    <w:rPr>
                      <w:rFonts w:ascii="Cambria Math" w:eastAsia="Yu Mincho" w:hAnsi="Cambria Math" w:cs="Times New Roman"/>
                    </w:rPr>
                    <m:t>lizard</m:t>
                  </m:r>
                </m:sub>
              </m:sSub>
              <m:r>
                <w:rPr>
                  <w:rFonts w:ascii="Cambria Math" w:eastAsia="Yu Mincho" w:hAnsi="Cambria Math" w:cs="Times New Roman"/>
                </w:rPr>
                <m:t>)</m:t>
              </m:r>
            </m:num>
            <m:den>
              <m:r>
                <w:rPr>
                  <w:rFonts w:ascii="Cambria Math" w:eastAsia="Yu Mincho" w:hAnsi="Cambria Math" w:cs="Times New Roman"/>
                </w:rPr>
                <m:t>t</m:t>
              </m:r>
            </m:den>
          </m:f>
        </m:oMath>
      </m:oMathPara>
    </w:p>
    <w:p w14:paraId="4B9B268C" w14:textId="6DD42448" w:rsidR="009533C0" w:rsidRDefault="009313D4" w:rsidP="00C47CBB">
      <w:pPr>
        <w:contextualSpacing/>
        <w:rPr>
          <w:rFonts w:eastAsia="Yu Mincho" w:cs="Times New Roman"/>
        </w:rPr>
      </w:pPr>
      <w:r w:rsidRPr="009313D4">
        <w:rPr>
          <w:rFonts w:eastAsia="Yu Mincho" w:cs="Times New Roman"/>
        </w:rPr>
        <w:t>where %CO</w:t>
      </w:r>
      <w:r w:rsidRPr="009313D4">
        <w:rPr>
          <w:rFonts w:eastAsia="Yu Mincho" w:cs="Times New Roman"/>
          <w:vertAlign w:val="subscript"/>
        </w:rPr>
        <w:t>2</w:t>
      </w:r>
      <w:r w:rsidRPr="009313D4">
        <w:rPr>
          <w:rFonts w:eastAsia="Yu Mincho" w:cs="Times New Roman"/>
        </w:rPr>
        <w:t xml:space="preserve"> is the maximum percentage of CO</w:t>
      </w:r>
      <w:r w:rsidRPr="009313D4">
        <w:rPr>
          <w:rFonts w:eastAsia="Yu Mincho" w:cs="Times New Roman"/>
          <w:vertAlign w:val="subscript"/>
        </w:rPr>
        <w:t xml:space="preserve">2 </w:t>
      </w:r>
      <w:r w:rsidRPr="009313D4">
        <w:rPr>
          <w:rFonts w:eastAsia="Yu Mincho" w:cs="Times New Roman"/>
        </w:rPr>
        <w:t>in air sample above baseline, which was corrected by subtracting any ‘residual’ CO</w:t>
      </w:r>
      <w:r w:rsidRPr="009313D4">
        <w:rPr>
          <w:rFonts w:eastAsia="Yu Mincho" w:cs="Times New Roman"/>
          <w:vertAlign w:val="subscript"/>
        </w:rPr>
        <w:t>2</w:t>
      </w:r>
      <w:r w:rsidRPr="009313D4">
        <w:rPr>
          <w:rFonts w:eastAsia="Yu Mincho" w:cs="Times New Roman"/>
        </w:rPr>
        <w:t xml:space="preserve"> from the initial flush from the larger of the two air samples; </w:t>
      </w:r>
      <w:proofErr w:type="spellStart"/>
      <w:r w:rsidRPr="009313D4">
        <w:rPr>
          <w:rFonts w:eastAsia="Yu Mincho" w:cs="Times New Roman"/>
        </w:rPr>
        <w:t>V</w:t>
      </w:r>
      <w:r w:rsidRPr="009313D4">
        <w:rPr>
          <w:rFonts w:eastAsia="Yu Mincho" w:cs="Times New Roman"/>
          <w:vertAlign w:val="subscript"/>
        </w:rPr>
        <w:t>chamber</w:t>
      </w:r>
      <w:proofErr w:type="spellEnd"/>
      <w:r w:rsidRPr="009313D4">
        <w:rPr>
          <w:rFonts w:eastAsia="Yu Mincho" w:cs="Times New Roman"/>
          <w:vertAlign w:val="subscript"/>
        </w:rPr>
        <w:t xml:space="preserve"> </w:t>
      </w:r>
      <w:r w:rsidRPr="009313D4">
        <w:rPr>
          <w:rFonts w:eastAsia="Yu Mincho" w:cs="Times New Roman"/>
        </w:rPr>
        <w:t>is the volume of the chamber (</w:t>
      </w:r>
      <w:r>
        <w:rPr>
          <w:rFonts w:eastAsia="Yu Mincho" w:cs="Times New Roman"/>
        </w:rPr>
        <w:t>70</w:t>
      </w:r>
      <w:r w:rsidRPr="009313D4">
        <w:rPr>
          <w:rFonts w:eastAsia="Yu Mincho" w:cs="Times New Roman"/>
        </w:rPr>
        <w:t xml:space="preserve"> mL); </w:t>
      </w:r>
      <w:proofErr w:type="spellStart"/>
      <w:r w:rsidRPr="009313D4">
        <w:rPr>
          <w:rFonts w:eastAsia="Yu Mincho" w:cs="Times New Roman"/>
        </w:rPr>
        <w:t>V</w:t>
      </w:r>
      <w:r w:rsidRPr="009313D4">
        <w:rPr>
          <w:rFonts w:eastAsia="Yu Mincho" w:cs="Times New Roman"/>
          <w:vertAlign w:val="subscript"/>
        </w:rPr>
        <w:t>lizard</w:t>
      </w:r>
      <w:proofErr w:type="spellEnd"/>
      <w:r w:rsidRPr="009313D4">
        <w:rPr>
          <w:rFonts w:eastAsia="Yu Mincho" w:cs="Times New Roman"/>
        </w:rPr>
        <w:t xml:space="preserve"> is the volume of the lizard, assuming that the mass of the lizard is the same as its volume, and </w:t>
      </w:r>
      <w:r w:rsidRPr="009313D4">
        <w:rPr>
          <w:rFonts w:eastAsia="Yu Mincho" w:cs="Times New Roman"/>
          <w:i/>
        </w:rPr>
        <w:t>t</w:t>
      </w:r>
      <w:r w:rsidRPr="009313D4">
        <w:rPr>
          <w:rFonts w:eastAsia="Yu Mincho" w:cs="Times New Roman"/>
        </w:rPr>
        <w:t xml:space="preserve"> is the duration of time in minutes after where the chamber has been sealed and the first air sample was taken (90 minutes).</w:t>
      </w:r>
    </w:p>
    <w:p w14:paraId="73D8885F" w14:textId="58FC9E0E" w:rsidR="00B902D9" w:rsidRDefault="00B178E1" w:rsidP="007F39CD">
      <w:pPr>
        <w:pStyle w:val="Thesissectionheading"/>
      </w:pPr>
      <w:r w:rsidRPr="00B178E1">
        <w:t>Statistical analysis</w:t>
      </w:r>
    </w:p>
    <w:p w14:paraId="363D5D0F" w14:textId="67FC1D26" w:rsidR="004E2202" w:rsidRDefault="000C66D7" w:rsidP="004F02F9">
      <w:pPr>
        <w:pStyle w:val="BodyText"/>
        <w:ind w:firstLine="720"/>
      </w:pPr>
      <w:r>
        <w:t xml:space="preserve">All analyses were conducted in </w:t>
      </w:r>
      <w:r w:rsidRPr="000C66D7">
        <w:rPr>
          <w:i/>
          <w:iCs/>
        </w:rPr>
        <w:t>R</w:t>
      </w:r>
      <w:r w:rsidR="00DE7706">
        <w:rPr>
          <w:i/>
          <w:iCs/>
        </w:rPr>
        <w:t xml:space="preserve"> </w:t>
      </w:r>
      <w:r w:rsidR="00DE7706" w:rsidRPr="00471098">
        <w:fldChar w:fldCharType="begin"/>
      </w:r>
      <w:r w:rsidR="00DE7706" w:rsidRPr="00471098">
        <w:instrText xml:space="preserve"> ADDIN ZOTERO_ITEM CSL_CITATION {"citationID":"p42eFoRp","properties":{"formattedCitation":"(Core Team, 2013)","plainCitation":"(Core Team, 2013)","noteIndex":0},"citationItems":[{"id":1004,"uris":["http://zotero.org/users/1379426/items/K3MABBJ8"],"uri":["http://zotero.org/users/1379426/items/K3MABBJ8"],"itemData":{"id":1004,"type":"article-journal","title":"Team (2012). R: A language and environment for statistical computing. R Foundation for Statistical Computing, Vienna, Austria","URL":"http://scholar.google.com/scholar?q=related:EKUA0tOF5fAJ:scholar.google.com/&amp;hl=en&amp;num=20&amp;as_sdt=0,5&amp;as_ylo=2013&amp;as_yhi=2013","author":[{"family":"Core Team","given":"R"}],"issued":{"date-parts":[["2013"]]}}}],"schema":"https://github.com/citation-style-language/schema/raw/master/csl-citation.json"} </w:instrText>
      </w:r>
      <w:r w:rsidR="00DE7706" w:rsidRPr="00471098">
        <w:fldChar w:fldCharType="separate"/>
      </w:r>
      <w:r w:rsidR="004904EB">
        <w:rPr>
          <w:rFonts w:cs="Times New Roman"/>
          <w:lang w:val="en-GB"/>
        </w:rPr>
        <w:t>(Core Team, 2013)</w:t>
      </w:r>
      <w:r w:rsidR="00DE7706" w:rsidRPr="00471098">
        <w:fldChar w:fldCharType="end"/>
      </w:r>
      <w:r>
        <w:rPr>
          <w:i/>
          <w:iCs/>
        </w:rPr>
        <w:t>.</w:t>
      </w:r>
      <w:r w:rsidR="00086DED">
        <w:t xml:space="preserve"> We checked the data for potential input or mechanical errors using density and Cleveland plots, for more details see ESM.</w:t>
      </w:r>
      <w:r w:rsidR="00483ACE">
        <w:t xml:space="preserve"> MR </w:t>
      </w:r>
      <w:r w:rsidR="004864BB">
        <w:t xml:space="preserve">and mass </w:t>
      </w:r>
      <w:r w:rsidR="00483ACE">
        <w:t>was log transformed</w:t>
      </w:r>
      <w:r w:rsidR="00DE7706">
        <w:t xml:space="preserve">. We fitted linear mixed models in </w:t>
      </w:r>
      <w:r w:rsidR="00DE7706" w:rsidRPr="00471098">
        <w:rPr>
          <w:i/>
          <w:iCs/>
        </w:rPr>
        <w:t xml:space="preserve">brms </w:t>
      </w:r>
      <w:r w:rsidR="00DE7706" w:rsidRPr="00471098">
        <w:rPr>
          <w:i/>
          <w:iCs/>
        </w:rPr>
        <w:fldChar w:fldCharType="begin"/>
      </w:r>
      <w:r w:rsidR="00DE7706" w:rsidRPr="00471098">
        <w:rPr>
          <w:i/>
          <w:iCs/>
        </w:rPr>
        <w:instrText xml:space="preserve"> ADDIN ZOTERO_ITEM CSL_CITATION {"citationID":"QGJ347eg","properties":{"formattedCitation":"(B\\uc0\\u252{}rkner, 2017)","plainCitation":"(Bürkner, 2017)","noteIndex":0},"citationItems":[{"id":1002,"uris":["http://zotero.org/users/1379426/items/RAC2PJKW"],"uri":["http://zotero.org/users/1379426/items/RAC2PJKW"],"itemData":{"id":1002,"type":"article-journal","abstract":"© 2017, American Statistical Association. All rights reserved. The brms package implements Bayesian multilevel models in R using the probabilistic programming language Stan. A wide range of distributions and link functions are supported, allowing users to fit – among others – linear, robust linear, binomial, Poisson, survival, ordinal, zero-inflated, hurdle, and even non-linear models all in a multilevel context. Further modeling options include autocorrelation of the response variable, user defined covariance structures, censored data, as well as meta-analytic standard errors. Prior specifications are flexible and explicitly encourage users to apply prior distributions that actually reflect their beliefs. In addition, model fit can easily be assessed and compared with the Watanabe-Akaike information criterion and leave-one-out cross-validation.","container-title":"Journal of Statistical Software","DOI":"10.18637/jss.v080.i01","issue":"1","language":"English","title":"brms: An R package for Bayesian multilevel models using Stan","URL":"http://www.jstatsoft.org/v80/i01/","volume":"80","author":[{"family":"Bürkner","given":"Paul Christian"}],"issued":{"date-parts":[["2017",1]]}}}],"schema":"https://github.com/citation-style-language/schema/raw/master/csl-citation.json"} </w:instrText>
      </w:r>
      <w:r w:rsidR="00DE7706" w:rsidRPr="00471098">
        <w:rPr>
          <w:i/>
          <w:iCs/>
        </w:rPr>
        <w:fldChar w:fldCharType="separate"/>
      </w:r>
      <w:r w:rsidR="00DE7706" w:rsidRPr="00471098">
        <w:rPr>
          <w:rFonts w:cs="Times New Roman"/>
          <w:lang w:val="en-GB"/>
        </w:rPr>
        <w:t>(Bürkner, 2017)</w:t>
      </w:r>
      <w:r w:rsidR="00DE7706" w:rsidRPr="00471098">
        <w:rPr>
          <w:i/>
          <w:iCs/>
        </w:rPr>
        <w:fldChar w:fldCharType="end"/>
      </w:r>
      <w:r w:rsidR="00DE7706">
        <w:t xml:space="preserve">. </w:t>
      </w:r>
      <w:r w:rsidR="00DE7706" w:rsidRPr="00471098">
        <w:t xml:space="preserve">For all models we used noninformative priors with </w:t>
      </w:r>
      <w:r w:rsidR="0018333F">
        <w:t xml:space="preserve">4000 </w:t>
      </w:r>
      <w:r w:rsidR="00DE7706" w:rsidRPr="00471098">
        <w:t xml:space="preserve">iterations with a burn in </w:t>
      </w:r>
      <w:r w:rsidR="0018333F">
        <w:t>1500</w:t>
      </w:r>
      <w:r w:rsidR="00DE7706">
        <w:t>, sampling from the posterior distribution every fifth iteration. We ensured proper mixing by inspecting trace plots and checked that scale reduction factors were less than 1.01. We report posterior means and 95% credible intervals for all parameters throughout.</w:t>
      </w:r>
    </w:p>
    <w:p w14:paraId="1D2CAD58" w14:textId="404F2003" w:rsidR="00EC7F0B" w:rsidRDefault="00EC7F0B" w:rsidP="004F02F9">
      <w:pPr>
        <w:pStyle w:val="BodyText"/>
        <w:ind w:firstLine="720"/>
      </w:pPr>
      <w:r>
        <w:t xml:space="preserve">Since we took two replicate air samples per MR </w:t>
      </w:r>
      <w:r w:rsidR="002504B3">
        <w:t>measurement,</w:t>
      </w:r>
      <w:r>
        <w:t xml:space="preserve"> we wanted to account for its measurement error as it may conflate repeatability and heritability estimates (Tim ref). </w:t>
      </w:r>
      <w:r w:rsidR="0080652D">
        <w:t xml:space="preserve">We did this by </w:t>
      </w:r>
      <w:r w:rsidR="00CA7CE2">
        <w:t>fitting a nested random effect of lizard identity, sampling session and temperature in all our models (</w:t>
      </w:r>
      <w:r w:rsidR="001826A5">
        <w:t xml:space="preserve">e.g. </w:t>
      </w:r>
      <w:r w:rsidR="00CA7CE2">
        <w:t xml:space="preserve">ID001_s1_temp24). This </w:t>
      </w:r>
      <w:r w:rsidR="001826A5">
        <w:t xml:space="preserve">nested </w:t>
      </w:r>
      <w:r w:rsidR="00CA7CE2">
        <w:t>random effect</w:t>
      </w:r>
      <w:r w:rsidR="001826A5">
        <w:t xml:space="preserve"> (hereafter referred to as measurement error)</w:t>
      </w:r>
      <w:r w:rsidR="00CA7CE2">
        <w:t xml:space="preserve"> </w:t>
      </w:r>
      <w:r w:rsidR="0080652D">
        <w:t xml:space="preserve">groups the two replicates together </w:t>
      </w:r>
      <w:r w:rsidR="00CA7CE2">
        <w:t>and partitions out the variance attributed to difference among replicates</w:t>
      </w:r>
      <w:r w:rsidR="00853D81">
        <w:t>.</w:t>
      </w:r>
    </w:p>
    <w:p w14:paraId="2FB988BD" w14:textId="19253409" w:rsidR="00AC0F4D" w:rsidRDefault="00A0549D" w:rsidP="004F02F9">
      <w:pPr>
        <w:pStyle w:val="BodyText"/>
        <w:ind w:firstLine="720"/>
      </w:pPr>
      <w:r>
        <w:t xml:space="preserve">A previous study </w:t>
      </w:r>
      <w:r w:rsidR="00773921">
        <w:t>in</w:t>
      </w:r>
      <w:r>
        <w:t xml:space="preserve"> the same species using a similar experimental design found that that </w:t>
      </w:r>
      <w:r w:rsidR="00AC0F4D">
        <w:t xml:space="preserve">individual </w:t>
      </w:r>
      <w:r>
        <w:t>responses to</w:t>
      </w:r>
      <w:r w:rsidR="00AC0F4D">
        <w:t xml:space="preserve"> </w:t>
      </w:r>
      <w:r>
        <w:t xml:space="preserve">acute </w:t>
      </w:r>
      <w:r w:rsidR="00AC0F4D">
        <w:t>temperature</w:t>
      </w:r>
      <w:r>
        <w:t xml:space="preserve"> change</w:t>
      </w:r>
      <w:r w:rsidR="00AC0F4D">
        <w:t xml:space="preserve"> was moderately repeatable</w:t>
      </w:r>
      <w:r>
        <w:t xml:space="preserve"> (Kar et al unpublished, Chapter 2). The same study also showed that measurement error </w:t>
      </w:r>
      <w:r w:rsidR="00F50E4A">
        <w:t>decreased</w:t>
      </w:r>
      <w:r>
        <w:t xml:space="preserve"> with temperature (Kar et al unpublished, Chapter 2). We therefore </w:t>
      </w:r>
      <w:r w:rsidR="00360556">
        <w:t>attempted to use</w:t>
      </w:r>
      <w:r>
        <w:t xml:space="preserve"> model selection to determine the most appropriate random effects structure for our analysis. </w:t>
      </w:r>
      <w:r w:rsidR="00773921">
        <w:t xml:space="preserve">In all models, temperature and body mass were included as fixed effects. </w:t>
      </w:r>
      <w:r w:rsidR="003C3D0C">
        <w:t xml:space="preserve">Despite our efforts in running more iterations and setting </w:t>
      </w:r>
      <w:r w:rsidR="00692E8B">
        <w:t xml:space="preserve">stronger </w:t>
      </w:r>
      <w:r w:rsidR="003C3D0C">
        <w:t>priors, we encounter</w:t>
      </w:r>
      <w:r w:rsidR="00BE2FF5">
        <w:t>ed</w:t>
      </w:r>
      <w:r w:rsidR="003C3D0C">
        <w:t xml:space="preserve"> convergence issues for</w:t>
      </w:r>
      <w:r w:rsidR="00126DD9">
        <w:t xml:space="preserve"> estimating</w:t>
      </w:r>
      <w:r w:rsidR="003C3D0C">
        <w:t xml:space="preserve"> random temperature slopes for measurement error</w:t>
      </w:r>
      <w:r w:rsidR="00126DD9">
        <w:t>. As such, we were unable to use a model selection approach and opted to fit random intercepts for lizard identity</w:t>
      </w:r>
      <w:r w:rsidR="005F6F0E">
        <w:t>, sampling session number</w:t>
      </w:r>
      <w:r w:rsidR="00126DD9">
        <w:t xml:space="preserve"> and measurement error and a random slope for lizard identity only</w:t>
      </w:r>
      <w:r w:rsidR="000751A6">
        <w:t xml:space="preserve"> for all subsequent analyses</w:t>
      </w:r>
      <w:r w:rsidR="00F76634">
        <w:t xml:space="preserve"> unless stated otherwise</w:t>
      </w:r>
      <w:r w:rsidR="000751A6">
        <w:t xml:space="preserve">. </w:t>
      </w:r>
    </w:p>
    <w:p w14:paraId="5A4AFD89" w14:textId="657BE77F" w:rsidR="002504B3" w:rsidRDefault="000751A6" w:rsidP="002504B3">
      <w:pPr>
        <w:pStyle w:val="BodyText"/>
        <w:ind w:firstLine="720"/>
      </w:pPr>
      <w:r>
        <w:t>Heterogenous residual variance may influence estimates of repeatability</w:t>
      </w:r>
      <w:r w:rsidR="00CD7FA5">
        <w:t xml:space="preserve">. </w:t>
      </w:r>
      <w:r>
        <w:t xml:space="preserve">We therefore explicitly modelled residual variance to change over temperature </w:t>
      </w:r>
      <w:r w:rsidR="007505DA">
        <w:t xml:space="preserve">in </w:t>
      </w:r>
      <w:r w:rsidR="00D15451">
        <w:t xml:space="preserve">and </w:t>
      </w:r>
      <w:r>
        <w:t>verified if it was better supported than our homogenous variance model using WAIC</w:t>
      </w:r>
      <w:r w:rsidR="00BE2FF5">
        <w:t xml:space="preserve"> </w:t>
      </w:r>
      <w:r w:rsidR="00BE2FF5" w:rsidRPr="00CD7FA5">
        <w:t>values</w:t>
      </w:r>
      <w:r w:rsidRPr="00CD7FA5">
        <w:t xml:space="preserve">. </w:t>
      </w:r>
      <w:r w:rsidR="00EC5D25" w:rsidRPr="00CD7FA5">
        <w:t>Homogenous</w:t>
      </w:r>
      <w:r w:rsidRPr="00CD7FA5">
        <w:t xml:space="preserve"> variance was better supported </w:t>
      </w:r>
      <w:r w:rsidR="00EC5D25" w:rsidRPr="00CD7FA5">
        <w:t>by our data, as such we</w:t>
      </w:r>
      <w:r w:rsidR="00EC5D25">
        <w:t xml:space="preserve"> did not</w:t>
      </w:r>
      <w:r>
        <w:t xml:space="preserve"> incorporated heterogenous variance our</w:t>
      </w:r>
      <w:r w:rsidR="00CD7FA5">
        <w:t xml:space="preserve"> subsequent</w:t>
      </w:r>
      <w:r>
        <w:t xml:space="preserve"> </w:t>
      </w:r>
      <w:r w:rsidRPr="00360556">
        <w:t>models</w:t>
      </w:r>
      <w:r w:rsidR="00EC5D25" w:rsidRPr="00360556">
        <w:t xml:space="preserve"> (Table S</w:t>
      </w:r>
      <w:r w:rsidR="00360556" w:rsidRPr="00360556">
        <w:t>1</w:t>
      </w:r>
      <w:r w:rsidR="00EC5D25" w:rsidRPr="00360556">
        <w:t>)</w:t>
      </w:r>
      <w:r w:rsidRPr="00360556">
        <w:t>.</w:t>
      </w:r>
      <w:r>
        <w:t xml:space="preserve"> </w:t>
      </w:r>
    </w:p>
    <w:p w14:paraId="3DAA6338" w14:textId="77777777" w:rsidR="00D92F02" w:rsidRDefault="002504B3" w:rsidP="00D92F02">
      <w:pPr>
        <w:pStyle w:val="BodyText"/>
        <w:ind w:firstLine="720"/>
      </w:pPr>
      <w:r>
        <w:t xml:space="preserve">One benefit of using </w:t>
      </w:r>
      <w:r>
        <w:rPr>
          <w:i/>
          <w:iCs/>
        </w:rPr>
        <w:t>brms</w:t>
      </w:r>
      <w:r>
        <w:t xml:space="preserve"> is its in-built function to perform data imputation during model fitting</w:t>
      </w:r>
      <w:r w:rsidR="00600DBA">
        <w:t xml:space="preserve"> using the function </w:t>
      </w:r>
      <w:r w:rsidR="00600DBA" w:rsidRPr="00600DBA">
        <w:rPr>
          <w:i/>
          <w:iCs/>
        </w:rPr>
        <w:t>mi</w:t>
      </w:r>
      <w:r w:rsidR="003323B1">
        <w:t xml:space="preserve"> (See Data accessibility)</w:t>
      </w:r>
      <w:r>
        <w:t xml:space="preserve">. This not only retains the hierarchical structure of the imputed data but also ultimately increases statistical power. </w:t>
      </w:r>
      <w:r w:rsidR="00DB5114">
        <w:t xml:space="preserve">We performed imputation during model fitting in all of analyses </w:t>
      </w:r>
      <w:r w:rsidR="00DB5114">
        <w:lastRenderedPageBreak/>
        <w:t xml:space="preserve">described below and also </w:t>
      </w:r>
      <w:r w:rsidR="00DB5114" w:rsidRPr="00294E1F">
        <w:t>performed the same analyses using complete case data which are presented in the ESM. Overall, conclusions match</w:t>
      </w:r>
      <w:r w:rsidR="00172D21" w:rsidRPr="00294E1F">
        <w:t>ed</w:t>
      </w:r>
      <w:r w:rsidR="00DB5114" w:rsidRPr="00294E1F">
        <w:t xml:space="preserve"> across imputation and complete case analyses and we therefore present the imputation analysis in the main text</w:t>
      </w:r>
    </w:p>
    <w:p w14:paraId="77615212" w14:textId="77777777" w:rsidR="00D92F02" w:rsidRDefault="00EC7F0B" w:rsidP="00D92F02">
      <w:pPr>
        <w:pStyle w:val="BodyText"/>
        <w:ind w:firstLine="720"/>
      </w:pPr>
      <w:r>
        <w:t xml:space="preserve">First, we investigated whether developmental temperatures influenced the elevation and slope of the reaction norm. We fitted a model with MR as </w:t>
      </w:r>
      <w:r w:rsidR="00EF6C0A">
        <w:t>the</w:t>
      </w:r>
      <w:r>
        <w:t xml:space="preserve"> response and included an interaction term between treatment and temperature</w:t>
      </w:r>
      <w:r w:rsidR="00FB0D77">
        <w:t xml:space="preserve"> to test for treatment differences in reaction norm shape</w:t>
      </w:r>
      <w:r>
        <w:t xml:space="preserve">. </w:t>
      </w:r>
    </w:p>
    <w:p w14:paraId="2B1A0415" w14:textId="418AB461" w:rsidR="00CC441F" w:rsidRDefault="00D92F02" w:rsidP="00D92F02">
      <w:pPr>
        <w:pStyle w:val="BodyText"/>
        <w:ind w:firstLine="720"/>
      </w:pPr>
      <w:r>
        <w:t>Second, w</w:t>
      </w:r>
      <w:r w:rsidR="00EF6C0A">
        <w:t>e ran separate models for each treatment group t</w:t>
      </w:r>
      <w:r w:rsidR="006C3070">
        <w:t>o test</w:t>
      </w:r>
      <w:r w:rsidR="00EF6C0A">
        <w:t xml:space="preserve"> </w:t>
      </w:r>
      <w:r w:rsidR="004D610A">
        <w:t xml:space="preserve">whether </w:t>
      </w:r>
      <w:r w:rsidR="00EF6C0A">
        <w:t>developmental temperature may have impacted temperature-specific repeatability of metabolic rate. Each model had MR as the response and temperature, body mass and age as fixed effects.</w:t>
      </w:r>
      <w:r w:rsidR="006F1909">
        <w:t xml:space="preserve"> W</w:t>
      </w:r>
      <w:r w:rsidR="00AC6407">
        <w:t xml:space="preserve">e first calculated among individual variance in metabolic rate at each temperature </w:t>
      </w:r>
      <w:r w:rsidR="006F1909" w:rsidRPr="00950F65">
        <w:rPr>
          <w:i/>
          <w:iCs/>
        </w:rPr>
        <w:t>I</w:t>
      </w:r>
      <w:r w:rsidR="00AC6407" w:rsidRPr="00950F65">
        <w:rPr>
          <w:i/>
          <w:iCs/>
          <w:vertAlign w:val="subscript"/>
        </w:rPr>
        <w:t>t</w:t>
      </w:r>
      <w:r w:rsidR="006F1909" w:rsidRPr="00950F65">
        <w:rPr>
          <w:i/>
          <w:iCs/>
          <w:vertAlign w:val="subscript"/>
        </w:rPr>
        <w:t xml:space="preserve"> </w:t>
      </w:r>
      <w:r w:rsidR="00950F65">
        <w:rPr>
          <w:i/>
          <w:iCs/>
        </w:rPr>
        <w:t xml:space="preserve"> </w:t>
      </w:r>
      <w:r w:rsidR="006F1909">
        <w:t xml:space="preserve">using the entire posterior distribution. This is was following </w:t>
      </w:r>
      <w:r w:rsidR="00A75108">
        <w:fldChar w:fldCharType="begin"/>
      </w:r>
      <w:r w:rsidR="00A75108">
        <w:instrText xml:space="preserve"> ADDIN ZOTERO_ITEM CSL_CITATION {"citationID":"L9f9meb2","properties":{"formattedCitation":"(n.d., in review)","plainCitation":"(n.d., in review)","noteIndex":0},"citationItems":[{"id":3040,"uris":["http://zotero.org/users/1379426/items/C4TTYY9Q"],"uri":["http://zotero.org/users/1379426/items/C4TTYY9Q"],"itemData":{"id":3040,"type":"report","abstract":"Abstract\n          \n            Individuals differ in average phenotypes, but also in sensitivity to environmental variation. Such variation is biologically relevant, because it reflects variation in reaction norms. Between-individual variation in average phenotypes is typically quantified as random-intercept variation in linear mixed-effects models or as intra-class correlations (also known as repeatability). Similarly, context-sensitivity can be modelled as random-slope variation. However, random-slope variation implies that between-individual variation varies across the range of a covariate (environment, context, time or age) and has thus been called ‘conditional’ repeatability. While studies fitting random-slope models are on a rapid increase, there is a lack of a general concept for the quantification of context-sensitive between-individual variation. We here propose to put reaction-norm (random-slope) variation in perspective of the total phenotypic variance and suggest a way of standardization that we call random-slope coefficient of determination\n            \n              \n                \n              \n            \n            . Furthermore, we illustrate that instead of the random-intercept variance, the average repeatability across an environmental gradient will be a biologically more relevant description of between-individual variation and we call this the marginalized repeatability\n            R\n            \n              mar\n            \n            . We provide simple equation to calculated key descriptors of conditional repeatabilities, clarify the difference between random-intercept variation and average between-individual variation and make recommendations for comprehensive reporting. Most importantly, reporting should include means and variances of covariates. While we introduce the concept with individual-variation in mind, the framework is equally applicable to other type of between-group/cluster variation that varies across some (environmental) gradient.","genre":"preprint","language":"en","note":"DOI: 10.1101/2020.03.11.987073","publisher":"Animal Behavior and Cognition","source":"DOI.org (Crossref)","title":"Conditional repeatability and the variance explained by reaction norm variation in random slope models","URL":"http://biorxiv.org/lookup/doi/10.1101/2020.03.11.987073","author":[{"family":"Schielzeth","given":"Holger"},{"family":"Nakagawa","given":"Shinichi"}],"accessed":{"date-parts":[["2020",5,26]]}},"suppress-author":true,"suffix":", in review"}],"schema":"https://github.com/citation-style-language/schema/raw/master/csl-citation.json"} </w:instrText>
      </w:r>
      <w:r w:rsidR="00A75108">
        <w:fldChar w:fldCharType="separate"/>
      </w:r>
      <w:r w:rsidR="00A75108" w:rsidRPr="00A75108">
        <w:t xml:space="preserve">Schielzeth and Nakagawa </w:t>
      </w:r>
      <w:r w:rsidR="00A75108">
        <w:rPr>
          <w:noProof/>
        </w:rPr>
        <w:t>(n.d., in review)</w:t>
      </w:r>
      <w:r w:rsidR="00A75108">
        <w:fldChar w:fldCharType="end"/>
      </w:r>
      <w:r w:rsidR="00CC441F">
        <w:t>:</w:t>
      </w:r>
      <w:r w:rsidR="00A75108">
        <w:t xml:space="preserve"> </w:t>
      </w:r>
    </w:p>
    <w:p w14:paraId="73F0A829" w14:textId="77777777" w:rsidR="006F1909" w:rsidRDefault="00732E1D" w:rsidP="006F1909">
      <w:pPr>
        <w:pStyle w:val="FirstParagraph"/>
      </w:pPr>
      <m:oMathPara>
        <m:oMathParaPr>
          <m:jc m:val="center"/>
        </m:oMathParaPr>
        <m:oMath>
          <m:sSub>
            <m:sSubPr>
              <m:ctrlPr>
                <w:rPr>
                  <w:rFonts w:ascii="Cambria Math" w:hAnsi="Cambria Math"/>
                </w:rPr>
              </m:ctrlPr>
            </m:sSubPr>
            <m:e>
              <m:r>
                <w:rPr>
                  <w:rFonts w:ascii="Cambria Math" w:hAnsi="Cambria Math"/>
                </w:rPr>
                <m:t>I</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m:t>
          </m:r>
          <m:sSup>
            <m:sSupPr>
              <m:ctrlPr>
                <w:rPr>
                  <w:rFonts w:ascii="Cambria Math" w:hAnsi="Cambria Math"/>
                </w:rPr>
              </m:ctrlPr>
            </m:sSupPr>
            <m:e>
              <m:r>
                <w:rPr>
                  <w:rFonts w:ascii="Cambria Math" w:hAnsi="Cambria Math"/>
                </w:rPr>
                <m:t>t</m:t>
              </m:r>
            </m:e>
            <m:sup>
              <m:r>
                <w:rPr>
                  <w:rFonts w:ascii="Cambria Math" w:hAnsi="Cambria Math"/>
                </w:rPr>
                <m:t>2</m:t>
              </m:r>
            </m:sup>
          </m:sSup>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S</m:t>
              </m:r>
            </m:sub>
          </m:sSub>
          <m:r>
            <w:rPr>
              <w:rFonts w:ascii="Cambria Math" w:hAnsi="Cambria Math"/>
            </w:rPr>
            <m:t>)+(2t.Co</m:t>
          </m:r>
          <m:sSub>
            <m:sSubPr>
              <m:ctrlPr>
                <w:rPr>
                  <w:rFonts w:ascii="Cambria Math" w:hAnsi="Cambria Math"/>
                </w:rPr>
              </m:ctrlPr>
            </m:sSubPr>
            <m:e>
              <m:r>
                <w:rPr>
                  <w:rFonts w:ascii="Cambria Math" w:hAnsi="Cambria Math"/>
                </w:rPr>
                <m:t>v</m:t>
              </m:r>
            </m:e>
            <m:sub>
              <m:r>
                <w:rPr>
                  <w:rFonts w:ascii="Cambria Math" w:hAnsi="Cambria Math"/>
                </w:rPr>
                <m:t>I,S</m:t>
              </m:r>
            </m:sub>
          </m:sSub>
          <m:r>
            <w:rPr>
              <w:rFonts w:ascii="Cambria Math" w:hAnsi="Cambria Math"/>
            </w:rPr>
            <m:t>)</m:t>
          </m:r>
        </m:oMath>
      </m:oMathPara>
    </w:p>
    <w:p w14:paraId="7270314A" w14:textId="684F39C6" w:rsidR="006F1909" w:rsidRDefault="006F1909" w:rsidP="006F1909">
      <w:pPr>
        <w:pStyle w:val="FirstParagraph"/>
      </w:pPr>
      <w:r>
        <w:t xml:space="preserve">where </w:t>
      </w:r>
      <m:oMath>
        <m:sSub>
          <m:sSubPr>
            <m:ctrlPr>
              <w:rPr>
                <w:rFonts w:ascii="Cambria Math" w:hAnsi="Cambria Math"/>
              </w:rPr>
            </m:ctrlPr>
          </m:sSubPr>
          <m:e>
            <m:r>
              <w:rPr>
                <w:rFonts w:ascii="Cambria Math" w:hAnsi="Cambria Math"/>
              </w:rPr>
              <m:t>V</m:t>
            </m:r>
          </m:e>
          <m:sub>
            <m:r>
              <w:rPr>
                <w:rFonts w:ascii="Cambria Math" w:hAnsi="Cambria Math"/>
              </w:rPr>
              <m:t>I</m:t>
            </m:r>
          </m:sub>
        </m:sSub>
      </m:oMath>
      <w:r>
        <w:t xml:space="preserve"> is the among individual variance in intercepts, </w:t>
      </w:r>
      <m:oMath>
        <m:r>
          <w:rPr>
            <w:rFonts w:ascii="Cambria Math" w:hAnsi="Cambria Math"/>
          </w:rPr>
          <m:t>t</m:t>
        </m:r>
      </m:oMath>
      <w:r>
        <w:t xml:space="preserve"> is the specific temperature at which repeatability is calculated for, </w:t>
      </w:r>
      <m:oMath>
        <m:sSub>
          <m:sSubPr>
            <m:ctrlPr>
              <w:rPr>
                <w:rFonts w:ascii="Cambria Math" w:hAnsi="Cambria Math"/>
              </w:rPr>
            </m:ctrlPr>
          </m:sSubPr>
          <m:e>
            <m:r>
              <w:rPr>
                <w:rFonts w:ascii="Cambria Math" w:hAnsi="Cambria Math"/>
              </w:rPr>
              <m:t>V</m:t>
            </m:r>
          </m:e>
          <m:sub>
            <m:r>
              <w:rPr>
                <w:rFonts w:ascii="Cambria Math" w:hAnsi="Cambria Math"/>
              </w:rPr>
              <m:t>S</m:t>
            </m:r>
          </m:sub>
        </m:sSub>
      </m:oMath>
      <w:r>
        <w:t xml:space="preserve"> is the among individual and </w:t>
      </w:r>
      <m:oMath>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I,S</m:t>
            </m:r>
          </m:sub>
        </m:sSub>
      </m:oMath>
      <w:r>
        <w:t xml:space="preserve"> is the covariance between the intercept and slope at the among individual level.</w:t>
      </w:r>
      <w:r w:rsidR="00F91777">
        <w:t xml:space="preserve"> </w:t>
      </w:r>
      <w:r>
        <w:t>Temperature specific repeatability (</w:t>
      </w:r>
      <m:oMath>
        <m:sSub>
          <m:sSubPr>
            <m:ctrlPr>
              <w:rPr>
                <w:rFonts w:ascii="Cambria Math" w:hAnsi="Cambria Math"/>
              </w:rPr>
            </m:ctrlPr>
          </m:sSubPr>
          <m:e>
            <m:r>
              <w:rPr>
                <w:rFonts w:ascii="Cambria Math" w:hAnsi="Cambria Math"/>
              </w:rPr>
              <m:t>R</m:t>
            </m:r>
          </m:e>
          <m:sub>
            <m:r>
              <w:rPr>
                <w:rFonts w:ascii="Cambria Math" w:hAnsi="Cambria Math"/>
              </w:rPr>
              <m:t>t</m:t>
            </m:r>
          </m:sub>
        </m:sSub>
      </m:oMath>
      <w:r>
        <w:t>) is</w:t>
      </w:r>
      <w:r w:rsidR="00F91777">
        <w:t xml:space="preserve"> then</w:t>
      </w:r>
      <w:r>
        <w:t xml:space="preserve"> calculated as follows:</w:t>
      </w:r>
    </w:p>
    <w:p w14:paraId="551FE296" w14:textId="77777777" w:rsidR="006F1909" w:rsidRDefault="00732E1D" w:rsidP="006F1909">
      <w:pPr>
        <w:pStyle w:val="BodyText"/>
      </w:pPr>
      <m:oMathPara>
        <m:oMathParaPr>
          <m:jc m:val="center"/>
        </m:oMathParaPr>
        <m:oMath>
          <m:sSub>
            <m:sSubPr>
              <m:ctrlPr>
                <w:rPr>
                  <w:rFonts w:ascii="Cambria Math" w:hAnsi="Cambria Math"/>
                </w:rPr>
              </m:ctrlPr>
            </m:sSubPr>
            <m:e>
              <m:r>
                <w:rPr>
                  <w:rFonts w:ascii="Cambria Math" w:hAnsi="Cambria Math"/>
                </w:rPr>
                <m:t>R</m:t>
              </m:r>
            </m:e>
            <m:sub>
              <m:r>
                <w:rPr>
                  <w:rFonts w:ascii="Cambria Math" w:hAnsi="Cambria Math"/>
                </w:rPr>
                <m:t>t</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I</m:t>
                  </m:r>
                </m:e>
                <m:sub>
                  <m:r>
                    <w:rPr>
                      <w:rFonts w:ascii="Cambria Math" w:hAnsi="Cambria Math"/>
                    </w:rPr>
                    <m:t>t</m:t>
                  </m:r>
                </m:sub>
              </m:sSub>
            </m:num>
            <m:den>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session</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e</m:t>
                  </m:r>
                </m:sub>
              </m:sSub>
              <m:r>
                <w:rPr>
                  <w:rFonts w:ascii="Cambria Math" w:hAnsi="Cambria Math"/>
                </w:rPr>
                <m:t>)</m:t>
              </m:r>
            </m:den>
          </m:f>
        </m:oMath>
      </m:oMathPara>
    </w:p>
    <w:p w14:paraId="1174A065" w14:textId="77777777" w:rsidR="00D92F02" w:rsidRDefault="006F1909" w:rsidP="00D92F02">
      <w:pPr>
        <w:pStyle w:val="FirstParagraph"/>
      </w:pPr>
      <w:r>
        <w:t xml:space="preserve">where: </w:t>
      </w:r>
      <m:oMath>
        <m:sSub>
          <m:sSubPr>
            <m:ctrlPr>
              <w:rPr>
                <w:rFonts w:ascii="Cambria Math" w:hAnsi="Cambria Math"/>
              </w:rPr>
            </m:ctrlPr>
          </m:sSubPr>
          <m:e>
            <m:r>
              <w:rPr>
                <w:rFonts w:ascii="Cambria Math" w:hAnsi="Cambria Math"/>
              </w:rPr>
              <m:t>I</m:t>
            </m:r>
          </m:e>
          <m:sub>
            <m:r>
              <w:rPr>
                <w:rFonts w:ascii="Cambria Math" w:hAnsi="Cambria Math"/>
              </w:rPr>
              <m:t>t</m:t>
            </m:r>
          </m:sub>
        </m:sSub>
      </m:oMath>
      <w:r>
        <w:t xml:space="preserve"> is the variance among individuals at a particular temperature, </w:t>
      </w:r>
      <m:oMath>
        <m:sSub>
          <m:sSubPr>
            <m:ctrlPr>
              <w:rPr>
                <w:rFonts w:ascii="Cambria Math" w:hAnsi="Cambria Math"/>
              </w:rPr>
            </m:ctrlPr>
          </m:sSubPr>
          <m:e>
            <m:r>
              <w:rPr>
                <w:rFonts w:ascii="Cambria Math" w:hAnsi="Cambria Math"/>
              </w:rPr>
              <m:t>V</m:t>
            </m:r>
          </m:e>
          <m:sub>
            <m:r>
              <w:rPr>
                <w:rFonts w:ascii="Cambria Math" w:hAnsi="Cambria Math"/>
              </w:rPr>
              <m:t>session</m:t>
            </m:r>
          </m:sub>
        </m:sSub>
      </m:oMath>
      <w:r>
        <w:t xml:space="preserve"> is the variance due to sampling session and </w:t>
      </w:r>
      <m:oMath>
        <m:sSub>
          <m:sSubPr>
            <m:ctrlPr>
              <w:rPr>
                <w:rFonts w:ascii="Cambria Math" w:hAnsi="Cambria Math"/>
              </w:rPr>
            </m:ctrlPr>
          </m:sSubPr>
          <m:e>
            <m:r>
              <w:rPr>
                <w:rFonts w:ascii="Cambria Math" w:hAnsi="Cambria Math"/>
              </w:rPr>
              <m:t>V</m:t>
            </m:r>
          </m:e>
          <m:sub>
            <m:r>
              <w:rPr>
                <w:rFonts w:ascii="Cambria Math" w:hAnsi="Cambria Math"/>
              </w:rPr>
              <m:t>e</m:t>
            </m:r>
          </m:sub>
        </m:sSub>
      </m:oMath>
      <w:r>
        <w:t xml:space="preserve"> is residual variance</w:t>
      </w:r>
    </w:p>
    <w:p w14:paraId="4DF734F0" w14:textId="6BC0596D" w:rsidR="0018333F" w:rsidRDefault="00D65BC8" w:rsidP="0018333F">
      <w:pPr>
        <w:pStyle w:val="FirstParagraph"/>
        <w:ind w:firstLine="720"/>
      </w:pPr>
      <w:r>
        <w:t>In order to estimate the repeatability of the slope of the reaction norm</w:t>
      </w:r>
      <w:r w:rsidR="00C72B23">
        <w:t xml:space="preserve"> (</w:t>
      </w:r>
      <w:proofErr w:type="spellStart"/>
      <w:r w:rsidR="00C72B23" w:rsidRPr="00950F65">
        <w:rPr>
          <w:i/>
          <w:iCs/>
        </w:rPr>
        <w:t>R</w:t>
      </w:r>
      <w:r w:rsidR="00C72B23" w:rsidRPr="00950F65">
        <w:rPr>
          <w:i/>
          <w:iCs/>
          <w:vertAlign w:val="subscript"/>
        </w:rPr>
        <w:t>slope</w:t>
      </w:r>
      <w:proofErr w:type="spellEnd"/>
      <w:r w:rsidR="00C72B23">
        <w:t>)</w:t>
      </w:r>
      <w:r>
        <w:t xml:space="preserve">, we fitted another model for each treatment group containing a nested random effect of individual identity and sampling session e.g. id001_s1 </w:t>
      </w:r>
      <w:r w:rsidR="00CA7F03">
        <w:fldChar w:fldCharType="begin"/>
      </w:r>
      <w:r w:rsidR="00CA7F03">
        <w:instrText xml:space="preserve"> ADDIN ZOTERO_ITEM CSL_CITATION {"citationID":"AHzWyneT","properties":{"formattedCitation":"(Araya-Ajoy et al., 2015)","plainCitation":"(Araya-Ajoy et al., 2015)","noteIndex":0},"citationItems":[{"id":1520,"uris":["http://zotero.org/users/1379426/items/ATA5SZCB"],"uri":["http://zotero.org/users/1379426/items/ATA5SZCB"],"itemData":{"id":1520,"type":"article-journal","container-title":"Journal of Animal Ecology","DOI":"10.1111/2041-210X.12430","issue":"12","language":"English","page":"1462–1473","title":"An approach to estimate short-term, long-term and reaction norm repeatability","volume":"6","author":[{"family":"Araya-Ajoy","given":"Yimen G"},{"family":"Mathot","given":"Kimberley J"},{"family":"Dingemanse","given":"Niels J"}],"issued":{"date-parts":[["2015",7]]}}}],"schema":"https://github.com/citation-style-language/schema/raw/master/csl-citation.json"} </w:instrText>
      </w:r>
      <w:r w:rsidR="00CA7F03">
        <w:fldChar w:fldCharType="separate"/>
      </w:r>
      <w:r w:rsidR="00CA7F03">
        <w:rPr>
          <w:noProof/>
        </w:rPr>
        <w:t>(Araya-Ajoy et al., 2015)</w:t>
      </w:r>
      <w:r w:rsidR="00CA7F03">
        <w:fldChar w:fldCharType="end"/>
      </w:r>
      <w:r w:rsidR="00CA7F03">
        <w:t>. We included t</w:t>
      </w:r>
      <w:r>
        <w:t xml:space="preserve">his random effect (hereafter referred to as series) </w:t>
      </w:r>
      <w:r w:rsidR="00CA7F03">
        <w:t xml:space="preserve">in place of sampling session random intercept. Series </w:t>
      </w:r>
      <w:r>
        <w:t>groups all the measurements from an individual at a given sampling session together and allows partitioning variance that is attributed to among sampling sessions, within an individual. We fitted a random slope of temperature for series which allowed the model to estimate an ‘overall’ among sampling session slope. The repeatability of the slope is</w:t>
      </w:r>
      <w:r w:rsidR="00950F65">
        <w:t xml:space="preserve"> therefore the proportion of variance in slopes explained among individual differences</w:t>
      </w:r>
      <w:r>
        <w:t xml:space="preserve"> </w:t>
      </w:r>
      <w:r w:rsidR="00950F65">
        <w:t xml:space="preserve">and is </w:t>
      </w:r>
      <w:r>
        <w:t>calculated as:</w:t>
      </w:r>
    </w:p>
    <w:p w14:paraId="1FB6B7E0" w14:textId="77777777" w:rsidR="0018333F" w:rsidRDefault="0018333F" w:rsidP="0018333F">
      <w:pPr>
        <w:pStyle w:val="BodyText"/>
      </w:pPr>
      <m:oMathPara>
        <m:oMathParaPr>
          <m:jc m:val="center"/>
        </m:oMathParaPr>
        <m:oMath>
          <m:sSub>
            <m:sSubPr>
              <m:ctrlPr>
                <w:rPr>
                  <w:rFonts w:ascii="Cambria Math" w:hAnsi="Cambria Math"/>
                </w:rPr>
              </m:ctrlPr>
            </m:sSubPr>
            <m:e>
              <m:r>
                <w:rPr>
                  <w:rFonts w:ascii="Cambria Math" w:hAnsi="Cambria Math"/>
                </w:rPr>
                <m:t>R</m:t>
              </m:r>
            </m:e>
            <m:sub>
              <m:r>
                <w:rPr>
                  <w:rFonts w:ascii="Cambria Math" w:hAnsi="Cambria Math"/>
                </w:rPr>
                <m:t>slope</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V</m:t>
                  </m:r>
                </m:e>
                <m:sub>
                  <m:r>
                    <w:rPr>
                      <w:rFonts w:ascii="Cambria Math" w:hAnsi="Cambria Math"/>
                    </w:rPr>
                    <m:t>I,slope</m:t>
                  </m:r>
                </m:sub>
              </m:sSub>
            </m:num>
            <m:den>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I,slope</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series,slope</m:t>
                  </m:r>
                </m:sub>
              </m:sSub>
              <m:r>
                <w:rPr>
                  <w:rFonts w:ascii="Cambria Math" w:hAnsi="Cambria Math"/>
                </w:rPr>
                <m:t>)</m:t>
              </m:r>
            </m:den>
          </m:f>
        </m:oMath>
      </m:oMathPara>
    </w:p>
    <w:p w14:paraId="4F93E26F" w14:textId="0ED11977" w:rsidR="0018333F" w:rsidRDefault="0018333F" w:rsidP="0018333F">
      <w:pPr>
        <w:pStyle w:val="Thesisbodytext"/>
      </w:pPr>
      <w:r>
        <w:t xml:space="preserve">where: </w:t>
      </w:r>
      <m:oMath>
        <m:sSub>
          <m:sSubPr>
            <m:ctrlPr>
              <w:rPr>
                <w:rFonts w:ascii="Cambria Math" w:hAnsi="Cambria Math"/>
              </w:rPr>
            </m:ctrlPr>
          </m:sSubPr>
          <m:e>
            <m:r>
              <w:rPr>
                <w:rFonts w:ascii="Cambria Math" w:hAnsi="Cambria Math"/>
              </w:rPr>
              <m:t>V</m:t>
            </m:r>
          </m:e>
          <m:sub>
            <m:r>
              <w:rPr>
                <w:rFonts w:ascii="Cambria Math" w:hAnsi="Cambria Math"/>
              </w:rPr>
              <m:t>I,slope</m:t>
            </m:r>
          </m:sub>
        </m:sSub>
      </m:oMath>
      <w:r>
        <w:t xml:space="preserve"> is the among individual variance in the temperature slope term and the </w:t>
      </w:r>
      <m:oMath>
        <m:sSub>
          <m:sSubPr>
            <m:ctrlPr>
              <w:rPr>
                <w:rFonts w:ascii="Cambria Math" w:hAnsi="Cambria Math"/>
              </w:rPr>
            </m:ctrlPr>
          </m:sSubPr>
          <m:e>
            <m:r>
              <w:rPr>
                <w:rFonts w:ascii="Cambria Math" w:hAnsi="Cambria Math"/>
              </w:rPr>
              <m:t>V</m:t>
            </m:r>
          </m:e>
          <m:sub>
            <m:r>
              <w:rPr>
                <w:rFonts w:ascii="Cambria Math" w:hAnsi="Cambria Math"/>
              </w:rPr>
              <m:t>series,slope</m:t>
            </m:r>
          </m:sub>
        </m:sSub>
      </m:oMath>
      <w:r>
        <w:t xml:space="preserve"> is the among sampling session within individual variance in the temperature slope </w:t>
      </w:r>
    </w:p>
    <w:p w14:paraId="6FD1C663" w14:textId="2F8C3CF0" w:rsidR="00B178E1" w:rsidRDefault="00B178E1" w:rsidP="0018333F">
      <w:pPr>
        <w:pStyle w:val="Thesissectionheading"/>
      </w:pPr>
      <w:r>
        <w:t>Results</w:t>
      </w:r>
    </w:p>
    <w:p w14:paraId="3126930B" w14:textId="320A9A41" w:rsidR="00332816" w:rsidRDefault="00FB1BF2" w:rsidP="00CA12E0">
      <w:r>
        <w:rPr>
          <w:noProof/>
        </w:rPr>
        <w:lastRenderedPageBreak/>
        <w:drawing>
          <wp:anchor distT="0" distB="0" distL="114300" distR="114300" simplePos="0" relativeHeight="251658240" behindDoc="0" locked="0" layoutInCell="1" allowOverlap="1" wp14:anchorId="32CD34A7" wp14:editId="5CAD9248">
            <wp:simplePos x="0" y="0"/>
            <wp:positionH relativeFrom="column">
              <wp:posOffset>343189</wp:posOffset>
            </wp:positionH>
            <wp:positionV relativeFrom="paragraph">
              <wp:posOffset>239972</wp:posOffset>
            </wp:positionV>
            <wp:extent cx="4687570" cy="3518535"/>
            <wp:effectExtent l="0" t="0" r="0" b="0"/>
            <wp:wrapTopAndBottom/>
            <wp:docPr id="1" name="Picture"/>
            <wp:cNvGraphicFramePr/>
            <a:graphic xmlns:a="http://schemas.openxmlformats.org/drawingml/2006/main">
              <a:graphicData uri="http://schemas.openxmlformats.org/drawingml/2006/picture">
                <pic:pic xmlns:pic="http://schemas.openxmlformats.org/drawingml/2006/picture">
                  <pic:nvPicPr>
                    <pic:cNvPr id="0" name="Picture" descr="Results_files/figure-docx/unnamed-chunk-5-1.png"/>
                    <pic:cNvPicPr>
                      <a:picLocks noChangeAspect="1" noChangeArrowheads="1"/>
                    </pic:cNvPicPr>
                  </pic:nvPicPr>
                  <pic:blipFill>
                    <a:blip r:embed="rId10"/>
                    <a:stretch>
                      <a:fillRect/>
                    </a:stretch>
                  </pic:blipFill>
                  <pic:spPr bwMode="auto">
                    <a:xfrm>
                      <a:off x="0" y="0"/>
                      <a:ext cx="4687570" cy="3518535"/>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p>
    <w:p w14:paraId="1CA64C63" w14:textId="110C85C1" w:rsidR="009B6E64" w:rsidRDefault="009B6E64" w:rsidP="009B6E64">
      <w:r w:rsidRPr="00332816">
        <w:rPr>
          <w:b/>
          <w:bCs/>
        </w:rPr>
        <w:t>Figure 1.</w:t>
      </w:r>
      <w:r>
        <w:rPr>
          <w:b/>
          <w:bCs/>
        </w:rPr>
        <w:t xml:space="preserve"> </w:t>
      </w:r>
      <w:r w:rsidR="007A0985">
        <w:t>Predicted</w:t>
      </w:r>
      <w:r w:rsidRPr="00F405CD">
        <w:t xml:space="preserve"> </w:t>
      </w:r>
      <w:r>
        <w:t>thermal reaction norms of metabolic rate for the ‘cold’ developmental temperature group (thick blue line</w:t>
      </w:r>
      <w:r w:rsidR="008D6504">
        <w:t>, n = 26</w:t>
      </w:r>
      <w:r>
        <w:t>) and the ‘hot’ developmental temperature group (thick red line</w:t>
      </w:r>
      <w:r w:rsidR="008D6504">
        <w:t>, n = 25</w:t>
      </w:r>
      <w:r>
        <w:t>).</w:t>
      </w:r>
      <w:r w:rsidR="007A0985">
        <w:t xml:space="preserve"> Predictions were made from an imputation </w:t>
      </w:r>
      <w:r w:rsidR="008552FD">
        <w:t>model</w:t>
      </w:r>
      <w:r w:rsidR="007A0985">
        <w:t>.</w:t>
      </w:r>
      <w:r>
        <w:t xml:space="preserve"> There were no significant difference among treatment in the elevation or slope of the reaction norm (see Table 2). Thin lines present individual reaction norms for a subset of 10 individuals from each treatment. Grey points represents model predictions for individual’s mean log metabolic rate. Each panel represents a distinct sampling sessions to illustrate the consistency of individual reaction norms. Note that a slight ‘jitter’ was added to each treatment’s reaction norms to highlight the presence of two reaction norms.</w:t>
      </w:r>
    </w:p>
    <w:p w14:paraId="61CD2D3C" w14:textId="048039D4" w:rsidR="00FB1BF2" w:rsidRDefault="00FB1BF2" w:rsidP="009B6E64"/>
    <w:p w14:paraId="4F519B81" w14:textId="77777777" w:rsidR="00FB1BF2" w:rsidRPr="003543A7" w:rsidRDefault="00FB1BF2" w:rsidP="00FB1BF2">
      <w:r>
        <w:t xml:space="preserve">Overall, we found no evidence to suggest that elevation or the slope of the thermal reaction norms of metabolic rate differed between developmental temperatures (Fig. 1, Table 1, Table S2). Both temperature and body mass had positive effects on metabolic rate. </w:t>
      </w:r>
      <w:r w:rsidRPr="00CA12E0">
        <w:t>Model</w:t>
      </w:r>
      <w:r>
        <w:t xml:space="preserve"> coefficients for the main effect model is presented in Table S3-4</w:t>
      </w:r>
    </w:p>
    <w:p w14:paraId="1D717A02" w14:textId="4C6E067E" w:rsidR="000C4CF8" w:rsidRDefault="000C4CF8" w:rsidP="00C721D6">
      <w:pPr>
        <w:rPr>
          <w:rFonts w:cs="Times New Roman"/>
        </w:rPr>
      </w:pPr>
    </w:p>
    <w:p w14:paraId="48A62F95" w14:textId="4682C5EF" w:rsidR="000C4CF8" w:rsidRDefault="000C4CF8" w:rsidP="000C4CF8">
      <w:pPr>
        <w:rPr>
          <w:rFonts w:cs="Times New Roman"/>
        </w:rPr>
      </w:pPr>
      <w:r w:rsidRPr="00F17F16">
        <w:rPr>
          <w:rFonts w:cs="Times New Roman"/>
          <w:b/>
          <w:bCs/>
        </w:rPr>
        <w:t>Table 1</w:t>
      </w:r>
      <w:r w:rsidRPr="00A55CED">
        <w:rPr>
          <w:rFonts w:cs="Times New Roman"/>
        </w:rPr>
        <w:t xml:space="preserve"> Model coefficients of full model testing whether developmental temperature affects the elevation and slope of the thermal reaction norm of metabolic rate. This model used an imputed dataset</w:t>
      </w:r>
      <w:r>
        <w:rPr>
          <w:rFonts w:cs="Times New Roman"/>
        </w:rPr>
        <w:t xml:space="preserve"> of </w:t>
      </w:r>
      <w:r w:rsidRPr="00A55CED">
        <w:rPr>
          <w:rFonts w:cs="Times New Roman"/>
        </w:rPr>
        <w:t xml:space="preserve"> n = 6000</w:t>
      </w:r>
      <w:r>
        <w:rPr>
          <w:rFonts w:cs="Times New Roman"/>
        </w:rPr>
        <w:t xml:space="preserve">. The intercept is the cold developmental temperature. Note that the imputation model also estimates an intercept and residual variance for mass as it was also missing data. Mass and MR was log transformed and Age was z-transformed. </w:t>
      </w:r>
      <w:r w:rsidR="00653858">
        <w:rPr>
          <w:rFonts w:cs="Times New Roman"/>
        </w:rPr>
        <w:t>Bolded estimates are significantly different from zero. Values with * indicate very small values that are still greater than zero.</w:t>
      </w:r>
    </w:p>
    <w:tbl>
      <w:tblPr>
        <w:tblStyle w:val="Table"/>
        <w:tblW w:w="4999" w:type="pct"/>
        <w:tblLook w:val="07E0" w:firstRow="1" w:lastRow="1" w:firstColumn="1" w:lastColumn="1" w:noHBand="1" w:noVBand="1"/>
        <w:tblCaption w:val="Table 1 Model coefficients of full model testing whether developmental temperature affects the elevation and slope of the thermal reaction norm of metabolic rate. This model used an imputated dataset, n = 6000"/>
      </w:tblPr>
      <w:tblGrid>
        <w:gridCol w:w="3970"/>
        <w:gridCol w:w="1573"/>
        <w:gridCol w:w="1573"/>
        <w:gridCol w:w="1398"/>
      </w:tblGrid>
      <w:tr w:rsidR="000C4CF8" w14:paraId="47023E64" w14:textId="77777777" w:rsidTr="00416624">
        <w:tc>
          <w:tcPr>
            <w:tcW w:w="0" w:type="auto"/>
            <w:tcBorders>
              <w:bottom w:val="single" w:sz="0" w:space="0" w:color="auto"/>
            </w:tcBorders>
            <w:vAlign w:val="bottom"/>
          </w:tcPr>
          <w:p w14:paraId="7A81750C" w14:textId="77777777" w:rsidR="000C4CF8" w:rsidRDefault="000C4CF8" w:rsidP="00416624">
            <w:pPr>
              <w:pStyle w:val="Compact"/>
            </w:pPr>
            <w:r>
              <w:t>Parameter</w:t>
            </w:r>
          </w:p>
        </w:tc>
        <w:tc>
          <w:tcPr>
            <w:tcW w:w="0" w:type="auto"/>
            <w:tcBorders>
              <w:bottom w:val="single" w:sz="0" w:space="0" w:color="auto"/>
            </w:tcBorders>
            <w:vAlign w:val="bottom"/>
          </w:tcPr>
          <w:p w14:paraId="5374555A" w14:textId="77777777" w:rsidR="000C4CF8" w:rsidRDefault="000C4CF8" w:rsidP="00416624">
            <w:pPr>
              <w:pStyle w:val="Compact"/>
              <w:jc w:val="center"/>
            </w:pPr>
            <w:r>
              <w:t>Estimate</w:t>
            </w:r>
          </w:p>
        </w:tc>
        <w:tc>
          <w:tcPr>
            <w:tcW w:w="0" w:type="auto"/>
            <w:tcBorders>
              <w:bottom w:val="single" w:sz="0" w:space="0" w:color="auto"/>
            </w:tcBorders>
            <w:vAlign w:val="bottom"/>
          </w:tcPr>
          <w:p w14:paraId="30FB519C" w14:textId="749724E4" w:rsidR="000C4CF8" w:rsidRDefault="00AF5DF0" w:rsidP="00416624">
            <w:pPr>
              <w:pStyle w:val="Compact"/>
              <w:jc w:val="center"/>
            </w:pPr>
            <w:r>
              <w:t>Lower</w:t>
            </w:r>
          </w:p>
        </w:tc>
        <w:tc>
          <w:tcPr>
            <w:tcW w:w="0" w:type="auto"/>
            <w:tcBorders>
              <w:bottom w:val="single" w:sz="0" w:space="0" w:color="auto"/>
            </w:tcBorders>
            <w:vAlign w:val="bottom"/>
          </w:tcPr>
          <w:p w14:paraId="3476A770" w14:textId="4BF5A10C" w:rsidR="000C4CF8" w:rsidRDefault="00AF5DF0" w:rsidP="00416624">
            <w:pPr>
              <w:pStyle w:val="Compact"/>
              <w:jc w:val="center"/>
            </w:pPr>
            <w:r>
              <w:t>Upper</w:t>
            </w:r>
          </w:p>
        </w:tc>
      </w:tr>
      <w:tr w:rsidR="000C4CF8" w14:paraId="237E13E3" w14:textId="77777777" w:rsidTr="00416624">
        <w:tc>
          <w:tcPr>
            <w:tcW w:w="0" w:type="auto"/>
          </w:tcPr>
          <w:p w14:paraId="3C205FD7" w14:textId="09EC6986" w:rsidR="000C4CF8" w:rsidRDefault="000C4CF8" w:rsidP="00416624">
            <w:pPr>
              <w:pStyle w:val="Compact"/>
            </w:pPr>
            <w:r>
              <w:t>Intercept MR</w:t>
            </w:r>
          </w:p>
        </w:tc>
        <w:tc>
          <w:tcPr>
            <w:tcW w:w="0" w:type="auto"/>
          </w:tcPr>
          <w:p w14:paraId="410988F5" w14:textId="77777777" w:rsidR="000C4CF8" w:rsidRPr="00F17F16" w:rsidRDefault="000C4CF8" w:rsidP="00416624">
            <w:pPr>
              <w:pStyle w:val="Compact"/>
              <w:jc w:val="center"/>
              <w:rPr>
                <w:b/>
                <w:bCs/>
              </w:rPr>
            </w:pPr>
            <w:r w:rsidRPr="00F17F16">
              <w:rPr>
                <w:b/>
                <w:bCs/>
              </w:rPr>
              <w:t>-7.618</w:t>
            </w:r>
          </w:p>
        </w:tc>
        <w:tc>
          <w:tcPr>
            <w:tcW w:w="0" w:type="auto"/>
          </w:tcPr>
          <w:p w14:paraId="25D7EE48" w14:textId="77777777" w:rsidR="000C4CF8" w:rsidRPr="00F17F16" w:rsidRDefault="000C4CF8" w:rsidP="00416624">
            <w:pPr>
              <w:pStyle w:val="Compact"/>
              <w:jc w:val="center"/>
              <w:rPr>
                <w:b/>
                <w:bCs/>
              </w:rPr>
            </w:pPr>
            <w:r w:rsidRPr="00F17F16">
              <w:rPr>
                <w:b/>
                <w:bCs/>
              </w:rPr>
              <w:t>-7.84</w:t>
            </w:r>
          </w:p>
        </w:tc>
        <w:tc>
          <w:tcPr>
            <w:tcW w:w="0" w:type="auto"/>
          </w:tcPr>
          <w:p w14:paraId="67DCFA60" w14:textId="77777777" w:rsidR="000C4CF8" w:rsidRPr="00F17F16" w:rsidRDefault="000C4CF8" w:rsidP="00416624">
            <w:pPr>
              <w:pStyle w:val="Compact"/>
              <w:jc w:val="center"/>
              <w:rPr>
                <w:b/>
                <w:bCs/>
              </w:rPr>
            </w:pPr>
            <w:r w:rsidRPr="00F17F16">
              <w:rPr>
                <w:b/>
                <w:bCs/>
              </w:rPr>
              <w:t>-7.397</w:t>
            </w:r>
          </w:p>
        </w:tc>
      </w:tr>
      <w:tr w:rsidR="000C4CF8" w14:paraId="46D000F8" w14:textId="77777777" w:rsidTr="00416624">
        <w:tc>
          <w:tcPr>
            <w:tcW w:w="0" w:type="auto"/>
          </w:tcPr>
          <w:p w14:paraId="36CDAB3B" w14:textId="4CAA77B2" w:rsidR="000C4CF8" w:rsidRDefault="000C4CF8" w:rsidP="00416624">
            <w:pPr>
              <w:pStyle w:val="Compact"/>
            </w:pPr>
            <w:r>
              <w:t>Intercept Mass</w:t>
            </w:r>
          </w:p>
        </w:tc>
        <w:tc>
          <w:tcPr>
            <w:tcW w:w="0" w:type="auto"/>
          </w:tcPr>
          <w:p w14:paraId="0B2EC004" w14:textId="77777777" w:rsidR="000C4CF8" w:rsidRPr="00F17F16" w:rsidRDefault="000C4CF8" w:rsidP="00416624">
            <w:pPr>
              <w:pStyle w:val="Compact"/>
              <w:jc w:val="center"/>
              <w:rPr>
                <w:b/>
                <w:bCs/>
              </w:rPr>
            </w:pPr>
            <w:r w:rsidRPr="00F17F16">
              <w:rPr>
                <w:b/>
                <w:bCs/>
              </w:rPr>
              <w:t>-1.442</w:t>
            </w:r>
          </w:p>
        </w:tc>
        <w:tc>
          <w:tcPr>
            <w:tcW w:w="0" w:type="auto"/>
          </w:tcPr>
          <w:p w14:paraId="1B891B2B" w14:textId="77777777" w:rsidR="000C4CF8" w:rsidRPr="00F17F16" w:rsidRDefault="000C4CF8" w:rsidP="00416624">
            <w:pPr>
              <w:pStyle w:val="Compact"/>
              <w:jc w:val="center"/>
              <w:rPr>
                <w:b/>
                <w:bCs/>
              </w:rPr>
            </w:pPr>
            <w:r w:rsidRPr="00F17F16">
              <w:rPr>
                <w:b/>
                <w:bCs/>
              </w:rPr>
              <w:t>-1.449</w:t>
            </w:r>
          </w:p>
        </w:tc>
        <w:tc>
          <w:tcPr>
            <w:tcW w:w="0" w:type="auto"/>
          </w:tcPr>
          <w:p w14:paraId="75E3FF8F" w14:textId="77777777" w:rsidR="000C4CF8" w:rsidRPr="00F17F16" w:rsidRDefault="000C4CF8" w:rsidP="00416624">
            <w:pPr>
              <w:pStyle w:val="Compact"/>
              <w:jc w:val="center"/>
              <w:rPr>
                <w:b/>
                <w:bCs/>
              </w:rPr>
            </w:pPr>
            <w:r w:rsidRPr="00F17F16">
              <w:rPr>
                <w:b/>
                <w:bCs/>
              </w:rPr>
              <w:t>-1.436</w:t>
            </w:r>
          </w:p>
        </w:tc>
      </w:tr>
      <w:tr w:rsidR="000C4CF8" w14:paraId="386EDDB0" w14:textId="77777777" w:rsidTr="00416624">
        <w:tc>
          <w:tcPr>
            <w:tcW w:w="0" w:type="auto"/>
          </w:tcPr>
          <w:p w14:paraId="34C1F2DA" w14:textId="44CA39EA" w:rsidR="000C4CF8" w:rsidRDefault="000C4CF8" w:rsidP="00416624">
            <w:pPr>
              <w:pStyle w:val="Compact"/>
            </w:pPr>
            <w:r>
              <w:t>Treatment 29</w:t>
            </w:r>
          </w:p>
        </w:tc>
        <w:tc>
          <w:tcPr>
            <w:tcW w:w="0" w:type="auto"/>
          </w:tcPr>
          <w:p w14:paraId="0F8E56FC" w14:textId="77777777" w:rsidR="000C4CF8" w:rsidRDefault="000C4CF8" w:rsidP="00416624">
            <w:pPr>
              <w:pStyle w:val="Compact"/>
              <w:jc w:val="center"/>
            </w:pPr>
            <w:r>
              <w:t>0.135</w:t>
            </w:r>
          </w:p>
        </w:tc>
        <w:tc>
          <w:tcPr>
            <w:tcW w:w="0" w:type="auto"/>
          </w:tcPr>
          <w:p w14:paraId="62ABC774" w14:textId="77777777" w:rsidR="000C4CF8" w:rsidRDefault="000C4CF8" w:rsidP="00416624">
            <w:pPr>
              <w:pStyle w:val="Compact"/>
              <w:jc w:val="center"/>
            </w:pPr>
            <w:r>
              <w:t>-0.069</w:t>
            </w:r>
          </w:p>
        </w:tc>
        <w:tc>
          <w:tcPr>
            <w:tcW w:w="0" w:type="auto"/>
          </w:tcPr>
          <w:p w14:paraId="730F9909" w14:textId="77777777" w:rsidR="000C4CF8" w:rsidRDefault="000C4CF8" w:rsidP="00416624">
            <w:pPr>
              <w:pStyle w:val="Compact"/>
              <w:jc w:val="center"/>
            </w:pPr>
            <w:r>
              <w:t>0.344</w:t>
            </w:r>
          </w:p>
        </w:tc>
      </w:tr>
      <w:tr w:rsidR="000C4CF8" w14:paraId="0F93E35B" w14:textId="77777777" w:rsidTr="00416624">
        <w:tc>
          <w:tcPr>
            <w:tcW w:w="0" w:type="auto"/>
          </w:tcPr>
          <w:p w14:paraId="103B86AD" w14:textId="17022F6B" w:rsidR="000C4CF8" w:rsidRDefault="000C4CF8" w:rsidP="00416624">
            <w:pPr>
              <w:pStyle w:val="Compact"/>
            </w:pPr>
            <w:r>
              <w:lastRenderedPageBreak/>
              <w:t>Temperature</w:t>
            </w:r>
          </w:p>
        </w:tc>
        <w:tc>
          <w:tcPr>
            <w:tcW w:w="0" w:type="auto"/>
          </w:tcPr>
          <w:p w14:paraId="56AA573D" w14:textId="77777777" w:rsidR="000C4CF8" w:rsidRPr="00F17F16" w:rsidRDefault="000C4CF8" w:rsidP="00416624">
            <w:pPr>
              <w:pStyle w:val="Compact"/>
              <w:jc w:val="center"/>
              <w:rPr>
                <w:b/>
                <w:bCs/>
              </w:rPr>
            </w:pPr>
            <w:r w:rsidRPr="00F17F16">
              <w:rPr>
                <w:b/>
                <w:bCs/>
              </w:rPr>
              <w:t>0.077</w:t>
            </w:r>
          </w:p>
        </w:tc>
        <w:tc>
          <w:tcPr>
            <w:tcW w:w="0" w:type="auto"/>
          </w:tcPr>
          <w:p w14:paraId="5FE1A86F" w14:textId="77777777" w:rsidR="000C4CF8" w:rsidRPr="00F17F16" w:rsidRDefault="000C4CF8" w:rsidP="00416624">
            <w:pPr>
              <w:pStyle w:val="Compact"/>
              <w:jc w:val="center"/>
              <w:rPr>
                <w:b/>
                <w:bCs/>
              </w:rPr>
            </w:pPr>
            <w:r w:rsidRPr="00F17F16">
              <w:rPr>
                <w:b/>
                <w:bCs/>
              </w:rPr>
              <w:t>0.072</w:t>
            </w:r>
          </w:p>
        </w:tc>
        <w:tc>
          <w:tcPr>
            <w:tcW w:w="0" w:type="auto"/>
          </w:tcPr>
          <w:p w14:paraId="6F078C07" w14:textId="77777777" w:rsidR="000C4CF8" w:rsidRPr="00F17F16" w:rsidRDefault="000C4CF8" w:rsidP="00416624">
            <w:pPr>
              <w:pStyle w:val="Compact"/>
              <w:jc w:val="center"/>
              <w:rPr>
                <w:b/>
                <w:bCs/>
              </w:rPr>
            </w:pPr>
            <w:r w:rsidRPr="00F17F16">
              <w:rPr>
                <w:b/>
                <w:bCs/>
              </w:rPr>
              <w:t>0.081</w:t>
            </w:r>
          </w:p>
        </w:tc>
      </w:tr>
      <w:tr w:rsidR="000C4CF8" w14:paraId="42E6B7EF" w14:textId="77777777" w:rsidTr="00416624">
        <w:tc>
          <w:tcPr>
            <w:tcW w:w="0" w:type="auto"/>
          </w:tcPr>
          <w:p w14:paraId="3785C272" w14:textId="369256F1" w:rsidR="000C4CF8" w:rsidRDefault="000C4CF8" w:rsidP="00416624">
            <w:pPr>
              <w:pStyle w:val="Compact"/>
            </w:pPr>
            <w:r>
              <w:t>Age</w:t>
            </w:r>
          </w:p>
        </w:tc>
        <w:tc>
          <w:tcPr>
            <w:tcW w:w="0" w:type="auto"/>
          </w:tcPr>
          <w:p w14:paraId="21816595" w14:textId="77777777" w:rsidR="000C4CF8" w:rsidRDefault="000C4CF8" w:rsidP="00416624">
            <w:pPr>
              <w:pStyle w:val="Compact"/>
              <w:jc w:val="center"/>
            </w:pPr>
            <w:r>
              <w:t>-0.035</w:t>
            </w:r>
          </w:p>
        </w:tc>
        <w:tc>
          <w:tcPr>
            <w:tcW w:w="0" w:type="auto"/>
          </w:tcPr>
          <w:p w14:paraId="7C22DA9E" w14:textId="77777777" w:rsidR="000C4CF8" w:rsidRDefault="000C4CF8" w:rsidP="00416624">
            <w:pPr>
              <w:pStyle w:val="Compact"/>
              <w:jc w:val="center"/>
            </w:pPr>
            <w:r>
              <w:t>-0.078</w:t>
            </w:r>
          </w:p>
        </w:tc>
        <w:tc>
          <w:tcPr>
            <w:tcW w:w="0" w:type="auto"/>
          </w:tcPr>
          <w:p w14:paraId="6029E944" w14:textId="77777777" w:rsidR="000C4CF8" w:rsidRDefault="000C4CF8" w:rsidP="00416624">
            <w:pPr>
              <w:pStyle w:val="Compact"/>
              <w:jc w:val="center"/>
            </w:pPr>
            <w:r>
              <w:t>0.009</w:t>
            </w:r>
          </w:p>
        </w:tc>
      </w:tr>
      <w:tr w:rsidR="000C4CF8" w14:paraId="7E0DD235" w14:textId="77777777" w:rsidTr="00416624">
        <w:tc>
          <w:tcPr>
            <w:tcW w:w="0" w:type="auto"/>
          </w:tcPr>
          <w:p w14:paraId="282B2AAF" w14:textId="34691A10" w:rsidR="000C4CF8" w:rsidRDefault="000C4CF8" w:rsidP="00416624">
            <w:pPr>
              <w:pStyle w:val="Compact"/>
            </w:pPr>
            <w:r>
              <w:t>Treatment</w:t>
            </w:r>
            <w:r w:rsidR="00C16188">
              <w:t xml:space="preserve"> 29</w:t>
            </w:r>
            <w:r w:rsidR="00653858">
              <w:rPr>
                <w:rFonts w:eastAsiaTheme="minorEastAsia"/>
              </w:rPr>
              <w:t xml:space="preserve"> </w:t>
            </w:r>
            <m:oMath>
              <m:r>
                <w:rPr>
                  <w:rFonts w:ascii="Cambria Math" w:hAnsi="Cambria Math"/>
                </w:rPr>
                <m:t>×</m:t>
              </m:r>
            </m:oMath>
            <w:r w:rsidR="00653858">
              <w:rPr>
                <w:rFonts w:eastAsiaTheme="minorEastAsia"/>
              </w:rPr>
              <w:t xml:space="preserve"> Temperature</w:t>
            </w:r>
          </w:p>
        </w:tc>
        <w:tc>
          <w:tcPr>
            <w:tcW w:w="0" w:type="auto"/>
          </w:tcPr>
          <w:p w14:paraId="1B1153C4" w14:textId="77777777" w:rsidR="000C4CF8" w:rsidRDefault="000C4CF8" w:rsidP="00416624">
            <w:pPr>
              <w:pStyle w:val="Compact"/>
              <w:jc w:val="center"/>
            </w:pPr>
            <w:r>
              <w:t>-0.005</w:t>
            </w:r>
          </w:p>
        </w:tc>
        <w:tc>
          <w:tcPr>
            <w:tcW w:w="0" w:type="auto"/>
          </w:tcPr>
          <w:p w14:paraId="02C75807" w14:textId="77777777" w:rsidR="000C4CF8" w:rsidRDefault="000C4CF8" w:rsidP="00416624">
            <w:pPr>
              <w:pStyle w:val="Compact"/>
              <w:jc w:val="center"/>
            </w:pPr>
            <w:r>
              <w:t>-0.011</w:t>
            </w:r>
          </w:p>
        </w:tc>
        <w:tc>
          <w:tcPr>
            <w:tcW w:w="0" w:type="auto"/>
          </w:tcPr>
          <w:p w14:paraId="3488C582" w14:textId="77777777" w:rsidR="000C4CF8" w:rsidRDefault="000C4CF8" w:rsidP="00416624">
            <w:pPr>
              <w:pStyle w:val="Compact"/>
              <w:jc w:val="center"/>
            </w:pPr>
            <w:r>
              <w:t>0.002</w:t>
            </w:r>
          </w:p>
        </w:tc>
      </w:tr>
      <w:tr w:rsidR="000C4CF8" w14:paraId="6509DCB5" w14:textId="77777777" w:rsidTr="00416624">
        <w:tc>
          <w:tcPr>
            <w:tcW w:w="0" w:type="auto"/>
          </w:tcPr>
          <w:p w14:paraId="7346451F" w14:textId="2667C6B6" w:rsidR="000C4CF8" w:rsidRDefault="00653858" w:rsidP="00416624">
            <w:pPr>
              <w:pStyle w:val="Compact"/>
            </w:pPr>
            <w:r>
              <w:t>Mass</w:t>
            </w:r>
          </w:p>
        </w:tc>
        <w:tc>
          <w:tcPr>
            <w:tcW w:w="0" w:type="auto"/>
          </w:tcPr>
          <w:p w14:paraId="69D6987E" w14:textId="77777777" w:rsidR="000C4CF8" w:rsidRPr="00F17F16" w:rsidRDefault="000C4CF8" w:rsidP="00416624">
            <w:pPr>
              <w:pStyle w:val="Compact"/>
              <w:jc w:val="center"/>
              <w:rPr>
                <w:b/>
                <w:bCs/>
              </w:rPr>
            </w:pPr>
            <w:r w:rsidRPr="00F17F16">
              <w:rPr>
                <w:b/>
                <w:bCs/>
              </w:rPr>
              <w:t>0.622</w:t>
            </w:r>
          </w:p>
        </w:tc>
        <w:tc>
          <w:tcPr>
            <w:tcW w:w="0" w:type="auto"/>
          </w:tcPr>
          <w:p w14:paraId="68A4F8B5" w14:textId="77777777" w:rsidR="000C4CF8" w:rsidRPr="00F17F16" w:rsidRDefault="000C4CF8" w:rsidP="00416624">
            <w:pPr>
              <w:pStyle w:val="Compact"/>
              <w:jc w:val="center"/>
              <w:rPr>
                <w:b/>
                <w:bCs/>
              </w:rPr>
            </w:pPr>
            <w:r w:rsidRPr="00F17F16">
              <w:rPr>
                <w:b/>
                <w:bCs/>
              </w:rPr>
              <w:t>0.507</w:t>
            </w:r>
          </w:p>
        </w:tc>
        <w:tc>
          <w:tcPr>
            <w:tcW w:w="0" w:type="auto"/>
          </w:tcPr>
          <w:p w14:paraId="1BE616EA" w14:textId="77777777" w:rsidR="000C4CF8" w:rsidRPr="00F17F16" w:rsidRDefault="000C4CF8" w:rsidP="00416624">
            <w:pPr>
              <w:pStyle w:val="Compact"/>
              <w:jc w:val="center"/>
              <w:rPr>
                <w:b/>
                <w:bCs/>
              </w:rPr>
            </w:pPr>
            <w:r w:rsidRPr="00F17F16">
              <w:rPr>
                <w:b/>
                <w:bCs/>
              </w:rPr>
              <w:t>0.733</w:t>
            </w:r>
          </w:p>
        </w:tc>
      </w:tr>
      <w:tr w:rsidR="000C4CF8" w14:paraId="3A4F8B0E" w14:textId="77777777" w:rsidTr="00416624">
        <w:tc>
          <w:tcPr>
            <w:tcW w:w="0" w:type="auto"/>
          </w:tcPr>
          <w:p w14:paraId="4664F374" w14:textId="0C4E3956" w:rsidR="000C4CF8" w:rsidRDefault="00653858" w:rsidP="00416624">
            <w:pPr>
              <w:pStyle w:val="Compact"/>
            </w:pPr>
            <w:r>
              <w:t>V</w:t>
            </w:r>
            <w:r w:rsidRPr="00653858">
              <w:rPr>
                <w:vertAlign w:val="subscript"/>
              </w:rPr>
              <w:t>I, Intercept</w:t>
            </w:r>
          </w:p>
        </w:tc>
        <w:tc>
          <w:tcPr>
            <w:tcW w:w="0" w:type="auto"/>
          </w:tcPr>
          <w:p w14:paraId="29DC91F8" w14:textId="77777777" w:rsidR="000C4CF8" w:rsidRPr="00F17F16" w:rsidRDefault="000C4CF8" w:rsidP="00416624">
            <w:pPr>
              <w:pStyle w:val="Compact"/>
              <w:jc w:val="center"/>
              <w:rPr>
                <w:b/>
                <w:bCs/>
              </w:rPr>
            </w:pPr>
            <w:r w:rsidRPr="00F17F16">
              <w:rPr>
                <w:b/>
                <w:bCs/>
              </w:rPr>
              <w:t>0.012</w:t>
            </w:r>
          </w:p>
        </w:tc>
        <w:tc>
          <w:tcPr>
            <w:tcW w:w="0" w:type="auto"/>
          </w:tcPr>
          <w:p w14:paraId="0DD88EFE" w14:textId="77777777" w:rsidR="000C4CF8" w:rsidRPr="00F17F16" w:rsidRDefault="000C4CF8" w:rsidP="00416624">
            <w:pPr>
              <w:pStyle w:val="Compact"/>
              <w:jc w:val="center"/>
              <w:rPr>
                <w:b/>
                <w:bCs/>
              </w:rPr>
            </w:pPr>
            <w:r w:rsidRPr="00F17F16">
              <w:rPr>
                <w:b/>
                <w:bCs/>
              </w:rPr>
              <w:t>0.001</w:t>
            </w:r>
          </w:p>
        </w:tc>
        <w:tc>
          <w:tcPr>
            <w:tcW w:w="0" w:type="auto"/>
          </w:tcPr>
          <w:p w14:paraId="47F26D15" w14:textId="77777777" w:rsidR="000C4CF8" w:rsidRPr="00F17F16" w:rsidRDefault="000C4CF8" w:rsidP="00416624">
            <w:pPr>
              <w:pStyle w:val="Compact"/>
              <w:jc w:val="center"/>
              <w:rPr>
                <w:b/>
                <w:bCs/>
              </w:rPr>
            </w:pPr>
            <w:r w:rsidRPr="00F17F16">
              <w:rPr>
                <w:b/>
                <w:bCs/>
              </w:rPr>
              <w:t>0.038</w:t>
            </w:r>
          </w:p>
        </w:tc>
      </w:tr>
      <w:tr w:rsidR="000C4CF8" w14:paraId="471373D8" w14:textId="77777777" w:rsidTr="00416624">
        <w:tc>
          <w:tcPr>
            <w:tcW w:w="0" w:type="auto"/>
          </w:tcPr>
          <w:p w14:paraId="18967C6B" w14:textId="160AAAE3" w:rsidR="000C4CF8" w:rsidRDefault="00653858" w:rsidP="00416624">
            <w:pPr>
              <w:pStyle w:val="Compact"/>
            </w:pPr>
            <w:r>
              <w:t>V</w:t>
            </w:r>
            <w:r w:rsidRPr="00653858">
              <w:rPr>
                <w:vertAlign w:val="subscript"/>
              </w:rPr>
              <w:t xml:space="preserve">I, </w:t>
            </w:r>
            <w:r>
              <w:rPr>
                <w:vertAlign w:val="subscript"/>
              </w:rPr>
              <w:t>Slope</w:t>
            </w:r>
          </w:p>
        </w:tc>
        <w:tc>
          <w:tcPr>
            <w:tcW w:w="0" w:type="auto"/>
          </w:tcPr>
          <w:p w14:paraId="602FD0AA" w14:textId="324A809C" w:rsidR="000C4CF8" w:rsidRPr="00F17F16" w:rsidRDefault="000C4CF8" w:rsidP="00416624">
            <w:pPr>
              <w:pStyle w:val="Compact"/>
              <w:jc w:val="center"/>
              <w:rPr>
                <w:b/>
                <w:bCs/>
              </w:rPr>
            </w:pPr>
            <w:r w:rsidRPr="00F17F16">
              <w:rPr>
                <w:b/>
                <w:bCs/>
              </w:rPr>
              <w:t>0</w:t>
            </w:r>
            <w:r w:rsidR="00653858" w:rsidRPr="00F17F16">
              <w:rPr>
                <w:b/>
                <w:bCs/>
              </w:rPr>
              <w:t>*</w:t>
            </w:r>
          </w:p>
        </w:tc>
        <w:tc>
          <w:tcPr>
            <w:tcW w:w="0" w:type="auto"/>
          </w:tcPr>
          <w:p w14:paraId="2564E1A7" w14:textId="6F34B8B6" w:rsidR="000C4CF8" w:rsidRPr="00F17F16" w:rsidRDefault="000C4CF8" w:rsidP="00416624">
            <w:pPr>
              <w:pStyle w:val="Compact"/>
              <w:jc w:val="center"/>
              <w:rPr>
                <w:b/>
                <w:bCs/>
              </w:rPr>
            </w:pPr>
            <w:r w:rsidRPr="00F17F16">
              <w:rPr>
                <w:b/>
                <w:bCs/>
              </w:rPr>
              <w:t>0</w:t>
            </w:r>
            <w:r w:rsidR="00653858" w:rsidRPr="00F17F16">
              <w:rPr>
                <w:b/>
                <w:bCs/>
              </w:rPr>
              <w:t>*</w:t>
            </w:r>
          </w:p>
        </w:tc>
        <w:tc>
          <w:tcPr>
            <w:tcW w:w="0" w:type="auto"/>
          </w:tcPr>
          <w:p w14:paraId="2A31799E" w14:textId="549F085D" w:rsidR="000C4CF8" w:rsidRPr="00F17F16" w:rsidRDefault="000C4CF8" w:rsidP="00416624">
            <w:pPr>
              <w:pStyle w:val="Compact"/>
              <w:jc w:val="center"/>
              <w:rPr>
                <w:b/>
                <w:bCs/>
              </w:rPr>
            </w:pPr>
            <w:r w:rsidRPr="00F17F16">
              <w:rPr>
                <w:b/>
                <w:bCs/>
              </w:rPr>
              <w:t>0</w:t>
            </w:r>
            <w:r w:rsidR="00653858" w:rsidRPr="00F17F16">
              <w:rPr>
                <w:b/>
                <w:bCs/>
              </w:rPr>
              <w:t>*</w:t>
            </w:r>
          </w:p>
        </w:tc>
      </w:tr>
      <w:tr w:rsidR="000C4CF8" w14:paraId="3B5B7FF5" w14:textId="77777777" w:rsidTr="00416624">
        <w:tc>
          <w:tcPr>
            <w:tcW w:w="0" w:type="auto"/>
          </w:tcPr>
          <w:p w14:paraId="50501051" w14:textId="2C29CCAB" w:rsidR="000C4CF8" w:rsidRDefault="00653858" w:rsidP="00416624">
            <w:pPr>
              <w:pStyle w:val="Compact"/>
            </w:pPr>
            <w:proofErr w:type="spellStart"/>
            <w:r>
              <w:t>V</w:t>
            </w:r>
            <w:r>
              <w:rPr>
                <w:vertAlign w:val="subscript"/>
              </w:rPr>
              <w:t>session</w:t>
            </w:r>
            <w:proofErr w:type="spellEnd"/>
            <w:r w:rsidRPr="00653858">
              <w:rPr>
                <w:vertAlign w:val="subscript"/>
              </w:rPr>
              <w:t>, Intercept</w:t>
            </w:r>
          </w:p>
        </w:tc>
        <w:tc>
          <w:tcPr>
            <w:tcW w:w="0" w:type="auto"/>
          </w:tcPr>
          <w:p w14:paraId="2A8ECE04" w14:textId="77777777" w:rsidR="000C4CF8" w:rsidRPr="00F17F16" w:rsidRDefault="000C4CF8" w:rsidP="00416624">
            <w:pPr>
              <w:pStyle w:val="Compact"/>
              <w:jc w:val="center"/>
              <w:rPr>
                <w:b/>
                <w:bCs/>
              </w:rPr>
            </w:pPr>
            <w:r w:rsidRPr="00F17F16">
              <w:rPr>
                <w:b/>
                <w:bCs/>
              </w:rPr>
              <w:t>0.01</w:t>
            </w:r>
          </w:p>
        </w:tc>
        <w:tc>
          <w:tcPr>
            <w:tcW w:w="0" w:type="auto"/>
          </w:tcPr>
          <w:p w14:paraId="43823A15" w14:textId="77777777" w:rsidR="000C4CF8" w:rsidRPr="00F17F16" w:rsidRDefault="000C4CF8" w:rsidP="00416624">
            <w:pPr>
              <w:pStyle w:val="Compact"/>
              <w:jc w:val="center"/>
              <w:rPr>
                <w:b/>
                <w:bCs/>
              </w:rPr>
            </w:pPr>
            <w:r w:rsidRPr="00F17F16">
              <w:rPr>
                <w:b/>
                <w:bCs/>
              </w:rPr>
              <w:t>0.003</w:t>
            </w:r>
          </w:p>
        </w:tc>
        <w:tc>
          <w:tcPr>
            <w:tcW w:w="0" w:type="auto"/>
          </w:tcPr>
          <w:p w14:paraId="75FB0E2B" w14:textId="77777777" w:rsidR="000C4CF8" w:rsidRPr="00F17F16" w:rsidRDefault="000C4CF8" w:rsidP="00416624">
            <w:pPr>
              <w:pStyle w:val="Compact"/>
              <w:jc w:val="center"/>
              <w:rPr>
                <w:b/>
                <w:bCs/>
              </w:rPr>
            </w:pPr>
            <w:r w:rsidRPr="00F17F16">
              <w:rPr>
                <w:b/>
                <w:bCs/>
              </w:rPr>
              <w:t>0.029</w:t>
            </w:r>
          </w:p>
        </w:tc>
      </w:tr>
      <w:tr w:rsidR="000C4CF8" w14:paraId="4891E4E8" w14:textId="77777777" w:rsidTr="00416624">
        <w:tc>
          <w:tcPr>
            <w:tcW w:w="0" w:type="auto"/>
          </w:tcPr>
          <w:p w14:paraId="4048A90E" w14:textId="1EF5C487" w:rsidR="000C4CF8" w:rsidRDefault="00653858" w:rsidP="00416624">
            <w:pPr>
              <w:pStyle w:val="Compact"/>
            </w:pPr>
            <w:proofErr w:type="spellStart"/>
            <w:r>
              <w:t>V</w:t>
            </w:r>
            <w:r w:rsidRPr="00653858">
              <w:rPr>
                <w:vertAlign w:val="subscript"/>
              </w:rPr>
              <w:t>measurement</w:t>
            </w:r>
            <w:proofErr w:type="spellEnd"/>
            <w:r w:rsidRPr="00653858">
              <w:rPr>
                <w:vertAlign w:val="subscript"/>
              </w:rPr>
              <w:t xml:space="preserve"> error</w:t>
            </w:r>
            <w:r w:rsidRPr="00653858">
              <w:rPr>
                <w:vertAlign w:val="subscript"/>
              </w:rPr>
              <w:t>, Intercept</w:t>
            </w:r>
          </w:p>
        </w:tc>
        <w:tc>
          <w:tcPr>
            <w:tcW w:w="0" w:type="auto"/>
          </w:tcPr>
          <w:p w14:paraId="3E8A49C4" w14:textId="77777777" w:rsidR="000C4CF8" w:rsidRPr="00F17F16" w:rsidRDefault="000C4CF8" w:rsidP="00416624">
            <w:pPr>
              <w:pStyle w:val="Compact"/>
              <w:jc w:val="center"/>
              <w:rPr>
                <w:b/>
                <w:bCs/>
              </w:rPr>
            </w:pPr>
            <w:r w:rsidRPr="00F17F16">
              <w:rPr>
                <w:b/>
                <w:bCs/>
              </w:rPr>
              <w:t>0.044</w:t>
            </w:r>
          </w:p>
        </w:tc>
        <w:tc>
          <w:tcPr>
            <w:tcW w:w="0" w:type="auto"/>
          </w:tcPr>
          <w:p w14:paraId="5A3CA936" w14:textId="77777777" w:rsidR="000C4CF8" w:rsidRPr="00F17F16" w:rsidRDefault="000C4CF8" w:rsidP="00416624">
            <w:pPr>
              <w:pStyle w:val="Compact"/>
              <w:jc w:val="center"/>
              <w:rPr>
                <w:b/>
                <w:bCs/>
              </w:rPr>
            </w:pPr>
            <w:r w:rsidRPr="00F17F16">
              <w:rPr>
                <w:b/>
                <w:bCs/>
              </w:rPr>
              <w:t>0.04</w:t>
            </w:r>
          </w:p>
        </w:tc>
        <w:tc>
          <w:tcPr>
            <w:tcW w:w="0" w:type="auto"/>
          </w:tcPr>
          <w:p w14:paraId="6434619E" w14:textId="77777777" w:rsidR="000C4CF8" w:rsidRPr="00F17F16" w:rsidRDefault="000C4CF8" w:rsidP="00416624">
            <w:pPr>
              <w:pStyle w:val="Compact"/>
              <w:jc w:val="center"/>
              <w:rPr>
                <w:b/>
                <w:bCs/>
              </w:rPr>
            </w:pPr>
            <w:r w:rsidRPr="00F17F16">
              <w:rPr>
                <w:b/>
                <w:bCs/>
              </w:rPr>
              <w:t>0.049</w:t>
            </w:r>
          </w:p>
        </w:tc>
      </w:tr>
      <w:tr w:rsidR="000C4CF8" w14:paraId="450B60AF" w14:textId="77777777" w:rsidTr="00416624">
        <w:tc>
          <w:tcPr>
            <w:tcW w:w="0" w:type="auto"/>
          </w:tcPr>
          <w:p w14:paraId="20077173" w14:textId="44ADE341" w:rsidR="000C4CF8" w:rsidRPr="00653858" w:rsidRDefault="00653858" w:rsidP="00416624">
            <w:pPr>
              <w:pStyle w:val="Compact"/>
              <w:rPr>
                <w:vertAlign w:val="subscript"/>
              </w:rPr>
            </w:pPr>
            <w:r>
              <w:t>COV</w:t>
            </w:r>
            <w:r>
              <w:rPr>
                <w:vertAlign w:val="subscript"/>
              </w:rPr>
              <w:t>I, Intercept – I, Slope</w:t>
            </w:r>
          </w:p>
        </w:tc>
        <w:tc>
          <w:tcPr>
            <w:tcW w:w="0" w:type="auto"/>
          </w:tcPr>
          <w:p w14:paraId="58980219" w14:textId="77777777" w:rsidR="000C4CF8" w:rsidRDefault="000C4CF8" w:rsidP="00416624">
            <w:pPr>
              <w:pStyle w:val="Compact"/>
              <w:jc w:val="center"/>
            </w:pPr>
            <w:r>
              <w:t>-0.000115</w:t>
            </w:r>
          </w:p>
        </w:tc>
        <w:tc>
          <w:tcPr>
            <w:tcW w:w="0" w:type="auto"/>
          </w:tcPr>
          <w:p w14:paraId="5A955132" w14:textId="77777777" w:rsidR="000C4CF8" w:rsidRDefault="000C4CF8" w:rsidP="00416624">
            <w:pPr>
              <w:pStyle w:val="Compact"/>
              <w:jc w:val="center"/>
            </w:pPr>
            <w:r>
              <w:t>-0.000823</w:t>
            </w:r>
          </w:p>
        </w:tc>
        <w:tc>
          <w:tcPr>
            <w:tcW w:w="0" w:type="auto"/>
          </w:tcPr>
          <w:p w14:paraId="2D58DC62" w14:textId="77777777" w:rsidR="000C4CF8" w:rsidRDefault="000C4CF8" w:rsidP="00416624">
            <w:pPr>
              <w:pStyle w:val="Compact"/>
              <w:jc w:val="center"/>
            </w:pPr>
            <w:r>
              <w:t>6.63e-05</w:t>
            </w:r>
          </w:p>
        </w:tc>
      </w:tr>
      <w:tr w:rsidR="000C4CF8" w14:paraId="605E4588" w14:textId="77777777" w:rsidTr="00416624">
        <w:tc>
          <w:tcPr>
            <w:tcW w:w="0" w:type="auto"/>
          </w:tcPr>
          <w:p w14:paraId="6089058B" w14:textId="02CD6AF4" w:rsidR="000C4CF8" w:rsidRDefault="00653858" w:rsidP="00416624">
            <w:pPr>
              <w:pStyle w:val="Compact"/>
            </w:pPr>
            <w:r>
              <w:t>Residual MR</w:t>
            </w:r>
          </w:p>
        </w:tc>
        <w:tc>
          <w:tcPr>
            <w:tcW w:w="0" w:type="auto"/>
          </w:tcPr>
          <w:p w14:paraId="03A69BE3" w14:textId="77777777" w:rsidR="000C4CF8" w:rsidRPr="00F17F16" w:rsidRDefault="000C4CF8" w:rsidP="00416624">
            <w:pPr>
              <w:pStyle w:val="Compact"/>
              <w:jc w:val="center"/>
              <w:rPr>
                <w:b/>
                <w:bCs/>
              </w:rPr>
            </w:pPr>
            <w:r w:rsidRPr="00F17F16">
              <w:rPr>
                <w:b/>
                <w:bCs/>
              </w:rPr>
              <w:t>0.041</w:t>
            </w:r>
          </w:p>
        </w:tc>
        <w:tc>
          <w:tcPr>
            <w:tcW w:w="0" w:type="auto"/>
          </w:tcPr>
          <w:p w14:paraId="29B706A4" w14:textId="77777777" w:rsidR="000C4CF8" w:rsidRPr="00F17F16" w:rsidRDefault="000C4CF8" w:rsidP="00416624">
            <w:pPr>
              <w:pStyle w:val="Compact"/>
              <w:jc w:val="center"/>
              <w:rPr>
                <w:b/>
                <w:bCs/>
              </w:rPr>
            </w:pPr>
            <w:r w:rsidRPr="00F17F16">
              <w:rPr>
                <w:b/>
                <w:bCs/>
              </w:rPr>
              <w:t>0.038</w:t>
            </w:r>
          </w:p>
        </w:tc>
        <w:tc>
          <w:tcPr>
            <w:tcW w:w="0" w:type="auto"/>
          </w:tcPr>
          <w:p w14:paraId="6D869DBD" w14:textId="77777777" w:rsidR="000C4CF8" w:rsidRPr="00F17F16" w:rsidRDefault="000C4CF8" w:rsidP="00416624">
            <w:pPr>
              <w:pStyle w:val="Compact"/>
              <w:jc w:val="center"/>
              <w:rPr>
                <w:b/>
                <w:bCs/>
              </w:rPr>
            </w:pPr>
            <w:r w:rsidRPr="00F17F16">
              <w:rPr>
                <w:b/>
                <w:bCs/>
              </w:rPr>
              <w:t>0.043</w:t>
            </w:r>
          </w:p>
        </w:tc>
      </w:tr>
      <w:tr w:rsidR="000C4CF8" w14:paraId="2CFA41DA" w14:textId="77777777" w:rsidTr="00416624">
        <w:tc>
          <w:tcPr>
            <w:tcW w:w="0" w:type="auto"/>
          </w:tcPr>
          <w:p w14:paraId="1B9E6593" w14:textId="125B8753" w:rsidR="000C4CF8" w:rsidRDefault="00653858" w:rsidP="00416624">
            <w:pPr>
              <w:pStyle w:val="Compact"/>
            </w:pPr>
            <w:r>
              <w:t>Residual Mass</w:t>
            </w:r>
          </w:p>
        </w:tc>
        <w:tc>
          <w:tcPr>
            <w:tcW w:w="0" w:type="auto"/>
          </w:tcPr>
          <w:p w14:paraId="26AB72D9" w14:textId="77777777" w:rsidR="000C4CF8" w:rsidRPr="00F17F16" w:rsidRDefault="000C4CF8" w:rsidP="00416624">
            <w:pPr>
              <w:pStyle w:val="Compact"/>
              <w:jc w:val="center"/>
              <w:rPr>
                <w:b/>
                <w:bCs/>
              </w:rPr>
            </w:pPr>
            <w:r w:rsidRPr="00F17F16">
              <w:rPr>
                <w:b/>
                <w:bCs/>
              </w:rPr>
              <w:t>0.043</w:t>
            </w:r>
          </w:p>
        </w:tc>
        <w:tc>
          <w:tcPr>
            <w:tcW w:w="0" w:type="auto"/>
          </w:tcPr>
          <w:p w14:paraId="1A61BC63" w14:textId="77777777" w:rsidR="000C4CF8" w:rsidRPr="00F17F16" w:rsidRDefault="000C4CF8" w:rsidP="00416624">
            <w:pPr>
              <w:pStyle w:val="Compact"/>
              <w:jc w:val="center"/>
              <w:rPr>
                <w:b/>
                <w:bCs/>
              </w:rPr>
            </w:pPr>
            <w:r w:rsidRPr="00F17F16">
              <w:rPr>
                <w:b/>
                <w:bCs/>
              </w:rPr>
              <w:t>0.041</w:t>
            </w:r>
          </w:p>
        </w:tc>
        <w:tc>
          <w:tcPr>
            <w:tcW w:w="0" w:type="auto"/>
          </w:tcPr>
          <w:p w14:paraId="3284D55E" w14:textId="77777777" w:rsidR="000C4CF8" w:rsidRPr="00F17F16" w:rsidRDefault="000C4CF8" w:rsidP="00416624">
            <w:pPr>
              <w:pStyle w:val="Compact"/>
              <w:jc w:val="center"/>
              <w:rPr>
                <w:b/>
                <w:bCs/>
              </w:rPr>
            </w:pPr>
            <w:r w:rsidRPr="00F17F16">
              <w:rPr>
                <w:b/>
                <w:bCs/>
              </w:rPr>
              <w:t>0.045</w:t>
            </w:r>
          </w:p>
        </w:tc>
      </w:tr>
    </w:tbl>
    <w:p w14:paraId="100DEA1B" w14:textId="1E087BD1" w:rsidR="00EB0244" w:rsidRDefault="00EB0244" w:rsidP="00CA12E0"/>
    <w:p w14:paraId="66E59499" w14:textId="28F99493" w:rsidR="003543A7" w:rsidRDefault="003543A7" w:rsidP="003543A7">
      <w:pPr>
        <w:ind w:firstLine="720"/>
      </w:pPr>
      <w:commentRangeStart w:id="5"/>
      <w:commentRangeEnd w:id="5"/>
      <w:r>
        <w:rPr>
          <w:rStyle w:val="CommentReference"/>
          <w:rFonts w:asciiTheme="minorHAnsi" w:hAnsiTheme="minorHAnsi"/>
          <w:lang w:val="en-US"/>
        </w:rPr>
        <w:commentReference w:id="5"/>
      </w:r>
      <w:r>
        <w:t>Individual</w:t>
      </w:r>
      <w:r w:rsidRPr="00CA12E0">
        <w:t xml:space="preserve"> slope</w:t>
      </w:r>
      <w:r>
        <w:t>s</w:t>
      </w:r>
      <w:r w:rsidRPr="00CA12E0">
        <w:t xml:space="preserve"> of the thermal reaction norm were repeatable in both treatment groups, however there were no treatment differences (Fig. </w:t>
      </w:r>
      <w:r>
        <w:t>1</w:t>
      </w:r>
      <w:r w:rsidRPr="00CA12E0">
        <w:t>). This result should be interpreted with caution as repeatability of the slope was estimated with a large degree of uncertainty (</w:t>
      </w:r>
      <w:r>
        <w:t xml:space="preserve">Hot: </w:t>
      </w:r>
      <w:proofErr w:type="spellStart"/>
      <w:r>
        <w:t>R</w:t>
      </w:r>
      <w:r w:rsidRPr="00CC552C">
        <w:rPr>
          <w:vertAlign w:val="subscript"/>
        </w:rPr>
        <w:t>slope</w:t>
      </w:r>
      <w:proofErr w:type="spellEnd"/>
      <w:r>
        <w:t xml:space="preserve"> = 0.44 , </w:t>
      </w:r>
      <w:r w:rsidRPr="00CA12E0">
        <w:t>95% CI</w:t>
      </w:r>
      <w:r>
        <w:t xml:space="preserve">: 0.03 – 0.95; Cold: </w:t>
      </w:r>
      <w:proofErr w:type="spellStart"/>
      <w:r>
        <w:t>R</w:t>
      </w:r>
      <w:r w:rsidRPr="00CC552C">
        <w:rPr>
          <w:vertAlign w:val="subscript"/>
        </w:rPr>
        <w:t>slope</w:t>
      </w:r>
      <w:proofErr w:type="spellEnd"/>
      <w:r>
        <w:t xml:space="preserve"> = 0.42, </w:t>
      </w:r>
      <w:r w:rsidRPr="00CA12E0">
        <w:t>95% CI</w:t>
      </w:r>
      <w:r>
        <w:t>: 0.03 – 0.94</w:t>
      </w:r>
      <w:r w:rsidRPr="00CA12E0">
        <w:t>)</w:t>
      </w:r>
      <w:r>
        <w:t xml:space="preserve">. Coefficients for the models that were used to estimate repeatability of the slope are presented </w:t>
      </w:r>
      <w:r w:rsidRPr="00732E1D">
        <w:t>in Table S</w:t>
      </w:r>
      <w:r w:rsidR="00732E1D" w:rsidRPr="00732E1D">
        <w:t>6</w:t>
      </w:r>
      <w:r w:rsidRPr="00732E1D">
        <w:t>-</w:t>
      </w:r>
      <w:r w:rsidR="00732E1D" w:rsidRPr="00732E1D">
        <w:t>9</w:t>
      </w:r>
      <w:r w:rsidRPr="00732E1D">
        <w:t>.</w:t>
      </w:r>
    </w:p>
    <w:p w14:paraId="4B7496B6" w14:textId="6B4B77FE" w:rsidR="003543A7" w:rsidRDefault="00294E1F" w:rsidP="003543A7">
      <w:r>
        <w:rPr>
          <w:noProof/>
        </w:rPr>
        <w:drawing>
          <wp:anchor distT="0" distB="0" distL="114300" distR="114300" simplePos="0" relativeHeight="251659264" behindDoc="0" locked="0" layoutInCell="1" allowOverlap="1" wp14:anchorId="4CF59853" wp14:editId="0BBA82DC">
            <wp:simplePos x="0" y="0"/>
            <wp:positionH relativeFrom="column">
              <wp:posOffset>66560</wp:posOffset>
            </wp:positionH>
            <wp:positionV relativeFrom="paragraph">
              <wp:posOffset>193964</wp:posOffset>
            </wp:positionV>
            <wp:extent cx="5270500" cy="3715815"/>
            <wp:effectExtent l="0" t="0" r="0" b="5715"/>
            <wp:wrapTopAndBottom/>
            <wp:docPr id="2" name="Picture" descr="A picture containing table, group&#10;&#10;Description automatically generated"/>
            <wp:cNvGraphicFramePr/>
            <a:graphic xmlns:a="http://schemas.openxmlformats.org/drawingml/2006/main">
              <a:graphicData uri="http://schemas.openxmlformats.org/drawingml/2006/picture">
                <pic:pic xmlns:pic="http://schemas.openxmlformats.org/drawingml/2006/picture">
                  <pic:nvPicPr>
                    <pic:cNvPr id="2" name="Picture" descr="A picture containing table, group&#10;&#10;Description automatically generated"/>
                    <pic:cNvPicPr>
                      <a:picLocks noChangeAspect="1" noChangeArrowheads="1"/>
                    </pic:cNvPicPr>
                  </pic:nvPicPr>
                  <pic:blipFill>
                    <a:blip r:embed="rId11"/>
                    <a:stretch>
                      <a:fillRect/>
                    </a:stretch>
                  </pic:blipFill>
                  <pic:spPr bwMode="auto">
                    <a:xfrm>
                      <a:off x="0" y="0"/>
                      <a:ext cx="5270500" cy="3715815"/>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p>
    <w:p w14:paraId="193C5A2B" w14:textId="77777777" w:rsidR="00294E1F" w:rsidRPr="003543A7" w:rsidRDefault="00294E1F" w:rsidP="003543A7"/>
    <w:p w14:paraId="52C68EE5" w14:textId="1BB98CD5" w:rsidR="003543A7" w:rsidRPr="00F405CD" w:rsidRDefault="003543A7" w:rsidP="003543A7">
      <w:commentRangeStart w:id="6"/>
      <w:r w:rsidRPr="00332816">
        <w:rPr>
          <w:b/>
          <w:bCs/>
        </w:rPr>
        <w:t xml:space="preserve">Figure </w:t>
      </w:r>
      <w:r>
        <w:rPr>
          <w:b/>
          <w:bCs/>
        </w:rPr>
        <w:t>2</w:t>
      </w:r>
      <w:r w:rsidRPr="00332816">
        <w:rPr>
          <w:b/>
          <w:bCs/>
        </w:rPr>
        <w:t>.</w:t>
      </w:r>
      <w:r>
        <w:rPr>
          <w:b/>
          <w:bCs/>
        </w:rPr>
        <w:t xml:space="preserve"> </w:t>
      </w:r>
      <w:commentRangeEnd w:id="6"/>
      <w:r>
        <w:rPr>
          <w:rStyle w:val="CommentReference"/>
          <w:rFonts w:asciiTheme="minorHAnsi" w:hAnsiTheme="minorHAnsi"/>
          <w:lang w:val="en-US"/>
        </w:rPr>
        <w:commentReference w:id="6"/>
      </w:r>
      <w:r w:rsidR="004F3B7A">
        <w:t>Adjusted repeatability for average metabolic rate</w:t>
      </w:r>
      <w:r>
        <w:t xml:space="preserve"> for the ‘cold’ developmental temperature group (blue) and the ‘hot’ developmental temperature group (red</w:t>
      </w:r>
      <w:r w:rsidR="004F3B7A">
        <w:t>).</w:t>
      </w:r>
      <w:r w:rsidR="00796501">
        <w:t xml:space="preserve"> </w:t>
      </w:r>
      <w:r w:rsidR="008552FD">
        <w:t xml:space="preserve">Estimates were calculated from an imputation model. </w:t>
      </w:r>
      <w:r>
        <w:t>There were no significant difference</w:t>
      </w:r>
      <w:r w:rsidR="0071088E">
        <w:t>s</w:t>
      </w:r>
      <w:r>
        <w:t xml:space="preserve"> among treatment in </w:t>
      </w:r>
      <w:r w:rsidR="00796501">
        <w:t xml:space="preserve">repeatability estimates </w:t>
      </w:r>
      <w:r>
        <w:t xml:space="preserve">(see Table </w:t>
      </w:r>
      <w:r w:rsidR="00751DC8">
        <w:t>2</w:t>
      </w:r>
      <w:r>
        <w:t xml:space="preserve">). </w:t>
      </w:r>
      <w:r w:rsidR="0071088E">
        <w:t>Repeatability did not change with acute temperature. Error bars represent 95% credible intervals.</w:t>
      </w:r>
    </w:p>
    <w:p w14:paraId="0B40AE8A" w14:textId="77777777" w:rsidR="003543A7" w:rsidRDefault="003543A7" w:rsidP="00CA12E0">
      <w:pPr>
        <w:ind w:firstLine="720"/>
      </w:pPr>
    </w:p>
    <w:p w14:paraId="01D9C260" w14:textId="4D6D8128" w:rsidR="00CC552C" w:rsidRDefault="00CA12E0" w:rsidP="00CA12E0">
      <w:pPr>
        <w:ind w:firstLine="720"/>
      </w:pPr>
      <w:r w:rsidRPr="00CA12E0">
        <w:t>Across both treatment grou</w:t>
      </w:r>
      <w:r>
        <w:t>p</w:t>
      </w:r>
      <w:r w:rsidRPr="00CA12E0">
        <w:t>s, repeatability did not change across acute temperatures (Fig.</w:t>
      </w:r>
      <w:r>
        <w:t xml:space="preserve"> 2</w:t>
      </w:r>
      <w:r w:rsidRPr="00CA12E0">
        <w:t xml:space="preserve">, Table </w:t>
      </w:r>
      <w:r>
        <w:t>2</w:t>
      </w:r>
      <w:r w:rsidRPr="00CA12E0">
        <w:t xml:space="preserve">). </w:t>
      </w:r>
      <w:r w:rsidR="00C74466">
        <w:t>T</w:t>
      </w:r>
      <w:r w:rsidRPr="00CA12E0">
        <w:t xml:space="preserve">here was a trend for the cold developmental </w:t>
      </w:r>
      <w:r>
        <w:t>treatment</w:t>
      </w:r>
      <w:r w:rsidRPr="00CA12E0">
        <w:t xml:space="preserve"> to have on higher repeatability compared to the hot developmental </w:t>
      </w:r>
      <w:r>
        <w:t>treatment</w:t>
      </w:r>
      <w:r w:rsidRPr="00CA12E0">
        <w:t xml:space="preserve"> however credible intervals overlapped partially (Fig. </w:t>
      </w:r>
      <w:r w:rsidR="00C74466">
        <w:t>2</w:t>
      </w:r>
      <w:r w:rsidR="001434C4">
        <w:t>, Fig S2</w:t>
      </w:r>
      <w:r w:rsidRPr="00CA12E0">
        <w:t xml:space="preserve">, </w:t>
      </w:r>
      <w:r>
        <w:t xml:space="preserve">Table </w:t>
      </w:r>
      <w:r w:rsidR="00C74466">
        <w:t>2</w:t>
      </w:r>
      <w:r w:rsidRPr="00CA12E0">
        <w:t>)</w:t>
      </w:r>
      <w:r>
        <w:t xml:space="preserve">. </w:t>
      </w:r>
      <w:r w:rsidR="005D3D14">
        <w:t>Model coefficients for each treatment group are presented in Table S</w:t>
      </w:r>
      <w:r w:rsidR="00732E1D">
        <w:t>10</w:t>
      </w:r>
      <w:r w:rsidR="005D3D14">
        <w:t>-</w:t>
      </w:r>
      <w:r w:rsidR="00732E1D">
        <w:t>13</w:t>
      </w:r>
      <w:r w:rsidR="000416AD">
        <w:t xml:space="preserve">. </w:t>
      </w:r>
    </w:p>
    <w:p w14:paraId="2D8FD910" w14:textId="77777777" w:rsidR="00852F77" w:rsidRDefault="00852F77" w:rsidP="00CA12E0">
      <w:pPr>
        <w:ind w:firstLine="720"/>
      </w:pPr>
    </w:p>
    <w:p w14:paraId="663799E9" w14:textId="3138BEAB" w:rsidR="00FB1BF2" w:rsidRPr="00852F77" w:rsidRDefault="00FB1BF2" w:rsidP="00FB1BF2">
      <w:pPr>
        <w:pStyle w:val="TableCaption"/>
        <w:rPr>
          <w:rFonts w:ascii="Times New Roman" w:hAnsi="Times New Roman" w:cs="Times New Roman"/>
          <w:i w:val="0"/>
          <w:iCs/>
        </w:rPr>
      </w:pPr>
      <w:r w:rsidRPr="00852F77">
        <w:rPr>
          <w:rFonts w:ascii="Times New Roman" w:hAnsi="Times New Roman" w:cs="Times New Roman"/>
          <w:b/>
          <w:bCs/>
          <w:i w:val="0"/>
          <w:iCs/>
        </w:rPr>
        <w:t>Table 2</w:t>
      </w:r>
      <w:r w:rsidRPr="00852F77">
        <w:rPr>
          <w:rFonts w:ascii="Times New Roman" w:hAnsi="Times New Roman" w:cs="Times New Roman"/>
          <w:i w:val="0"/>
          <w:iCs/>
        </w:rPr>
        <w:t xml:space="preserve"> </w:t>
      </w:r>
      <w:r w:rsidR="008D6504" w:rsidRPr="00852F77">
        <w:rPr>
          <w:rFonts w:ascii="Times New Roman" w:hAnsi="Times New Roman" w:cs="Times New Roman"/>
          <w:i w:val="0"/>
          <w:iCs/>
        </w:rPr>
        <w:t>Temperature</w:t>
      </w:r>
      <w:r w:rsidRPr="00852F77">
        <w:rPr>
          <w:rFonts w:ascii="Times New Roman" w:hAnsi="Times New Roman" w:cs="Times New Roman"/>
          <w:i w:val="0"/>
          <w:iCs/>
        </w:rPr>
        <w:t xml:space="preserve"> specific, adjusted repeatability estimates of log transformed metabolic rate for lizards from two developmental temperatures (</w:t>
      </w:r>
      <w:proofErr w:type="spellStart"/>
      <w:r w:rsidRPr="00852F77">
        <w:rPr>
          <w:rFonts w:ascii="Times New Roman" w:hAnsi="Times New Roman" w:cs="Times New Roman"/>
          <w:i w:val="0"/>
          <w:iCs/>
        </w:rPr>
        <w:t>n</w:t>
      </w:r>
      <w:r w:rsidRPr="008D6504">
        <w:rPr>
          <w:rFonts w:ascii="Times New Roman" w:hAnsi="Times New Roman" w:cs="Times New Roman"/>
          <w:i w:val="0"/>
          <w:iCs/>
          <w:vertAlign w:val="subscript"/>
        </w:rPr>
        <w:t>hot</w:t>
      </w:r>
      <w:proofErr w:type="spellEnd"/>
      <w:r w:rsidRPr="00852F77">
        <w:rPr>
          <w:rFonts w:ascii="Times New Roman" w:hAnsi="Times New Roman" w:cs="Times New Roman"/>
          <w:i w:val="0"/>
          <w:iCs/>
        </w:rPr>
        <w:t xml:space="preserve"> = 25, </w:t>
      </w:r>
      <w:proofErr w:type="spellStart"/>
      <w:r w:rsidRPr="00852F77">
        <w:rPr>
          <w:rFonts w:ascii="Times New Roman" w:hAnsi="Times New Roman" w:cs="Times New Roman"/>
          <w:i w:val="0"/>
          <w:iCs/>
        </w:rPr>
        <w:t>n</w:t>
      </w:r>
      <w:r w:rsidRPr="008D6504">
        <w:rPr>
          <w:rFonts w:ascii="Times New Roman" w:hAnsi="Times New Roman" w:cs="Times New Roman"/>
          <w:i w:val="0"/>
          <w:iCs/>
          <w:vertAlign w:val="subscript"/>
        </w:rPr>
        <w:t>cold</w:t>
      </w:r>
      <w:proofErr w:type="spellEnd"/>
      <w:r w:rsidRPr="00852F77">
        <w:rPr>
          <w:rFonts w:ascii="Times New Roman" w:hAnsi="Times New Roman" w:cs="Times New Roman"/>
          <w:i w:val="0"/>
          <w:iCs/>
        </w:rPr>
        <w:t xml:space="preserve"> = 26). These values were estimated from an imputation analysis, n</w:t>
      </w:r>
      <w:r w:rsidRPr="008D6504">
        <w:rPr>
          <w:rFonts w:ascii="Times New Roman" w:hAnsi="Times New Roman" w:cs="Times New Roman"/>
          <w:i w:val="0"/>
          <w:iCs/>
          <w:vertAlign w:val="subscript"/>
        </w:rPr>
        <w:t>obs</w:t>
      </w:r>
      <w:r w:rsidRPr="00852F77">
        <w:rPr>
          <w:rFonts w:ascii="Times New Roman" w:hAnsi="Times New Roman" w:cs="Times New Roman"/>
          <w:i w:val="0"/>
          <w:iCs/>
        </w:rPr>
        <w:t xml:space="preserve"> = 6000</w:t>
      </w:r>
      <w:r w:rsidR="008D6504">
        <w:rPr>
          <w:rFonts w:ascii="Times New Roman" w:hAnsi="Times New Roman" w:cs="Times New Roman"/>
          <w:i w:val="0"/>
          <w:iCs/>
        </w:rPr>
        <w:t>.</w:t>
      </w:r>
      <w:r w:rsidR="00B90FED">
        <w:rPr>
          <w:rFonts w:ascii="Times New Roman" w:hAnsi="Times New Roman" w:cs="Times New Roman"/>
          <w:i w:val="0"/>
          <w:iCs/>
        </w:rPr>
        <w:t xml:space="preserve"> Bolded values are significantly different from zero</w:t>
      </w:r>
    </w:p>
    <w:tbl>
      <w:tblPr>
        <w:tblStyle w:val="Table"/>
        <w:tblW w:w="4551" w:type="pct"/>
        <w:tblLook w:val="07E0" w:firstRow="1" w:lastRow="1" w:firstColumn="1" w:lastColumn="1" w:noHBand="1" w:noVBand="1"/>
        <w:tblCaption w:val="Table 2 Temeprature specific, adjusted repeatability estimates of log transformed metabolic rate for lizards from two developmental temperatures (n_hot = 25, n_cold = 26). These values were estimated from an imputation analysis, n_obs = 6000"/>
      </w:tblPr>
      <w:tblGrid>
        <w:gridCol w:w="1442"/>
        <w:gridCol w:w="1496"/>
        <w:gridCol w:w="843"/>
        <w:gridCol w:w="816"/>
        <w:gridCol w:w="1496"/>
        <w:gridCol w:w="843"/>
        <w:gridCol w:w="816"/>
      </w:tblGrid>
      <w:tr w:rsidR="008D6504" w14:paraId="3BA37569" w14:textId="77777777" w:rsidTr="00294E1F">
        <w:tc>
          <w:tcPr>
            <w:tcW w:w="0" w:type="auto"/>
            <w:gridSpan w:val="4"/>
            <w:tcBorders>
              <w:bottom w:val="single" w:sz="0" w:space="0" w:color="auto"/>
            </w:tcBorders>
            <w:vAlign w:val="bottom"/>
          </w:tcPr>
          <w:p w14:paraId="081159A9" w14:textId="77777777" w:rsidR="008D6504" w:rsidRDefault="008D6504" w:rsidP="008D6504">
            <w:pPr>
              <w:pStyle w:val="Compact"/>
              <w:jc w:val="center"/>
            </w:pPr>
            <w:r>
              <w:t xml:space="preserve">Cold development temperature </w:t>
            </w:r>
          </w:p>
          <w:p w14:paraId="5A039387" w14:textId="6ABDA289" w:rsidR="008D6504" w:rsidRDefault="008D6504" w:rsidP="008D6504">
            <w:pPr>
              <w:pStyle w:val="Compact"/>
              <w:jc w:val="center"/>
            </w:pPr>
            <w:r>
              <w:t>n = 26</w:t>
            </w:r>
          </w:p>
        </w:tc>
        <w:tc>
          <w:tcPr>
            <w:tcW w:w="0" w:type="auto"/>
            <w:gridSpan w:val="3"/>
            <w:tcBorders>
              <w:bottom w:val="single" w:sz="0" w:space="0" w:color="auto"/>
            </w:tcBorders>
            <w:vAlign w:val="bottom"/>
          </w:tcPr>
          <w:p w14:paraId="260E6484" w14:textId="77777777" w:rsidR="008D6504" w:rsidRDefault="008D6504" w:rsidP="008D6504">
            <w:pPr>
              <w:pStyle w:val="Compact"/>
              <w:jc w:val="center"/>
            </w:pPr>
            <w:r>
              <w:t>Hot</w:t>
            </w:r>
            <w:r>
              <w:t xml:space="preserve"> development temperature </w:t>
            </w:r>
          </w:p>
          <w:p w14:paraId="5948098E" w14:textId="1CA94D7D" w:rsidR="008D6504" w:rsidRDefault="008D6504" w:rsidP="008D6504">
            <w:pPr>
              <w:pStyle w:val="Compact"/>
              <w:jc w:val="center"/>
            </w:pPr>
            <w:r>
              <w:t>n = 2</w:t>
            </w:r>
            <w:r>
              <w:t>5</w:t>
            </w:r>
          </w:p>
        </w:tc>
      </w:tr>
      <w:tr w:rsidR="008D6504" w14:paraId="264D864A" w14:textId="7C05F5D5" w:rsidTr="00294E1F">
        <w:tc>
          <w:tcPr>
            <w:tcW w:w="0" w:type="auto"/>
            <w:tcBorders>
              <w:bottom w:val="single" w:sz="0" w:space="0" w:color="auto"/>
            </w:tcBorders>
            <w:vAlign w:val="bottom"/>
          </w:tcPr>
          <w:p w14:paraId="0BC2926C" w14:textId="5CFAA1EA" w:rsidR="008D6504" w:rsidRDefault="008D6504" w:rsidP="008D6504">
            <w:pPr>
              <w:pStyle w:val="Compact"/>
              <w:jc w:val="center"/>
            </w:pPr>
            <w:r>
              <w:t>Temperature</w:t>
            </w:r>
          </w:p>
        </w:tc>
        <w:tc>
          <w:tcPr>
            <w:tcW w:w="0" w:type="auto"/>
            <w:tcBorders>
              <w:bottom w:val="single" w:sz="0" w:space="0" w:color="auto"/>
            </w:tcBorders>
            <w:vAlign w:val="bottom"/>
          </w:tcPr>
          <w:p w14:paraId="4277EAE9" w14:textId="3E110099" w:rsidR="008D6504" w:rsidRDefault="008D6504" w:rsidP="008D6504">
            <w:pPr>
              <w:pStyle w:val="Compact"/>
              <w:jc w:val="center"/>
            </w:pPr>
            <w:r>
              <w:t>Repeatability</w:t>
            </w:r>
          </w:p>
        </w:tc>
        <w:tc>
          <w:tcPr>
            <w:tcW w:w="0" w:type="auto"/>
            <w:tcBorders>
              <w:bottom w:val="single" w:sz="0" w:space="0" w:color="auto"/>
            </w:tcBorders>
            <w:vAlign w:val="bottom"/>
          </w:tcPr>
          <w:p w14:paraId="0D7BD6E5" w14:textId="77777777" w:rsidR="008D6504" w:rsidRDefault="008D6504" w:rsidP="008D6504">
            <w:pPr>
              <w:pStyle w:val="Compact"/>
              <w:jc w:val="center"/>
            </w:pPr>
            <w:r>
              <w:t>Lower</w:t>
            </w:r>
          </w:p>
        </w:tc>
        <w:tc>
          <w:tcPr>
            <w:tcW w:w="0" w:type="auto"/>
            <w:tcBorders>
              <w:bottom w:val="single" w:sz="0" w:space="0" w:color="auto"/>
            </w:tcBorders>
            <w:vAlign w:val="bottom"/>
          </w:tcPr>
          <w:p w14:paraId="62EFD865" w14:textId="77777777" w:rsidR="008D6504" w:rsidRDefault="008D6504" w:rsidP="008D6504">
            <w:pPr>
              <w:pStyle w:val="Compact"/>
              <w:jc w:val="center"/>
            </w:pPr>
            <w:r>
              <w:t>Upper</w:t>
            </w:r>
          </w:p>
        </w:tc>
        <w:tc>
          <w:tcPr>
            <w:tcW w:w="0" w:type="auto"/>
            <w:tcBorders>
              <w:bottom w:val="single" w:sz="0" w:space="0" w:color="auto"/>
            </w:tcBorders>
            <w:vAlign w:val="bottom"/>
          </w:tcPr>
          <w:p w14:paraId="23719D8F" w14:textId="639A81F2" w:rsidR="008D6504" w:rsidRDefault="008D6504" w:rsidP="008D6504">
            <w:pPr>
              <w:pStyle w:val="Compact"/>
              <w:jc w:val="center"/>
            </w:pPr>
            <w:r>
              <w:t>Repeatability</w:t>
            </w:r>
          </w:p>
        </w:tc>
        <w:tc>
          <w:tcPr>
            <w:tcW w:w="0" w:type="auto"/>
            <w:tcBorders>
              <w:bottom w:val="single" w:sz="0" w:space="0" w:color="auto"/>
            </w:tcBorders>
            <w:vAlign w:val="bottom"/>
          </w:tcPr>
          <w:p w14:paraId="58B63045" w14:textId="3AD40707" w:rsidR="008D6504" w:rsidRDefault="008D6504" w:rsidP="008D6504">
            <w:pPr>
              <w:pStyle w:val="Compact"/>
              <w:jc w:val="center"/>
            </w:pPr>
            <w:r>
              <w:t>Lower</w:t>
            </w:r>
          </w:p>
        </w:tc>
        <w:tc>
          <w:tcPr>
            <w:tcW w:w="0" w:type="auto"/>
            <w:tcBorders>
              <w:bottom w:val="single" w:sz="0" w:space="0" w:color="auto"/>
            </w:tcBorders>
            <w:vAlign w:val="bottom"/>
          </w:tcPr>
          <w:p w14:paraId="313B68E2" w14:textId="731E6EAF" w:rsidR="008D6504" w:rsidRDefault="008D6504" w:rsidP="008D6504">
            <w:pPr>
              <w:pStyle w:val="Compact"/>
              <w:jc w:val="center"/>
            </w:pPr>
            <w:r>
              <w:t>Upper</w:t>
            </w:r>
          </w:p>
        </w:tc>
      </w:tr>
      <w:tr w:rsidR="00294E1F" w14:paraId="34EFCE22" w14:textId="5255335C" w:rsidTr="00294E1F">
        <w:tc>
          <w:tcPr>
            <w:tcW w:w="0" w:type="auto"/>
          </w:tcPr>
          <w:p w14:paraId="48557BBE" w14:textId="77777777" w:rsidR="00294E1F" w:rsidRDefault="00294E1F" w:rsidP="00294E1F">
            <w:pPr>
              <w:pStyle w:val="Compact"/>
              <w:jc w:val="center"/>
            </w:pPr>
            <w:r>
              <w:t>24</w:t>
            </w:r>
          </w:p>
        </w:tc>
        <w:tc>
          <w:tcPr>
            <w:tcW w:w="0" w:type="auto"/>
          </w:tcPr>
          <w:p w14:paraId="12790251" w14:textId="51A509FD" w:rsidR="00294E1F" w:rsidRPr="00294E1F" w:rsidRDefault="00294E1F" w:rsidP="00294E1F">
            <w:pPr>
              <w:pStyle w:val="Compact"/>
              <w:jc w:val="center"/>
              <w:rPr>
                <w:b/>
                <w:bCs/>
              </w:rPr>
            </w:pPr>
            <w:r w:rsidRPr="00294E1F">
              <w:rPr>
                <w:b/>
                <w:bCs/>
              </w:rPr>
              <w:t>0.22</w:t>
            </w:r>
          </w:p>
        </w:tc>
        <w:tc>
          <w:tcPr>
            <w:tcW w:w="0" w:type="auto"/>
          </w:tcPr>
          <w:p w14:paraId="475A8C2E" w14:textId="2E864245" w:rsidR="00294E1F" w:rsidRPr="00294E1F" w:rsidRDefault="00294E1F" w:rsidP="00294E1F">
            <w:pPr>
              <w:pStyle w:val="Compact"/>
              <w:jc w:val="center"/>
              <w:rPr>
                <w:b/>
                <w:bCs/>
              </w:rPr>
            </w:pPr>
            <w:r w:rsidRPr="00294E1F">
              <w:rPr>
                <w:b/>
                <w:bCs/>
              </w:rPr>
              <w:t>0.11</w:t>
            </w:r>
          </w:p>
        </w:tc>
        <w:tc>
          <w:tcPr>
            <w:tcW w:w="0" w:type="auto"/>
          </w:tcPr>
          <w:p w14:paraId="77C0A7BC" w14:textId="442582E4" w:rsidR="00294E1F" w:rsidRPr="00294E1F" w:rsidRDefault="00294E1F" w:rsidP="00294E1F">
            <w:pPr>
              <w:pStyle w:val="Compact"/>
              <w:jc w:val="center"/>
              <w:rPr>
                <w:b/>
                <w:bCs/>
              </w:rPr>
            </w:pPr>
            <w:r w:rsidRPr="00294E1F">
              <w:rPr>
                <w:b/>
                <w:bCs/>
              </w:rPr>
              <w:t>0.37</w:t>
            </w:r>
          </w:p>
        </w:tc>
        <w:tc>
          <w:tcPr>
            <w:tcW w:w="0" w:type="auto"/>
          </w:tcPr>
          <w:p w14:paraId="5BF598ED" w14:textId="6B4D0964" w:rsidR="00294E1F" w:rsidRPr="00294E1F" w:rsidRDefault="00294E1F" w:rsidP="00294E1F">
            <w:pPr>
              <w:pStyle w:val="Compact"/>
              <w:jc w:val="center"/>
              <w:rPr>
                <w:b/>
                <w:bCs/>
              </w:rPr>
            </w:pPr>
            <w:r w:rsidRPr="00294E1F">
              <w:rPr>
                <w:b/>
                <w:bCs/>
              </w:rPr>
              <w:t>0.09</w:t>
            </w:r>
          </w:p>
        </w:tc>
        <w:tc>
          <w:tcPr>
            <w:tcW w:w="0" w:type="auto"/>
          </w:tcPr>
          <w:p w14:paraId="77F8A78B" w14:textId="71A3F26C" w:rsidR="00294E1F" w:rsidRPr="00294E1F" w:rsidRDefault="00294E1F" w:rsidP="00294E1F">
            <w:pPr>
              <w:pStyle w:val="Compact"/>
              <w:jc w:val="center"/>
              <w:rPr>
                <w:b/>
                <w:bCs/>
              </w:rPr>
            </w:pPr>
            <w:r w:rsidRPr="00294E1F">
              <w:rPr>
                <w:b/>
                <w:bCs/>
              </w:rPr>
              <w:t>0.03</w:t>
            </w:r>
          </w:p>
        </w:tc>
        <w:tc>
          <w:tcPr>
            <w:tcW w:w="0" w:type="auto"/>
          </w:tcPr>
          <w:p w14:paraId="73755EF4" w14:textId="1C1A43BE" w:rsidR="00294E1F" w:rsidRPr="00294E1F" w:rsidRDefault="00294E1F" w:rsidP="00294E1F">
            <w:pPr>
              <w:pStyle w:val="Compact"/>
              <w:jc w:val="center"/>
              <w:rPr>
                <w:b/>
                <w:bCs/>
              </w:rPr>
            </w:pPr>
            <w:r w:rsidRPr="00294E1F">
              <w:rPr>
                <w:b/>
                <w:bCs/>
              </w:rPr>
              <w:t>0.18</w:t>
            </w:r>
          </w:p>
        </w:tc>
      </w:tr>
      <w:tr w:rsidR="00294E1F" w14:paraId="2A1A66A9" w14:textId="240A6C96" w:rsidTr="00294E1F">
        <w:tc>
          <w:tcPr>
            <w:tcW w:w="0" w:type="auto"/>
          </w:tcPr>
          <w:p w14:paraId="68624BC8" w14:textId="77777777" w:rsidR="00294E1F" w:rsidRDefault="00294E1F" w:rsidP="00294E1F">
            <w:pPr>
              <w:pStyle w:val="Compact"/>
              <w:jc w:val="center"/>
            </w:pPr>
            <w:r>
              <w:t>26</w:t>
            </w:r>
          </w:p>
        </w:tc>
        <w:tc>
          <w:tcPr>
            <w:tcW w:w="0" w:type="auto"/>
          </w:tcPr>
          <w:p w14:paraId="1E021BB0" w14:textId="24460E8E" w:rsidR="00294E1F" w:rsidRPr="00294E1F" w:rsidRDefault="00294E1F" w:rsidP="00294E1F">
            <w:pPr>
              <w:pStyle w:val="Compact"/>
              <w:jc w:val="center"/>
              <w:rPr>
                <w:b/>
                <w:bCs/>
              </w:rPr>
            </w:pPr>
            <w:r w:rsidRPr="00294E1F">
              <w:rPr>
                <w:b/>
                <w:bCs/>
              </w:rPr>
              <w:t>0.22</w:t>
            </w:r>
          </w:p>
        </w:tc>
        <w:tc>
          <w:tcPr>
            <w:tcW w:w="0" w:type="auto"/>
          </w:tcPr>
          <w:p w14:paraId="51ECF538" w14:textId="2C2AA8FF" w:rsidR="00294E1F" w:rsidRPr="00294E1F" w:rsidRDefault="00294E1F" w:rsidP="00294E1F">
            <w:pPr>
              <w:pStyle w:val="Compact"/>
              <w:jc w:val="center"/>
              <w:rPr>
                <w:b/>
                <w:bCs/>
              </w:rPr>
            </w:pPr>
            <w:r w:rsidRPr="00294E1F">
              <w:rPr>
                <w:b/>
                <w:bCs/>
              </w:rPr>
              <w:t>0.12</w:t>
            </w:r>
          </w:p>
        </w:tc>
        <w:tc>
          <w:tcPr>
            <w:tcW w:w="0" w:type="auto"/>
          </w:tcPr>
          <w:p w14:paraId="0A884DB9" w14:textId="121F2E30" w:rsidR="00294E1F" w:rsidRPr="00294E1F" w:rsidRDefault="00294E1F" w:rsidP="00294E1F">
            <w:pPr>
              <w:pStyle w:val="Compact"/>
              <w:jc w:val="center"/>
              <w:rPr>
                <w:b/>
                <w:bCs/>
              </w:rPr>
            </w:pPr>
            <w:r w:rsidRPr="00294E1F">
              <w:rPr>
                <w:b/>
                <w:bCs/>
              </w:rPr>
              <w:t>0.37</w:t>
            </w:r>
          </w:p>
        </w:tc>
        <w:tc>
          <w:tcPr>
            <w:tcW w:w="0" w:type="auto"/>
          </w:tcPr>
          <w:p w14:paraId="5767AAB1" w14:textId="0A029106" w:rsidR="00294E1F" w:rsidRPr="00294E1F" w:rsidRDefault="00294E1F" w:rsidP="00294E1F">
            <w:pPr>
              <w:pStyle w:val="Compact"/>
              <w:jc w:val="center"/>
              <w:rPr>
                <w:b/>
                <w:bCs/>
              </w:rPr>
            </w:pPr>
            <w:r w:rsidRPr="00294E1F">
              <w:rPr>
                <w:b/>
                <w:bCs/>
              </w:rPr>
              <w:t>0.09</w:t>
            </w:r>
          </w:p>
        </w:tc>
        <w:tc>
          <w:tcPr>
            <w:tcW w:w="0" w:type="auto"/>
          </w:tcPr>
          <w:p w14:paraId="3F0C28CF" w14:textId="659538EA" w:rsidR="00294E1F" w:rsidRPr="00294E1F" w:rsidRDefault="00294E1F" w:rsidP="00294E1F">
            <w:pPr>
              <w:pStyle w:val="Compact"/>
              <w:jc w:val="center"/>
              <w:rPr>
                <w:b/>
                <w:bCs/>
              </w:rPr>
            </w:pPr>
            <w:r w:rsidRPr="00294E1F">
              <w:rPr>
                <w:b/>
                <w:bCs/>
              </w:rPr>
              <w:t>0.03</w:t>
            </w:r>
          </w:p>
        </w:tc>
        <w:tc>
          <w:tcPr>
            <w:tcW w:w="0" w:type="auto"/>
          </w:tcPr>
          <w:p w14:paraId="73958BAA" w14:textId="4FFFCBE7" w:rsidR="00294E1F" w:rsidRPr="00294E1F" w:rsidRDefault="00294E1F" w:rsidP="00294E1F">
            <w:pPr>
              <w:pStyle w:val="Compact"/>
              <w:jc w:val="center"/>
              <w:rPr>
                <w:b/>
                <w:bCs/>
              </w:rPr>
            </w:pPr>
            <w:r w:rsidRPr="00294E1F">
              <w:rPr>
                <w:b/>
                <w:bCs/>
              </w:rPr>
              <w:t>0.19</w:t>
            </w:r>
          </w:p>
        </w:tc>
      </w:tr>
      <w:tr w:rsidR="00294E1F" w14:paraId="42FDE858" w14:textId="6E0B4E07" w:rsidTr="00294E1F">
        <w:tc>
          <w:tcPr>
            <w:tcW w:w="0" w:type="auto"/>
          </w:tcPr>
          <w:p w14:paraId="43C4F6DB" w14:textId="77777777" w:rsidR="00294E1F" w:rsidRDefault="00294E1F" w:rsidP="00294E1F">
            <w:pPr>
              <w:pStyle w:val="Compact"/>
              <w:jc w:val="center"/>
            </w:pPr>
            <w:r>
              <w:t>28</w:t>
            </w:r>
          </w:p>
        </w:tc>
        <w:tc>
          <w:tcPr>
            <w:tcW w:w="0" w:type="auto"/>
          </w:tcPr>
          <w:p w14:paraId="763F02A7" w14:textId="7908B9C7" w:rsidR="00294E1F" w:rsidRPr="00294E1F" w:rsidRDefault="00294E1F" w:rsidP="00294E1F">
            <w:pPr>
              <w:pStyle w:val="Compact"/>
              <w:jc w:val="center"/>
              <w:rPr>
                <w:b/>
                <w:bCs/>
              </w:rPr>
            </w:pPr>
            <w:r w:rsidRPr="00294E1F">
              <w:rPr>
                <w:b/>
                <w:bCs/>
              </w:rPr>
              <w:t>0.22</w:t>
            </w:r>
          </w:p>
        </w:tc>
        <w:tc>
          <w:tcPr>
            <w:tcW w:w="0" w:type="auto"/>
          </w:tcPr>
          <w:p w14:paraId="6A55AB5D" w14:textId="523D3C6C" w:rsidR="00294E1F" w:rsidRPr="00294E1F" w:rsidRDefault="00294E1F" w:rsidP="00294E1F">
            <w:pPr>
              <w:pStyle w:val="Compact"/>
              <w:jc w:val="center"/>
              <w:rPr>
                <w:b/>
                <w:bCs/>
              </w:rPr>
            </w:pPr>
            <w:r w:rsidRPr="00294E1F">
              <w:rPr>
                <w:b/>
                <w:bCs/>
              </w:rPr>
              <w:t>0.11</w:t>
            </w:r>
          </w:p>
        </w:tc>
        <w:tc>
          <w:tcPr>
            <w:tcW w:w="0" w:type="auto"/>
          </w:tcPr>
          <w:p w14:paraId="739C01CC" w14:textId="4DB6FE11" w:rsidR="00294E1F" w:rsidRPr="00294E1F" w:rsidRDefault="00294E1F" w:rsidP="00294E1F">
            <w:pPr>
              <w:pStyle w:val="Compact"/>
              <w:jc w:val="center"/>
              <w:rPr>
                <w:b/>
                <w:bCs/>
              </w:rPr>
            </w:pPr>
            <w:r w:rsidRPr="00294E1F">
              <w:rPr>
                <w:b/>
                <w:bCs/>
              </w:rPr>
              <w:t>0.36</w:t>
            </w:r>
          </w:p>
        </w:tc>
        <w:tc>
          <w:tcPr>
            <w:tcW w:w="0" w:type="auto"/>
          </w:tcPr>
          <w:p w14:paraId="4EE6BF68" w14:textId="2828BB39" w:rsidR="00294E1F" w:rsidRPr="00294E1F" w:rsidRDefault="00294E1F" w:rsidP="00294E1F">
            <w:pPr>
              <w:pStyle w:val="Compact"/>
              <w:jc w:val="center"/>
              <w:rPr>
                <w:b/>
                <w:bCs/>
              </w:rPr>
            </w:pPr>
            <w:r w:rsidRPr="00294E1F">
              <w:rPr>
                <w:b/>
                <w:bCs/>
              </w:rPr>
              <w:t>0.1</w:t>
            </w:r>
          </w:p>
        </w:tc>
        <w:tc>
          <w:tcPr>
            <w:tcW w:w="0" w:type="auto"/>
          </w:tcPr>
          <w:p w14:paraId="0549E85A" w14:textId="3BCC2A6C" w:rsidR="00294E1F" w:rsidRPr="00294E1F" w:rsidRDefault="00294E1F" w:rsidP="00294E1F">
            <w:pPr>
              <w:pStyle w:val="Compact"/>
              <w:jc w:val="center"/>
              <w:rPr>
                <w:b/>
                <w:bCs/>
              </w:rPr>
            </w:pPr>
            <w:r w:rsidRPr="00294E1F">
              <w:rPr>
                <w:b/>
                <w:bCs/>
              </w:rPr>
              <w:t>0.04</w:t>
            </w:r>
          </w:p>
        </w:tc>
        <w:tc>
          <w:tcPr>
            <w:tcW w:w="0" w:type="auto"/>
          </w:tcPr>
          <w:p w14:paraId="5E2BAACD" w14:textId="4843C972" w:rsidR="00294E1F" w:rsidRPr="00294E1F" w:rsidRDefault="00294E1F" w:rsidP="00294E1F">
            <w:pPr>
              <w:pStyle w:val="Compact"/>
              <w:jc w:val="center"/>
              <w:rPr>
                <w:b/>
                <w:bCs/>
              </w:rPr>
            </w:pPr>
            <w:r w:rsidRPr="00294E1F">
              <w:rPr>
                <w:b/>
                <w:bCs/>
              </w:rPr>
              <w:t>0.2</w:t>
            </w:r>
          </w:p>
        </w:tc>
      </w:tr>
      <w:tr w:rsidR="00294E1F" w14:paraId="66298865" w14:textId="0E3A05C3" w:rsidTr="00294E1F">
        <w:tc>
          <w:tcPr>
            <w:tcW w:w="0" w:type="auto"/>
          </w:tcPr>
          <w:p w14:paraId="7604CA98" w14:textId="77777777" w:rsidR="00294E1F" w:rsidRDefault="00294E1F" w:rsidP="00294E1F">
            <w:pPr>
              <w:pStyle w:val="Compact"/>
              <w:jc w:val="center"/>
            </w:pPr>
            <w:r>
              <w:t>30</w:t>
            </w:r>
          </w:p>
        </w:tc>
        <w:tc>
          <w:tcPr>
            <w:tcW w:w="0" w:type="auto"/>
          </w:tcPr>
          <w:p w14:paraId="30DD1917" w14:textId="5AFF6FF9" w:rsidR="00294E1F" w:rsidRPr="00294E1F" w:rsidRDefault="00294E1F" w:rsidP="00294E1F">
            <w:pPr>
              <w:pStyle w:val="Compact"/>
              <w:jc w:val="center"/>
              <w:rPr>
                <w:b/>
                <w:bCs/>
              </w:rPr>
            </w:pPr>
            <w:r w:rsidRPr="00294E1F">
              <w:rPr>
                <w:b/>
                <w:bCs/>
              </w:rPr>
              <w:t>0.22</w:t>
            </w:r>
          </w:p>
        </w:tc>
        <w:tc>
          <w:tcPr>
            <w:tcW w:w="0" w:type="auto"/>
          </w:tcPr>
          <w:p w14:paraId="2D18422D" w14:textId="4B6CDA5C" w:rsidR="00294E1F" w:rsidRPr="00294E1F" w:rsidRDefault="00294E1F" w:rsidP="00294E1F">
            <w:pPr>
              <w:pStyle w:val="Compact"/>
              <w:jc w:val="center"/>
              <w:rPr>
                <w:b/>
                <w:bCs/>
              </w:rPr>
            </w:pPr>
            <w:r w:rsidRPr="00294E1F">
              <w:rPr>
                <w:b/>
                <w:bCs/>
              </w:rPr>
              <w:t>0.12</w:t>
            </w:r>
          </w:p>
        </w:tc>
        <w:tc>
          <w:tcPr>
            <w:tcW w:w="0" w:type="auto"/>
          </w:tcPr>
          <w:p w14:paraId="16AF8261" w14:textId="23CF57F8" w:rsidR="00294E1F" w:rsidRPr="00294E1F" w:rsidRDefault="00294E1F" w:rsidP="00294E1F">
            <w:pPr>
              <w:pStyle w:val="Compact"/>
              <w:jc w:val="center"/>
              <w:rPr>
                <w:b/>
                <w:bCs/>
              </w:rPr>
            </w:pPr>
            <w:r w:rsidRPr="00294E1F">
              <w:rPr>
                <w:b/>
                <w:bCs/>
              </w:rPr>
              <w:t>0.36</w:t>
            </w:r>
          </w:p>
        </w:tc>
        <w:tc>
          <w:tcPr>
            <w:tcW w:w="0" w:type="auto"/>
          </w:tcPr>
          <w:p w14:paraId="28AF4302" w14:textId="255EDB2D" w:rsidR="00294E1F" w:rsidRPr="00294E1F" w:rsidRDefault="00294E1F" w:rsidP="00294E1F">
            <w:pPr>
              <w:pStyle w:val="Compact"/>
              <w:jc w:val="center"/>
              <w:rPr>
                <w:b/>
                <w:bCs/>
              </w:rPr>
            </w:pPr>
            <w:r w:rsidRPr="00294E1F">
              <w:rPr>
                <w:b/>
                <w:bCs/>
              </w:rPr>
              <w:t>0.11</w:t>
            </w:r>
          </w:p>
        </w:tc>
        <w:tc>
          <w:tcPr>
            <w:tcW w:w="0" w:type="auto"/>
          </w:tcPr>
          <w:p w14:paraId="66AA6B95" w14:textId="1B4A8C60" w:rsidR="00294E1F" w:rsidRPr="00294E1F" w:rsidRDefault="00294E1F" w:rsidP="00294E1F">
            <w:pPr>
              <w:pStyle w:val="Compact"/>
              <w:jc w:val="center"/>
              <w:rPr>
                <w:b/>
                <w:bCs/>
              </w:rPr>
            </w:pPr>
            <w:r w:rsidRPr="00294E1F">
              <w:rPr>
                <w:b/>
                <w:bCs/>
              </w:rPr>
              <w:t>0.04</w:t>
            </w:r>
          </w:p>
        </w:tc>
        <w:tc>
          <w:tcPr>
            <w:tcW w:w="0" w:type="auto"/>
          </w:tcPr>
          <w:p w14:paraId="6811EDE8" w14:textId="64D13017" w:rsidR="00294E1F" w:rsidRPr="00294E1F" w:rsidRDefault="00294E1F" w:rsidP="00294E1F">
            <w:pPr>
              <w:pStyle w:val="Compact"/>
              <w:jc w:val="center"/>
              <w:rPr>
                <w:b/>
                <w:bCs/>
              </w:rPr>
            </w:pPr>
            <w:r w:rsidRPr="00294E1F">
              <w:rPr>
                <w:b/>
                <w:bCs/>
              </w:rPr>
              <w:t>0.21</w:t>
            </w:r>
          </w:p>
        </w:tc>
      </w:tr>
      <w:tr w:rsidR="00294E1F" w14:paraId="4E887491" w14:textId="50315B8A" w:rsidTr="00294E1F">
        <w:tc>
          <w:tcPr>
            <w:tcW w:w="0" w:type="auto"/>
          </w:tcPr>
          <w:p w14:paraId="777A7BC0" w14:textId="77777777" w:rsidR="00294E1F" w:rsidRDefault="00294E1F" w:rsidP="00294E1F">
            <w:pPr>
              <w:pStyle w:val="Compact"/>
              <w:jc w:val="center"/>
            </w:pPr>
            <w:r>
              <w:t>32</w:t>
            </w:r>
          </w:p>
        </w:tc>
        <w:tc>
          <w:tcPr>
            <w:tcW w:w="0" w:type="auto"/>
          </w:tcPr>
          <w:p w14:paraId="30EA7507" w14:textId="01ABF5D2" w:rsidR="00294E1F" w:rsidRPr="00294E1F" w:rsidRDefault="00294E1F" w:rsidP="00294E1F">
            <w:pPr>
              <w:pStyle w:val="Compact"/>
              <w:jc w:val="center"/>
              <w:rPr>
                <w:b/>
                <w:bCs/>
              </w:rPr>
            </w:pPr>
            <w:r w:rsidRPr="00294E1F">
              <w:rPr>
                <w:b/>
                <w:bCs/>
              </w:rPr>
              <w:t>0.22</w:t>
            </w:r>
          </w:p>
        </w:tc>
        <w:tc>
          <w:tcPr>
            <w:tcW w:w="0" w:type="auto"/>
          </w:tcPr>
          <w:p w14:paraId="2D98662F" w14:textId="17C9C963" w:rsidR="00294E1F" w:rsidRPr="00294E1F" w:rsidRDefault="00294E1F" w:rsidP="00294E1F">
            <w:pPr>
              <w:pStyle w:val="Compact"/>
              <w:jc w:val="center"/>
              <w:rPr>
                <w:b/>
                <w:bCs/>
              </w:rPr>
            </w:pPr>
            <w:r w:rsidRPr="00294E1F">
              <w:rPr>
                <w:b/>
                <w:bCs/>
              </w:rPr>
              <w:t>0.11</w:t>
            </w:r>
          </w:p>
        </w:tc>
        <w:tc>
          <w:tcPr>
            <w:tcW w:w="0" w:type="auto"/>
          </w:tcPr>
          <w:p w14:paraId="4A94EE58" w14:textId="2C3C2934" w:rsidR="00294E1F" w:rsidRPr="00294E1F" w:rsidRDefault="00294E1F" w:rsidP="00294E1F">
            <w:pPr>
              <w:pStyle w:val="Compact"/>
              <w:jc w:val="center"/>
              <w:rPr>
                <w:b/>
                <w:bCs/>
              </w:rPr>
            </w:pPr>
            <w:r w:rsidRPr="00294E1F">
              <w:rPr>
                <w:b/>
                <w:bCs/>
              </w:rPr>
              <w:t>0.36</w:t>
            </w:r>
          </w:p>
        </w:tc>
        <w:tc>
          <w:tcPr>
            <w:tcW w:w="0" w:type="auto"/>
          </w:tcPr>
          <w:p w14:paraId="7290EAF6" w14:textId="449D5456" w:rsidR="00294E1F" w:rsidRPr="00294E1F" w:rsidRDefault="00294E1F" w:rsidP="00294E1F">
            <w:pPr>
              <w:pStyle w:val="Compact"/>
              <w:jc w:val="center"/>
              <w:rPr>
                <w:b/>
                <w:bCs/>
              </w:rPr>
            </w:pPr>
            <w:r w:rsidRPr="00294E1F">
              <w:rPr>
                <w:b/>
                <w:bCs/>
              </w:rPr>
              <w:t>0.12</w:t>
            </w:r>
          </w:p>
        </w:tc>
        <w:tc>
          <w:tcPr>
            <w:tcW w:w="0" w:type="auto"/>
          </w:tcPr>
          <w:p w14:paraId="3C92C6C5" w14:textId="769E2456" w:rsidR="00294E1F" w:rsidRPr="00294E1F" w:rsidRDefault="00294E1F" w:rsidP="00294E1F">
            <w:pPr>
              <w:pStyle w:val="Compact"/>
              <w:jc w:val="center"/>
              <w:rPr>
                <w:b/>
                <w:bCs/>
              </w:rPr>
            </w:pPr>
            <w:r w:rsidRPr="00294E1F">
              <w:rPr>
                <w:b/>
                <w:bCs/>
              </w:rPr>
              <w:t>0.04</w:t>
            </w:r>
          </w:p>
        </w:tc>
        <w:tc>
          <w:tcPr>
            <w:tcW w:w="0" w:type="auto"/>
          </w:tcPr>
          <w:p w14:paraId="55841B2B" w14:textId="05FC0FF2" w:rsidR="00294E1F" w:rsidRPr="00294E1F" w:rsidRDefault="00294E1F" w:rsidP="00294E1F">
            <w:pPr>
              <w:pStyle w:val="Compact"/>
              <w:jc w:val="center"/>
              <w:rPr>
                <w:b/>
                <w:bCs/>
              </w:rPr>
            </w:pPr>
            <w:r w:rsidRPr="00294E1F">
              <w:rPr>
                <w:b/>
                <w:bCs/>
              </w:rPr>
              <w:t>0.23</w:t>
            </w:r>
          </w:p>
        </w:tc>
      </w:tr>
      <w:tr w:rsidR="00294E1F" w14:paraId="7B621C4A" w14:textId="53B84187" w:rsidTr="00294E1F">
        <w:tc>
          <w:tcPr>
            <w:tcW w:w="0" w:type="auto"/>
          </w:tcPr>
          <w:p w14:paraId="0E8BADCE" w14:textId="77777777" w:rsidR="00294E1F" w:rsidRDefault="00294E1F" w:rsidP="00294E1F">
            <w:pPr>
              <w:pStyle w:val="Compact"/>
              <w:jc w:val="center"/>
            </w:pPr>
            <w:r>
              <w:t>34</w:t>
            </w:r>
          </w:p>
        </w:tc>
        <w:tc>
          <w:tcPr>
            <w:tcW w:w="0" w:type="auto"/>
          </w:tcPr>
          <w:p w14:paraId="1F97743B" w14:textId="39C4932F" w:rsidR="00294E1F" w:rsidRPr="00294E1F" w:rsidRDefault="00294E1F" w:rsidP="00294E1F">
            <w:pPr>
              <w:pStyle w:val="Compact"/>
              <w:jc w:val="center"/>
              <w:rPr>
                <w:b/>
                <w:bCs/>
              </w:rPr>
            </w:pPr>
            <w:r w:rsidRPr="00294E1F">
              <w:rPr>
                <w:b/>
                <w:bCs/>
              </w:rPr>
              <w:t>0.22</w:t>
            </w:r>
          </w:p>
        </w:tc>
        <w:tc>
          <w:tcPr>
            <w:tcW w:w="0" w:type="auto"/>
          </w:tcPr>
          <w:p w14:paraId="1052BE59" w14:textId="0A37CEB0" w:rsidR="00294E1F" w:rsidRPr="00294E1F" w:rsidRDefault="00294E1F" w:rsidP="00294E1F">
            <w:pPr>
              <w:pStyle w:val="Compact"/>
              <w:jc w:val="center"/>
              <w:rPr>
                <w:b/>
                <w:bCs/>
              </w:rPr>
            </w:pPr>
            <w:r w:rsidRPr="00294E1F">
              <w:rPr>
                <w:b/>
                <w:bCs/>
              </w:rPr>
              <w:t>0.11</w:t>
            </w:r>
          </w:p>
        </w:tc>
        <w:tc>
          <w:tcPr>
            <w:tcW w:w="0" w:type="auto"/>
          </w:tcPr>
          <w:p w14:paraId="515D17AD" w14:textId="3229809C" w:rsidR="00294E1F" w:rsidRPr="00294E1F" w:rsidRDefault="00294E1F" w:rsidP="00294E1F">
            <w:pPr>
              <w:pStyle w:val="Compact"/>
              <w:jc w:val="center"/>
              <w:rPr>
                <w:b/>
                <w:bCs/>
              </w:rPr>
            </w:pPr>
            <w:r w:rsidRPr="00294E1F">
              <w:rPr>
                <w:b/>
                <w:bCs/>
              </w:rPr>
              <w:t>0.37</w:t>
            </w:r>
          </w:p>
        </w:tc>
        <w:tc>
          <w:tcPr>
            <w:tcW w:w="0" w:type="auto"/>
          </w:tcPr>
          <w:p w14:paraId="6717F6B2" w14:textId="3CACA2F0" w:rsidR="00294E1F" w:rsidRPr="00294E1F" w:rsidRDefault="00294E1F" w:rsidP="00294E1F">
            <w:pPr>
              <w:pStyle w:val="Compact"/>
              <w:jc w:val="center"/>
              <w:rPr>
                <w:b/>
                <w:bCs/>
              </w:rPr>
            </w:pPr>
            <w:r w:rsidRPr="00294E1F">
              <w:rPr>
                <w:b/>
                <w:bCs/>
              </w:rPr>
              <w:t>0.13</w:t>
            </w:r>
          </w:p>
        </w:tc>
        <w:tc>
          <w:tcPr>
            <w:tcW w:w="0" w:type="auto"/>
          </w:tcPr>
          <w:p w14:paraId="1D5FF657" w14:textId="30C11409" w:rsidR="00294E1F" w:rsidRPr="00294E1F" w:rsidRDefault="00294E1F" w:rsidP="00294E1F">
            <w:pPr>
              <w:pStyle w:val="Compact"/>
              <w:jc w:val="center"/>
              <w:rPr>
                <w:b/>
                <w:bCs/>
              </w:rPr>
            </w:pPr>
            <w:r w:rsidRPr="00294E1F">
              <w:rPr>
                <w:b/>
                <w:bCs/>
              </w:rPr>
              <w:t>0.05</w:t>
            </w:r>
          </w:p>
        </w:tc>
        <w:tc>
          <w:tcPr>
            <w:tcW w:w="0" w:type="auto"/>
          </w:tcPr>
          <w:p w14:paraId="5216A82B" w14:textId="467C4922" w:rsidR="00294E1F" w:rsidRPr="00294E1F" w:rsidRDefault="00294E1F" w:rsidP="00294E1F">
            <w:pPr>
              <w:pStyle w:val="Compact"/>
              <w:jc w:val="center"/>
              <w:rPr>
                <w:b/>
                <w:bCs/>
              </w:rPr>
            </w:pPr>
            <w:r w:rsidRPr="00294E1F">
              <w:rPr>
                <w:b/>
                <w:bCs/>
              </w:rPr>
              <w:t>0.25</w:t>
            </w:r>
          </w:p>
        </w:tc>
      </w:tr>
    </w:tbl>
    <w:p w14:paraId="2AFE66DA" w14:textId="3517AE52" w:rsidR="003543A7" w:rsidRDefault="003543A7" w:rsidP="003543A7"/>
    <w:p w14:paraId="7AB70619" w14:textId="26E2CE43" w:rsidR="007F39CD" w:rsidRDefault="007F39CD" w:rsidP="00CC552C">
      <w:pPr>
        <w:pStyle w:val="Thesissectionheading"/>
      </w:pPr>
      <w:r>
        <w:t>Discussion</w:t>
      </w:r>
    </w:p>
    <w:p w14:paraId="0555155B" w14:textId="372A60A7" w:rsidR="007F39CD" w:rsidRDefault="007F39CD" w:rsidP="007F39CD">
      <w:pPr>
        <w:pStyle w:val="Thesisnormal"/>
      </w:pPr>
      <w:r>
        <w:t>Developmental temperature did not influence the elevation or slope of the thermal reaction norm of metabolic rate. Nor did it change repeatability of metabolic rate at each temperature</w:t>
      </w:r>
      <w:r w:rsidR="00B67C11">
        <w:t xml:space="preserve">. </w:t>
      </w:r>
    </w:p>
    <w:p w14:paraId="7DD3B9E7" w14:textId="57419A14" w:rsidR="00B67C11" w:rsidRDefault="00B67C11" w:rsidP="007F39CD">
      <w:pPr>
        <w:pStyle w:val="Thesisnormal"/>
      </w:pPr>
    </w:p>
    <w:p w14:paraId="07BCA39A" w14:textId="77777777" w:rsidR="00B67C11" w:rsidRDefault="00B67C11" w:rsidP="007F39CD">
      <w:pPr>
        <w:pStyle w:val="Thesisnormal"/>
      </w:pPr>
      <w:r>
        <w:t>[No changes in reaction norm shape because both are acclimated to the same temperature? Thereby aligning reaction norms so may not observe differences. Need a cross factorial acclimation experiment to test this Devo Temp X acclimation X acute temp. Measuring only the linear part of the reaction norm, maybe differences are at extremes. Differences are trait specific.</w:t>
      </w:r>
    </w:p>
    <w:p w14:paraId="0AC0C843" w14:textId="72E845AF" w:rsidR="00B67C11" w:rsidRDefault="00B67C11" w:rsidP="007F39CD">
      <w:pPr>
        <w:pStyle w:val="Thesisnormal"/>
      </w:pPr>
      <w:r>
        <w:t>Variation in developmental cue might be key, both treatments have the same temperature fluctuations, therefore cost and benefit of acclimation is the same and may not result in differences.]</w:t>
      </w:r>
    </w:p>
    <w:p w14:paraId="463D874E" w14:textId="417CA5BC" w:rsidR="00B67C11" w:rsidRDefault="00B67C11" w:rsidP="007F39CD">
      <w:pPr>
        <w:pStyle w:val="Thesisnormal"/>
      </w:pPr>
    </w:p>
    <w:p w14:paraId="102DF83A" w14:textId="77777777" w:rsidR="00B67C11" w:rsidRDefault="00B67C11" w:rsidP="007F39CD">
      <w:pPr>
        <w:pStyle w:val="Thesisnormal"/>
      </w:pPr>
      <w:r>
        <w:t>[Potentially affects repeatability, cold higher than hot but this effect dissipates with imputation. Cold temp is actually a bit out of preferred/historical temperature ranges. Novel-</w:t>
      </w:r>
      <w:proofErr w:type="spellStart"/>
      <w:r>
        <w:t>ish</w:t>
      </w:r>
      <w:proofErr w:type="spellEnd"/>
      <w:r>
        <w:t xml:space="preserve"> environments may probably greater repeatability. </w:t>
      </w:r>
    </w:p>
    <w:p w14:paraId="65EEF470" w14:textId="38912BA4" w:rsidR="00B67C11" w:rsidRDefault="00B67C11" w:rsidP="007F39CD">
      <w:pPr>
        <w:pStyle w:val="Thesisnormal"/>
      </w:pPr>
      <w:r>
        <w:t xml:space="preserve">Alternatively, cold </w:t>
      </w:r>
      <w:r w:rsidR="008F1E67">
        <w:t>developmental cues may be actually signalling more variable conditions ahead as it is an unusual nest temperature and that promotes more individual variation and therefore evolutionary potential</w:t>
      </w:r>
      <w:r>
        <w:t>]</w:t>
      </w:r>
    </w:p>
    <w:p w14:paraId="3444059A" w14:textId="3097A250" w:rsidR="0093224E" w:rsidRDefault="0093224E" w:rsidP="007F39CD">
      <w:pPr>
        <w:pStyle w:val="Thesisnormal"/>
      </w:pPr>
    </w:p>
    <w:p w14:paraId="443AA7D6" w14:textId="1CDDE215" w:rsidR="0093224E" w:rsidRDefault="0093224E" w:rsidP="0093224E">
      <w:pPr>
        <w:pStyle w:val="Thesissectionheading"/>
      </w:pPr>
      <w:r>
        <w:lastRenderedPageBreak/>
        <w:t>Conclusio</w:t>
      </w:r>
      <w:r w:rsidR="0033563B">
        <w:t>ns</w:t>
      </w:r>
    </w:p>
    <w:p w14:paraId="1F0EAF17" w14:textId="7728205D" w:rsidR="00BF7182" w:rsidRPr="007F39CD" w:rsidRDefault="00BF7182" w:rsidP="007F39CD">
      <w:pPr>
        <w:pStyle w:val="Thesissectionheading"/>
      </w:pPr>
      <w:r w:rsidRPr="007F39CD">
        <w:t>Data accessibility</w:t>
      </w:r>
    </w:p>
    <w:p w14:paraId="4E5B213B" w14:textId="63AEFB17" w:rsidR="00BF7182" w:rsidRPr="00BF7182" w:rsidRDefault="00BF7182" w:rsidP="00BF7182">
      <w:pPr>
        <w:pStyle w:val="Thesisbodytext"/>
        <w:rPr>
          <w:lang w:val="en-GB"/>
        </w:rPr>
      </w:pPr>
      <w:r w:rsidRPr="00BF7182">
        <w:t>Datasets and code used to generate results of this study is accessible via Open Science Framework (</w:t>
      </w:r>
      <w:r w:rsidRPr="00BF7182">
        <w:rPr>
          <w:lang w:val="en-GB"/>
        </w:rPr>
        <w:t>DOI: XXXXXXXXXXX)</w:t>
      </w:r>
    </w:p>
    <w:p w14:paraId="2E5673F1" w14:textId="0E4FEAF6" w:rsidR="005C4D82" w:rsidRDefault="00B178E1" w:rsidP="007F39CD">
      <w:pPr>
        <w:pStyle w:val="Thesissectionheading"/>
      </w:pPr>
      <w:r>
        <w:t>Acknowledgements</w:t>
      </w:r>
    </w:p>
    <w:p w14:paraId="526B5E54" w14:textId="775F2992" w:rsidR="00B542C2" w:rsidRDefault="00B542C2" w:rsidP="009313D4">
      <w:pPr>
        <w:pStyle w:val="Thesisnormal"/>
      </w:pPr>
      <w:r>
        <w:t xml:space="preserve">We would like to thank Martin Whiting for the use of his facilities at Macquarie University. </w:t>
      </w:r>
      <w:r w:rsidR="00D17ED6">
        <w:t xml:space="preserve">Numerous </w:t>
      </w:r>
      <w:r>
        <w:t>Lizard Lab members</w:t>
      </w:r>
      <w:r w:rsidR="00D17ED6">
        <w:t xml:space="preserve"> and interns</w:t>
      </w:r>
      <w:r>
        <w:t xml:space="preserve"> for husbandry </w:t>
      </w:r>
      <w:r w:rsidR="00D17ED6">
        <w:t xml:space="preserve">assistance. Special thanks to Christine Wilson. </w:t>
      </w:r>
    </w:p>
    <w:p w14:paraId="4BECF759" w14:textId="3EEF6ED2" w:rsidR="00B178E1" w:rsidRDefault="00B178E1" w:rsidP="007F39CD">
      <w:pPr>
        <w:pStyle w:val="Thesissectionheading"/>
      </w:pPr>
      <w:r>
        <w:t>References</w:t>
      </w:r>
    </w:p>
    <w:sectPr w:rsidR="00B178E1" w:rsidSect="006D08F7">
      <w:pgSz w:w="11900" w:h="16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fonti.kar@gmail.com" w:date="2020-09-04T16:20:00Z" w:initials="f">
    <w:p w14:paraId="01F06FFB" w14:textId="49F66F86" w:rsidR="006F1909" w:rsidRDefault="006F1909">
      <w:pPr>
        <w:pStyle w:val="CommentText"/>
      </w:pPr>
      <w:r>
        <w:rPr>
          <w:rStyle w:val="CommentReference"/>
        </w:rPr>
        <w:annotationRef/>
      </w:r>
      <w:r>
        <w:t>Not sure where to this should go or should ditch? Or integrate with last paragraph below?</w:t>
      </w:r>
    </w:p>
  </w:comment>
  <w:comment w:id="1" w:author="fonti.kar@gmail.com" w:date="2020-09-04T13:57:00Z" w:initials="f">
    <w:p w14:paraId="64BE14BB" w14:textId="2212B08A" w:rsidR="006F1909" w:rsidRDefault="006F1909">
      <w:pPr>
        <w:pStyle w:val="CommentText"/>
      </w:pPr>
      <w:r>
        <w:rPr>
          <w:rStyle w:val="CommentReference"/>
        </w:rPr>
        <w:annotationRef/>
      </w:r>
      <w:r>
        <w:t>May not do this depending on models and time</w:t>
      </w:r>
    </w:p>
  </w:comment>
  <w:comment w:id="2" w:author="fonti.kar@gmail.com" w:date="2020-09-01T13:12:00Z" w:initials="f">
    <w:p w14:paraId="2F34DEBE" w14:textId="4D45D888" w:rsidR="006F1909" w:rsidRDefault="006F1909">
      <w:pPr>
        <w:pStyle w:val="CommentText"/>
      </w:pPr>
      <w:r>
        <w:rPr>
          <w:rStyle w:val="CommentReference"/>
        </w:rPr>
        <w:annotationRef/>
      </w:r>
      <w:r>
        <w:t>For SNP dataset and GRM and Depends if we can fit G matrix in imputation model</w:t>
      </w:r>
    </w:p>
  </w:comment>
  <w:comment w:id="3" w:author="fonti.kar@gmail.com" w:date="2020-09-01T10:40:00Z" w:initials="f">
    <w:p w14:paraId="420F197B" w14:textId="78EFE353" w:rsidR="006F1909" w:rsidRDefault="006F1909">
      <w:pPr>
        <w:pStyle w:val="CommentText"/>
      </w:pPr>
      <w:r>
        <w:rPr>
          <w:rStyle w:val="CommentReference"/>
        </w:rPr>
        <w:annotationRef/>
      </w:r>
      <w:r>
        <w:t>Can I replace this with, eggs were processed and incubated following Kar et al unpublished (Chapter 3).</w:t>
      </w:r>
    </w:p>
  </w:comment>
  <w:comment w:id="4" w:author="fonti.kar@gmail.com" w:date="2020-09-01T10:42:00Z" w:initials="f">
    <w:p w14:paraId="28881278" w14:textId="0A5400E1" w:rsidR="006F1909" w:rsidRDefault="006F1909">
      <w:pPr>
        <w:pStyle w:val="CommentText"/>
      </w:pPr>
      <w:r>
        <w:rPr>
          <w:rStyle w:val="CommentReference"/>
        </w:rPr>
        <w:annotationRef/>
      </w:r>
      <w:r>
        <w:t>OR should I calculate this for this sample of eggs in this study?</w:t>
      </w:r>
    </w:p>
  </w:comment>
  <w:comment w:id="5" w:author="fonti.kar@gmail.com" w:date="2020-09-10T13:34:00Z" w:initials="f">
    <w:p w14:paraId="24290751" w14:textId="550A8737" w:rsidR="003543A7" w:rsidRDefault="003543A7">
      <w:pPr>
        <w:pStyle w:val="CommentText"/>
      </w:pPr>
      <w:r>
        <w:rPr>
          <w:rStyle w:val="CommentReference"/>
        </w:rPr>
        <w:annotationRef/>
      </w:r>
    </w:p>
  </w:comment>
  <w:comment w:id="6" w:author="fonti.kar@gmail.com" w:date="2020-09-10T13:35:00Z" w:initials="f">
    <w:p w14:paraId="23DD0192" w14:textId="42C61DDA" w:rsidR="003543A7" w:rsidRDefault="003543A7">
      <w:pPr>
        <w:pStyle w:val="CommentText"/>
      </w:pPr>
      <w:r>
        <w:rPr>
          <w:rStyle w:val="CommentReference"/>
        </w:rPr>
        <w:annotationRef/>
      </w:r>
      <w:r w:rsidR="00732E1D">
        <w:rPr>
          <w:noProof/>
        </w:rPr>
        <w:t>Figure will change reruning some models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1F06FFB" w15:done="0"/>
  <w15:commentEx w15:paraId="64BE14BB" w15:done="0"/>
  <w15:commentEx w15:paraId="2F34DEBE" w15:done="0"/>
  <w15:commentEx w15:paraId="420F197B" w15:done="0"/>
  <w15:commentEx w15:paraId="28881278" w15:done="0"/>
  <w15:commentEx w15:paraId="24290751" w15:done="0"/>
  <w15:commentEx w15:paraId="23DD019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FCE7C1" w16cex:dateUtc="2020-09-04T06:20:00Z"/>
  <w16cex:commentExtensible w16cex:durableId="22FCC63A" w16cex:dateUtc="2020-09-04T03:57:00Z"/>
  <w16cex:commentExtensible w16cex:durableId="22F8C745" w16cex:dateUtc="2020-09-01T03:12:00Z"/>
  <w16cex:commentExtensible w16cex:durableId="22F8A382" w16cex:dateUtc="2020-09-01T00:40:00Z"/>
  <w16cex:commentExtensible w16cex:durableId="22F8A3FF" w16cex:dateUtc="2020-09-01T00:42:00Z"/>
  <w16cex:commentExtensible w16cex:durableId="2304AA01" w16cex:dateUtc="2020-09-10T03:34:00Z"/>
  <w16cex:commentExtensible w16cex:durableId="2304AA05" w16cex:dateUtc="2020-09-10T03: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1F06FFB" w16cid:durableId="22FCE7C1"/>
  <w16cid:commentId w16cid:paraId="64BE14BB" w16cid:durableId="22FCC63A"/>
  <w16cid:commentId w16cid:paraId="2F34DEBE" w16cid:durableId="22F8C745"/>
  <w16cid:commentId w16cid:paraId="420F197B" w16cid:durableId="22F8A382"/>
  <w16cid:commentId w16cid:paraId="28881278" w16cid:durableId="22F8A3FF"/>
  <w16cid:commentId w16cid:paraId="24290751" w16cid:durableId="2304AA01"/>
  <w16cid:commentId w16cid:paraId="23DD0192" w16cid:durableId="2304AA0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0050000000000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Yu Mincho">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Yu Gothic Light">
    <w:panose1 w:val="020B0300000000000000"/>
    <w:charset w:val="80"/>
    <w:family w:val="swiss"/>
    <w:pitch w:val="variable"/>
    <w:sig w:usb0="E00002FF" w:usb1="2AC7FDFF" w:usb2="00000016" w:usb3="00000000" w:csb0="000200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fonti.kar@gmail.com">
    <w15:presenceInfo w15:providerId="Windows Live" w15:userId="dbbeb0b389d7d1b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178E1"/>
    <w:rsid w:val="000232A2"/>
    <w:rsid w:val="000268A4"/>
    <w:rsid w:val="00026BA1"/>
    <w:rsid w:val="00027594"/>
    <w:rsid w:val="00035EBA"/>
    <w:rsid w:val="00036854"/>
    <w:rsid w:val="00037F1D"/>
    <w:rsid w:val="000409B7"/>
    <w:rsid w:val="000413F1"/>
    <w:rsid w:val="000416AD"/>
    <w:rsid w:val="00047CF0"/>
    <w:rsid w:val="000512D2"/>
    <w:rsid w:val="00060EA5"/>
    <w:rsid w:val="00065772"/>
    <w:rsid w:val="00070128"/>
    <w:rsid w:val="00072F38"/>
    <w:rsid w:val="000751A6"/>
    <w:rsid w:val="00076B26"/>
    <w:rsid w:val="000809C1"/>
    <w:rsid w:val="00086DED"/>
    <w:rsid w:val="00091EC6"/>
    <w:rsid w:val="0009268A"/>
    <w:rsid w:val="00093641"/>
    <w:rsid w:val="000A0958"/>
    <w:rsid w:val="000C4CF8"/>
    <w:rsid w:val="000C66D7"/>
    <w:rsid w:val="000E6057"/>
    <w:rsid w:val="00116F30"/>
    <w:rsid w:val="00125B6F"/>
    <w:rsid w:val="00126DD9"/>
    <w:rsid w:val="00127B0A"/>
    <w:rsid w:val="0013395F"/>
    <w:rsid w:val="001434C4"/>
    <w:rsid w:val="00144757"/>
    <w:rsid w:val="00171F62"/>
    <w:rsid w:val="00172D21"/>
    <w:rsid w:val="001826A5"/>
    <w:rsid w:val="0018333F"/>
    <w:rsid w:val="00185525"/>
    <w:rsid w:val="001879DB"/>
    <w:rsid w:val="001A39B6"/>
    <w:rsid w:val="001B01CC"/>
    <w:rsid w:val="001B4F05"/>
    <w:rsid w:val="001C41F7"/>
    <w:rsid w:val="001F2499"/>
    <w:rsid w:val="00210D4D"/>
    <w:rsid w:val="00222D02"/>
    <w:rsid w:val="0022511E"/>
    <w:rsid w:val="002504B3"/>
    <w:rsid w:val="0027253E"/>
    <w:rsid w:val="002876BD"/>
    <w:rsid w:val="00294E1F"/>
    <w:rsid w:val="002966FB"/>
    <w:rsid w:val="002A5DD3"/>
    <w:rsid w:val="002C3153"/>
    <w:rsid w:val="002E4C69"/>
    <w:rsid w:val="002F0844"/>
    <w:rsid w:val="002F77D5"/>
    <w:rsid w:val="00300C80"/>
    <w:rsid w:val="003323B1"/>
    <w:rsid w:val="00332816"/>
    <w:rsid w:val="00334FA6"/>
    <w:rsid w:val="0033561A"/>
    <w:rsid w:val="0033563B"/>
    <w:rsid w:val="00353130"/>
    <w:rsid w:val="003543A7"/>
    <w:rsid w:val="00355B33"/>
    <w:rsid w:val="00360556"/>
    <w:rsid w:val="00373A51"/>
    <w:rsid w:val="00381C9B"/>
    <w:rsid w:val="003907F1"/>
    <w:rsid w:val="003961A1"/>
    <w:rsid w:val="003C09B9"/>
    <w:rsid w:val="003C35DA"/>
    <w:rsid w:val="003C3D0C"/>
    <w:rsid w:val="003C5025"/>
    <w:rsid w:val="003D1A05"/>
    <w:rsid w:val="003F5756"/>
    <w:rsid w:val="00406BF7"/>
    <w:rsid w:val="004179F6"/>
    <w:rsid w:val="004337A5"/>
    <w:rsid w:val="00446969"/>
    <w:rsid w:val="0048036D"/>
    <w:rsid w:val="0048399C"/>
    <w:rsid w:val="00483A46"/>
    <w:rsid w:val="00483ACE"/>
    <w:rsid w:val="004864BB"/>
    <w:rsid w:val="004904EB"/>
    <w:rsid w:val="004A691C"/>
    <w:rsid w:val="004D610A"/>
    <w:rsid w:val="004E2202"/>
    <w:rsid w:val="004F02F9"/>
    <w:rsid w:val="004F1138"/>
    <w:rsid w:val="004F3B7A"/>
    <w:rsid w:val="00524213"/>
    <w:rsid w:val="005400F9"/>
    <w:rsid w:val="0056146F"/>
    <w:rsid w:val="00566CB1"/>
    <w:rsid w:val="005847BA"/>
    <w:rsid w:val="005B061E"/>
    <w:rsid w:val="005B0E63"/>
    <w:rsid w:val="005C1DAA"/>
    <w:rsid w:val="005C4D82"/>
    <w:rsid w:val="005D3D14"/>
    <w:rsid w:val="005E0498"/>
    <w:rsid w:val="005E06FA"/>
    <w:rsid w:val="005F077C"/>
    <w:rsid w:val="005F5ED0"/>
    <w:rsid w:val="005F6F0E"/>
    <w:rsid w:val="00600DBA"/>
    <w:rsid w:val="006042EF"/>
    <w:rsid w:val="00617763"/>
    <w:rsid w:val="00617E00"/>
    <w:rsid w:val="00633ABA"/>
    <w:rsid w:val="00644B35"/>
    <w:rsid w:val="0065167A"/>
    <w:rsid w:val="00653858"/>
    <w:rsid w:val="00690D9F"/>
    <w:rsid w:val="00692E8B"/>
    <w:rsid w:val="006A5E5E"/>
    <w:rsid w:val="006B5B31"/>
    <w:rsid w:val="006C3070"/>
    <w:rsid w:val="006D08F7"/>
    <w:rsid w:val="006E42EC"/>
    <w:rsid w:val="006F1909"/>
    <w:rsid w:val="006F546A"/>
    <w:rsid w:val="0071088E"/>
    <w:rsid w:val="00732E1D"/>
    <w:rsid w:val="007505DA"/>
    <w:rsid w:val="00751DC8"/>
    <w:rsid w:val="007731CB"/>
    <w:rsid w:val="00773921"/>
    <w:rsid w:val="0079245F"/>
    <w:rsid w:val="00795A15"/>
    <w:rsid w:val="00796501"/>
    <w:rsid w:val="007A0985"/>
    <w:rsid w:val="007D6DCC"/>
    <w:rsid w:val="007F39CD"/>
    <w:rsid w:val="007F73F3"/>
    <w:rsid w:val="0080090F"/>
    <w:rsid w:val="008059CF"/>
    <w:rsid w:val="0080652D"/>
    <w:rsid w:val="0081630D"/>
    <w:rsid w:val="00820C58"/>
    <w:rsid w:val="00852F77"/>
    <w:rsid w:val="00853D81"/>
    <w:rsid w:val="008552FD"/>
    <w:rsid w:val="00874F46"/>
    <w:rsid w:val="00875DBA"/>
    <w:rsid w:val="00885D54"/>
    <w:rsid w:val="0088693E"/>
    <w:rsid w:val="00893036"/>
    <w:rsid w:val="00893960"/>
    <w:rsid w:val="008A188E"/>
    <w:rsid w:val="008C5E6D"/>
    <w:rsid w:val="008D18A0"/>
    <w:rsid w:val="008D6504"/>
    <w:rsid w:val="008D7CFF"/>
    <w:rsid w:val="008F1E67"/>
    <w:rsid w:val="00924EC5"/>
    <w:rsid w:val="00930EAB"/>
    <w:rsid w:val="009313D4"/>
    <w:rsid w:val="0093224E"/>
    <w:rsid w:val="00950F65"/>
    <w:rsid w:val="009533C0"/>
    <w:rsid w:val="00963D21"/>
    <w:rsid w:val="0096720B"/>
    <w:rsid w:val="009774FD"/>
    <w:rsid w:val="009A53B1"/>
    <w:rsid w:val="009A79F9"/>
    <w:rsid w:val="009B23AA"/>
    <w:rsid w:val="009B6E64"/>
    <w:rsid w:val="009C6967"/>
    <w:rsid w:val="009C6F4A"/>
    <w:rsid w:val="009D251D"/>
    <w:rsid w:val="00A0549D"/>
    <w:rsid w:val="00A109A0"/>
    <w:rsid w:val="00A324E5"/>
    <w:rsid w:val="00A32833"/>
    <w:rsid w:val="00A35F8A"/>
    <w:rsid w:val="00A407C5"/>
    <w:rsid w:val="00A41F6E"/>
    <w:rsid w:val="00A75108"/>
    <w:rsid w:val="00A83571"/>
    <w:rsid w:val="00A83923"/>
    <w:rsid w:val="00A944B9"/>
    <w:rsid w:val="00AA1182"/>
    <w:rsid w:val="00AA64D2"/>
    <w:rsid w:val="00AC0F4D"/>
    <w:rsid w:val="00AC6407"/>
    <w:rsid w:val="00AD5807"/>
    <w:rsid w:val="00AF4EE4"/>
    <w:rsid w:val="00AF5DF0"/>
    <w:rsid w:val="00B178E1"/>
    <w:rsid w:val="00B17DB2"/>
    <w:rsid w:val="00B35578"/>
    <w:rsid w:val="00B35650"/>
    <w:rsid w:val="00B41612"/>
    <w:rsid w:val="00B46D63"/>
    <w:rsid w:val="00B51B97"/>
    <w:rsid w:val="00B542C2"/>
    <w:rsid w:val="00B62E2C"/>
    <w:rsid w:val="00B67C11"/>
    <w:rsid w:val="00B67FDA"/>
    <w:rsid w:val="00B85ABA"/>
    <w:rsid w:val="00B902D9"/>
    <w:rsid w:val="00B90FED"/>
    <w:rsid w:val="00BA2D68"/>
    <w:rsid w:val="00BB790C"/>
    <w:rsid w:val="00BC08BD"/>
    <w:rsid w:val="00BD5AC4"/>
    <w:rsid w:val="00BE2FF5"/>
    <w:rsid w:val="00BE56B4"/>
    <w:rsid w:val="00BE5917"/>
    <w:rsid w:val="00BE61D9"/>
    <w:rsid w:val="00BF3330"/>
    <w:rsid w:val="00BF3637"/>
    <w:rsid w:val="00BF475F"/>
    <w:rsid w:val="00BF6839"/>
    <w:rsid w:val="00BF7182"/>
    <w:rsid w:val="00C103A4"/>
    <w:rsid w:val="00C16188"/>
    <w:rsid w:val="00C30881"/>
    <w:rsid w:val="00C450E3"/>
    <w:rsid w:val="00C47CBB"/>
    <w:rsid w:val="00C52F05"/>
    <w:rsid w:val="00C721D6"/>
    <w:rsid w:val="00C72B23"/>
    <w:rsid w:val="00C73674"/>
    <w:rsid w:val="00C74466"/>
    <w:rsid w:val="00C75C6F"/>
    <w:rsid w:val="00C821EE"/>
    <w:rsid w:val="00C83313"/>
    <w:rsid w:val="00C93C8F"/>
    <w:rsid w:val="00CA12E0"/>
    <w:rsid w:val="00CA7CE2"/>
    <w:rsid w:val="00CA7F03"/>
    <w:rsid w:val="00CC441F"/>
    <w:rsid w:val="00CC552C"/>
    <w:rsid w:val="00CD1E09"/>
    <w:rsid w:val="00CD333D"/>
    <w:rsid w:val="00CD7FA5"/>
    <w:rsid w:val="00CE05B0"/>
    <w:rsid w:val="00CF0D65"/>
    <w:rsid w:val="00CF2A39"/>
    <w:rsid w:val="00D0249C"/>
    <w:rsid w:val="00D15451"/>
    <w:rsid w:val="00D17ED6"/>
    <w:rsid w:val="00D23CD0"/>
    <w:rsid w:val="00D4463A"/>
    <w:rsid w:val="00D44D61"/>
    <w:rsid w:val="00D5090E"/>
    <w:rsid w:val="00D53471"/>
    <w:rsid w:val="00D56A81"/>
    <w:rsid w:val="00D65BC8"/>
    <w:rsid w:val="00D70D7A"/>
    <w:rsid w:val="00D72D2C"/>
    <w:rsid w:val="00D76AFF"/>
    <w:rsid w:val="00D92F02"/>
    <w:rsid w:val="00DA6554"/>
    <w:rsid w:val="00DB5114"/>
    <w:rsid w:val="00DC151E"/>
    <w:rsid w:val="00DC580F"/>
    <w:rsid w:val="00DC6858"/>
    <w:rsid w:val="00DC6CED"/>
    <w:rsid w:val="00DD04F8"/>
    <w:rsid w:val="00DD3D0A"/>
    <w:rsid w:val="00DE233A"/>
    <w:rsid w:val="00DE4460"/>
    <w:rsid w:val="00DE7706"/>
    <w:rsid w:val="00E0472B"/>
    <w:rsid w:val="00E309DC"/>
    <w:rsid w:val="00E41F25"/>
    <w:rsid w:val="00E43890"/>
    <w:rsid w:val="00E5174D"/>
    <w:rsid w:val="00E579A9"/>
    <w:rsid w:val="00E7516F"/>
    <w:rsid w:val="00E76A4D"/>
    <w:rsid w:val="00E91E80"/>
    <w:rsid w:val="00E939BA"/>
    <w:rsid w:val="00EB0244"/>
    <w:rsid w:val="00EC5D25"/>
    <w:rsid w:val="00EC7F0B"/>
    <w:rsid w:val="00ED1FA0"/>
    <w:rsid w:val="00ED7132"/>
    <w:rsid w:val="00EF3815"/>
    <w:rsid w:val="00EF6C0A"/>
    <w:rsid w:val="00F11206"/>
    <w:rsid w:val="00F12BB8"/>
    <w:rsid w:val="00F17EF8"/>
    <w:rsid w:val="00F17F16"/>
    <w:rsid w:val="00F202F0"/>
    <w:rsid w:val="00F405CD"/>
    <w:rsid w:val="00F50E4A"/>
    <w:rsid w:val="00F544E6"/>
    <w:rsid w:val="00F70F43"/>
    <w:rsid w:val="00F76634"/>
    <w:rsid w:val="00F879E5"/>
    <w:rsid w:val="00F91777"/>
    <w:rsid w:val="00F928A7"/>
    <w:rsid w:val="00F96733"/>
    <w:rsid w:val="00FB0D77"/>
    <w:rsid w:val="00FB1BF2"/>
    <w:rsid w:val="00FD1074"/>
    <w:rsid w:val="00FF51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D765BCC"/>
  <w14:defaultImageDpi w14:val="300"/>
  <w15:docId w15:val="{A4C6B95B-F7FD-8047-804A-4386BAB15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32833"/>
    <w:rPr>
      <w:rFonts w:ascii="Times New Roman" w:hAnsi="Times New Roman"/>
      <w:lang w:val="en-AU"/>
    </w:rPr>
  </w:style>
  <w:style w:type="paragraph" w:styleId="Heading1">
    <w:name w:val="heading 1"/>
    <w:basedOn w:val="Normal"/>
    <w:next w:val="Normal"/>
    <w:link w:val="Heading1Char"/>
    <w:uiPriority w:val="9"/>
    <w:qFormat/>
    <w:rsid w:val="00B178E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35313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DD04F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hesisbodytext">
    <w:name w:val="Thesis body text"/>
    <w:basedOn w:val="Normal"/>
    <w:qFormat/>
    <w:rsid w:val="00617E00"/>
    <w:rPr>
      <w:rFonts w:ascii="Times" w:hAnsi="Times"/>
    </w:rPr>
  </w:style>
  <w:style w:type="paragraph" w:customStyle="1" w:styleId="Thesisnormal">
    <w:name w:val="Thesis normal"/>
    <w:basedOn w:val="Normal"/>
    <w:qFormat/>
    <w:rsid w:val="00A41F6E"/>
  </w:style>
  <w:style w:type="paragraph" w:customStyle="1" w:styleId="Thesiscaption">
    <w:name w:val="Thesis caption"/>
    <w:basedOn w:val="Caption"/>
    <w:qFormat/>
    <w:rsid w:val="007F73F3"/>
    <w:rPr>
      <w:rFonts w:ascii="Times" w:hAnsi="Times"/>
      <w:color w:val="auto"/>
    </w:rPr>
  </w:style>
  <w:style w:type="paragraph" w:styleId="Caption">
    <w:name w:val="caption"/>
    <w:basedOn w:val="Normal"/>
    <w:next w:val="Normal"/>
    <w:uiPriority w:val="35"/>
    <w:semiHidden/>
    <w:unhideWhenUsed/>
    <w:qFormat/>
    <w:rsid w:val="007F73F3"/>
    <w:pPr>
      <w:spacing w:after="200"/>
    </w:pPr>
    <w:rPr>
      <w:b/>
      <w:bCs/>
      <w:color w:val="4F81BD" w:themeColor="accent1"/>
      <w:sz w:val="18"/>
      <w:szCs w:val="18"/>
    </w:rPr>
  </w:style>
  <w:style w:type="paragraph" w:customStyle="1" w:styleId="Thesisfiguretext">
    <w:name w:val="Thesis figure text"/>
    <w:basedOn w:val="Normal"/>
    <w:qFormat/>
    <w:rsid w:val="007F73F3"/>
    <w:pPr>
      <w:spacing w:after="200"/>
    </w:pPr>
    <w:rPr>
      <w:rFonts w:ascii="Times" w:hAnsi="Times"/>
      <w:bCs/>
      <w:sz w:val="18"/>
      <w:szCs w:val="18"/>
    </w:rPr>
  </w:style>
  <w:style w:type="paragraph" w:customStyle="1" w:styleId="CVheading">
    <w:name w:val="CV heading"/>
    <w:basedOn w:val="Heading2"/>
    <w:qFormat/>
    <w:rsid w:val="00353130"/>
    <w:pPr>
      <w:tabs>
        <w:tab w:val="left" w:pos="932"/>
      </w:tabs>
    </w:pPr>
    <w:rPr>
      <w:rFonts w:ascii="Arial" w:hAnsi="Arial"/>
      <w:color w:val="auto"/>
    </w:rPr>
  </w:style>
  <w:style w:type="character" w:customStyle="1" w:styleId="Heading2Char">
    <w:name w:val="Heading 2 Char"/>
    <w:basedOn w:val="DefaultParagraphFont"/>
    <w:link w:val="Heading2"/>
    <w:uiPriority w:val="9"/>
    <w:semiHidden/>
    <w:rsid w:val="00353130"/>
    <w:rPr>
      <w:rFonts w:asciiTheme="majorHAnsi" w:eastAsiaTheme="majorEastAsia" w:hAnsiTheme="majorHAnsi" w:cstheme="majorBidi"/>
      <w:b/>
      <w:bCs/>
      <w:color w:val="4F81BD" w:themeColor="accent1"/>
      <w:sz w:val="26"/>
      <w:szCs w:val="26"/>
      <w:lang w:val="en-GB"/>
    </w:rPr>
  </w:style>
  <w:style w:type="paragraph" w:customStyle="1" w:styleId="CVnormal">
    <w:name w:val="CV normal"/>
    <w:basedOn w:val="Normal"/>
    <w:qFormat/>
    <w:rsid w:val="00353130"/>
    <w:rPr>
      <w:rFonts w:ascii="Arial" w:hAnsi="Arial"/>
    </w:rPr>
  </w:style>
  <w:style w:type="paragraph" w:customStyle="1" w:styleId="Thesissectionheading">
    <w:name w:val="Thesis section heading"/>
    <w:basedOn w:val="Heading1"/>
    <w:qFormat/>
    <w:rsid w:val="007F39CD"/>
    <w:rPr>
      <w:rFonts w:ascii="Times New Roman" w:hAnsi="Times New Roman"/>
      <w:color w:val="auto"/>
      <w:sz w:val="24"/>
    </w:rPr>
  </w:style>
  <w:style w:type="paragraph" w:customStyle="1" w:styleId="Thesissubheading">
    <w:name w:val="Thesis subheading"/>
    <w:basedOn w:val="Heading2"/>
    <w:qFormat/>
    <w:rsid w:val="00B178E1"/>
    <w:rPr>
      <w:rFonts w:ascii="Times New Roman" w:hAnsi="Times New Roman"/>
      <w:b w:val="0"/>
      <w:i/>
      <w:color w:val="auto"/>
      <w:sz w:val="24"/>
    </w:rPr>
  </w:style>
  <w:style w:type="character" w:customStyle="1" w:styleId="Heading3Char">
    <w:name w:val="Heading 3 Char"/>
    <w:basedOn w:val="DefaultParagraphFont"/>
    <w:link w:val="Heading3"/>
    <w:uiPriority w:val="9"/>
    <w:semiHidden/>
    <w:rsid w:val="00DD04F8"/>
    <w:rPr>
      <w:rFonts w:asciiTheme="majorHAnsi" w:eastAsiaTheme="majorEastAsia" w:hAnsiTheme="majorHAnsi" w:cstheme="majorBidi"/>
      <w:b/>
      <w:bCs/>
      <w:color w:val="4F81BD" w:themeColor="accent1"/>
      <w:lang w:val="en-GB"/>
    </w:rPr>
  </w:style>
  <w:style w:type="character" w:customStyle="1" w:styleId="Heading1Char">
    <w:name w:val="Heading 1 Char"/>
    <w:basedOn w:val="DefaultParagraphFont"/>
    <w:link w:val="Heading1"/>
    <w:uiPriority w:val="9"/>
    <w:rsid w:val="00B178E1"/>
    <w:rPr>
      <w:rFonts w:asciiTheme="majorHAnsi" w:eastAsiaTheme="majorEastAsia" w:hAnsiTheme="majorHAnsi" w:cstheme="majorBidi"/>
      <w:b/>
      <w:bCs/>
      <w:color w:val="345A8A" w:themeColor="accent1" w:themeShade="B5"/>
      <w:sz w:val="32"/>
      <w:szCs w:val="32"/>
      <w:lang w:val="en-AU"/>
    </w:rPr>
  </w:style>
  <w:style w:type="paragraph" w:styleId="BalloonText">
    <w:name w:val="Balloon Text"/>
    <w:basedOn w:val="Normal"/>
    <w:link w:val="BalloonTextChar"/>
    <w:uiPriority w:val="99"/>
    <w:semiHidden/>
    <w:unhideWhenUsed/>
    <w:rsid w:val="0033561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3561A"/>
    <w:rPr>
      <w:rFonts w:ascii="Lucida Grande" w:hAnsi="Lucida Grande" w:cs="Lucida Grande"/>
      <w:sz w:val="18"/>
      <w:szCs w:val="18"/>
      <w:lang w:val="en-AU"/>
    </w:rPr>
  </w:style>
  <w:style w:type="character" w:styleId="CommentReference">
    <w:name w:val="annotation reference"/>
    <w:basedOn w:val="DefaultParagraphFont"/>
    <w:uiPriority w:val="99"/>
    <w:semiHidden/>
    <w:unhideWhenUsed/>
    <w:rsid w:val="002F0844"/>
    <w:rPr>
      <w:sz w:val="18"/>
      <w:szCs w:val="18"/>
    </w:rPr>
  </w:style>
  <w:style w:type="paragraph" w:styleId="CommentText">
    <w:name w:val="annotation text"/>
    <w:basedOn w:val="Normal"/>
    <w:link w:val="CommentTextChar"/>
    <w:uiPriority w:val="99"/>
    <w:semiHidden/>
    <w:unhideWhenUsed/>
    <w:rsid w:val="002F0844"/>
    <w:rPr>
      <w:rFonts w:asciiTheme="minorHAnsi" w:hAnsiTheme="minorHAnsi"/>
      <w:lang w:val="en-US"/>
    </w:rPr>
  </w:style>
  <w:style w:type="character" w:customStyle="1" w:styleId="CommentTextChar">
    <w:name w:val="Comment Text Char"/>
    <w:basedOn w:val="DefaultParagraphFont"/>
    <w:link w:val="CommentText"/>
    <w:uiPriority w:val="99"/>
    <w:semiHidden/>
    <w:rsid w:val="002F0844"/>
  </w:style>
  <w:style w:type="character" w:styleId="Hyperlink">
    <w:name w:val="Hyperlink"/>
    <w:basedOn w:val="DefaultParagraphFont"/>
    <w:uiPriority w:val="99"/>
    <w:unhideWhenUsed/>
    <w:rsid w:val="002F0844"/>
    <w:rPr>
      <w:color w:val="0000FF" w:themeColor="hyperlink"/>
      <w:u w:val="single"/>
    </w:rPr>
  </w:style>
  <w:style w:type="character" w:styleId="FollowedHyperlink">
    <w:name w:val="FollowedHyperlink"/>
    <w:basedOn w:val="DefaultParagraphFont"/>
    <w:uiPriority w:val="99"/>
    <w:semiHidden/>
    <w:unhideWhenUsed/>
    <w:rsid w:val="002966FB"/>
    <w:rPr>
      <w:color w:val="800080" w:themeColor="followedHyperlink"/>
      <w:u w:val="single"/>
    </w:rPr>
  </w:style>
  <w:style w:type="paragraph" w:styleId="Revision">
    <w:name w:val="Revision"/>
    <w:hidden/>
    <w:uiPriority w:val="99"/>
    <w:semiHidden/>
    <w:rsid w:val="008A188E"/>
    <w:rPr>
      <w:rFonts w:ascii="Times New Roman" w:hAnsi="Times New Roman"/>
      <w:lang w:val="en-AU"/>
    </w:rPr>
  </w:style>
  <w:style w:type="paragraph" w:styleId="CommentSubject">
    <w:name w:val="annotation subject"/>
    <w:basedOn w:val="CommentText"/>
    <w:next w:val="CommentText"/>
    <w:link w:val="CommentSubjectChar"/>
    <w:uiPriority w:val="99"/>
    <w:semiHidden/>
    <w:unhideWhenUsed/>
    <w:rsid w:val="008A188E"/>
    <w:rPr>
      <w:rFonts w:ascii="Times New Roman" w:hAnsi="Times New Roman"/>
      <w:b/>
      <w:bCs/>
      <w:sz w:val="20"/>
      <w:szCs w:val="20"/>
      <w:lang w:val="en-AU"/>
    </w:rPr>
  </w:style>
  <w:style w:type="character" w:customStyle="1" w:styleId="CommentSubjectChar">
    <w:name w:val="Comment Subject Char"/>
    <w:basedOn w:val="CommentTextChar"/>
    <w:link w:val="CommentSubject"/>
    <w:uiPriority w:val="99"/>
    <w:semiHidden/>
    <w:rsid w:val="008A188E"/>
    <w:rPr>
      <w:rFonts w:ascii="Times New Roman" w:hAnsi="Times New Roman"/>
      <w:b/>
      <w:bCs/>
      <w:sz w:val="20"/>
      <w:szCs w:val="20"/>
      <w:lang w:val="en-AU"/>
    </w:rPr>
  </w:style>
  <w:style w:type="paragraph" w:styleId="BodyText">
    <w:name w:val="Body Text"/>
    <w:basedOn w:val="Normal"/>
    <w:link w:val="BodyTextChar"/>
    <w:qFormat/>
    <w:rsid w:val="00DE7706"/>
    <w:pPr>
      <w:spacing w:before="180" w:after="180"/>
    </w:pPr>
    <w:rPr>
      <w:rFonts w:eastAsiaTheme="minorHAnsi"/>
      <w:lang w:val="en-US"/>
    </w:rPr>
  </w:style>
  <w:style w:type="character" w:customStyle="1" w:styleId="BodyTextChar">
    <w:name w:val="Body Text Char"/>
    <w:basedOn w:val="DefaultParagraphFont"/>
    <w:link w:val="BodyText"/>
    <w:rsid w:val="00DE7706"/>
    <w:rPr>
      <w:rFonts w:ascii="Times New Roman" w:eastAsiaTheme="minorHAnsi" w:hAnsi="Times New Roman"/>
    </w:rPr>
  </w:style>
  <w:style w:type="paragraph" w:styleId="Bibliography">
    <w:name w:val="Bibliography"/>
    <w:basedOn w:val="Normal"/>
    <w:next w:val="Normal"/>
    <w:uiPriority w:val="37"/>
    <w:unhideWhenUsed/>
    <w:rsid w:val="001B01CC"/>
    <w:pPr>
      <w:spacing w:line="480" w:lineRule="auto"/>
      <w:ind w:left="720" w:hanging="720"/>
    </w:pPr>
  </w:style>
  <w:style w:type="paragraph" w:customStyle="1" w:styleId="FirstParagraph">
    <w:name w:val="First Paragraph"/>
    <w:basedOn w:val="BodyText"/>
    <w:next w:val="BodyText"/>
    <w:qFormat/>
    <w:rsid w:val="006F1909"/>
  </w:style>
  <w:style w:type="paragraph" w:customStyle="1" w:styleId="Compact">
    <w:name w:val="Compact"/>
    <w:basedOn w:val="BodyText"/>
    <w:qFormat/>
    <w:rsid w:val="000C4CF8"/>
    <w:pPr>
      <w:spacing w:before="36" w:after="36"/>
    </w:pPr>
  </w:style>
  <w:style w:type="table" w:customStyle="1" w:styleId="Table">
    <w:name w:val="Table"/>
    <w:semiHidden/>
    <w:unhideWhenUsed/>
    <w:qFormat/>
    <w:rsid w:val="000C4CF8"/>
    <w:pPr>
      <w:spacing w:after="200"/>
    </w:pPr>
    <w:rPr>
      <w:rFonts w:eastAsiaTheme="minorHAnsi"/>
    </w:rPr>
    <w:tblPr>
      <w:tblInd w:w="0" w:type="dxa"/>
      <w:tblCellMar>
        <w:top w:w="0" w:type="dxa"/>
        <w:left w:w="108" w:type="dxa"/>
        <w:bottom w:w="0" w:type="dxa"/>
        <w:right w:w="108" w:type="dxa"/>
      </w:tblCellMar>
    </w:tblPr>
  </w:style>
  <w:style w:type="paragraph" w:customStyle="1" w:styleId="TableCaption">
    <w:name w:val="Table Caption"/>
    <w:basedOn w:val="Caption"/>
    <w:rsid w:val="000C4CF8"/>
    <w:pPr>
      <w:keepNext/>
      <w:spacing w:after="120"/>
    </w:pPr>
    <w:rPr>
      <w:rFonts w:asciiTheme="minorHAnsi" w:eastAsiaTheme="minorHAnsi" w:hAnsiTheme="minorHAnsi"/>
      <w:b w:val="0"/>
      <w:bCs w:val="0"/>
      <w:i/>
      <w:color w:val="auto"/>
      <w:sz w:val="24"/>
      <w:szCs w:val="24"/>
      <w:lang w:val="en-US"/>
    </w:rPr>
  </w:style>
  <w:style w:type="character" w:styleId="PlaceholderText">
    <w:name w:val="Placeholder Text"/>
    <w:basedOn w:val="DefaultParagraphFont"/>
    <w:uiPriority w:val="99"/>
    <w:semiHidden/>
    <w:rsid w:val="00653858"/>
    <w:rPr>
      <w:color w:val="808080"/>
    </w:rPr>
  </w:style>
  <w:style w:type="paragraph" w:customStyle="1" w:styleId="ThesisTitle">
    <w:name w:val="Thesis Title"/>
    <w:basedOn w:val="Thesissectionheading"/>
    <w:qFormat/>
    <w:rsid w:val="001434C4"/>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microsoft.com/office/2011/relationships/people" Target="people.xml"/><Relationship Id="rId3" Type="http://schemas.openxmlformats.org/officeDocument/2006/relationships/webSettings" Target="webSettings.xml"/><Relationship Id="rId7" Type="http://schemas.microsoft.com/office/2016/09/relationships/commentsIds" Target="commentsIds.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1/relationships/commentsExtended" Target="commentsExtended.xml"/><Relationship Id="rId11" Type="http://schemas.openxmlformats.org/officeDocument/2006/relationships/image" Target="media/image2.png"/><Relationship Id="rId5" Type="http://schemas.openxmlformats.org/officeDocument/2006/relationships/comments" Target="comments.xml"/><Relationship Id="rId10" Type="http://schemas.openxmlformats.org/officeDocument/2006/relationships/image" Target="media/image1.png"/><Relationship Id="rId4" Type="http://schemas.openxmlformats.org/officeDocument/2006/relationships/hyperlink" Target="mailto:fonti.kar@gmail.com" TargetMode="External"/><Relationship Id="rId9" Type="http://schemas.openxmlformats.org/officeDocument/2006/relationships/hyperlink" Target="https://github.com/daniel1noble/metabR"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806</TotalTime>
  <Pages>10</Pages>
  <Words>9580</Words>
  <Characters>54608</Characters>
  <Application>Microsoft Office Word</Application>
  <DocSecurity>0</DocSecurity>
  <Lines>455</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Fonti Kar</dc:creator>
  <cp:keywords/>
  <dc:description/>
  <cp:lastModifiedBy>fonti.kar@gmail.com</cp:lastModifiedBy>
  <cp:revision>36</cp:revision>
  <dcterms:created xsi:type="dcterms:W3CDTF">2017-04-26T01:46:00Z</dcterms:created>
  <dcterms:modified xsi:type="dcterms:W3CDTF">2020-09-10T05:16:00Z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zotero-version="5.0.90"&gt;&lt;session id="EVLm6rNL"/&gt;&lt;style id="http://www.zotero.org/styles/apa" locale="en-GB" hasBibliography="1" bibliographyStyleHasBeenSet="1"/&gt;&lt;prefs&gt;&lt;pref name="fieldType" value="Field"/&gt;&lt;/prefs&gt;&lt;/data&gt;</vt:lpwstr>
  </property>
</Properties>
</file>