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0363E2B9" w:rsidR="006D08F7" w:rsidRDefault="002966FB" w:rsidP="007F39CD">
      <w:pPr>
        <w:pStyle w:val="Thesissectionheading"/>
      </w:pPr>
      <w:r>
        <w:t>Developmental temperature, repeatability of metabolic rate at different temperatures</w:t>
      </w:r>
    </w:p>
    <w:p w14:paraId="7BEE72B8" w14:textId="047A4A64" w:rsidR="002966FB" w:rsidRPr="00B0332F" w:rsidRDefault="002966FB" w:rsidP="002966FB">
      <w:pPr>
        <w:contextualSpacing/>
        <w:rPr>
          <w:vertAlign w:val="superscript"/>
        </w:rPr>
      </w:pPr>
      <w:r w:rsidRPr="00B0332F">
        <w:t>Fonti Kar</w:t>
      </w:r>
      <w:r w:rsidRPr="00B0332F">
        <w:rPr>
          <w:vertAlign w:val="superscript"/>
        </w:rPr>
        <w:t>1</w:t>
      </w:r>
      <w:r w:rsidRPr="00B0332F">
        <w:t>, Shinichi Nakagawa</w:t>
      </w:r>
      <w:r w:rsidRPr="00B0332F">
        <w:rPr>
          <w:vertAlign w:val="superscript"/>
        </w:rPr>
        <w:t>1,2</w:t>
      </w:r>
      <w:r w:rsidRPr="00B0332F">
        <w:t>,</w:t>
      </w:r>
      <w:r>
        <w:t xml:space="preserve"> </w:t>
      </w:r>
      <w:r w:rsidRPr="00B0332F">
        <w:t>Daniel W.A. Noble</w:t>
      </w:r>
      <w:r w:rsidRPr="00B0332F">
        <w:rPr>
          <w:vertAlign w:val="superscript"/>
        </w:rPr>
        <w:t>1</w:t>
      </w:r>
      <w:r>
        <w:rPr>
          <w:vertAlign w:val="superscript"/>
        </w:rPr>
        <w:t>-4</w:t>
      </w:r>
    </w:p>
    <w:p w14:paraId="05B402D2" w14:textId="77777777" w:rsidR="002966FB" w:rsidRPr="00B0332F" w:rsidRDefault="002966FB" w:rsidP="002966FB">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DCDD12" w14:textId="77777777" w:rsidR="002966FB" w:rsidRPr="00B0332F" w:rsidRDefault="002966FB" w:rsidP="002966FB">
      <w:pPr>
        <w:contextualSpacing/>
      </w:pPr>
      <w:r w:rsidRPr="00B0332F">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6519F0E0" w14:textId="77777777" w:rsidR="002966FB" w:rsidRPr="00B0332F" w:rsidRDefault="002966FB" w:rsidP="002966FB">
      <w:pPr>
        <w:contextualSpacing/>
        <w:rPr>
          <w:i/>
        </w:rPr>
      </w:pPr>
      <w:r>
        <w:t>4</w:t>
      </w:r>
      <w:r w:rsidRPr="00B0332F">
        <w:t xml:space="preserve"> </w:t>
      </w:r>
      <w:r w:rsidRPr="00B0332F">
        <w:rPr>
          <w:i/>
        </w:rPr>
        <w:t>Division of</w:t>
      </w:r>
      <w:r w:rsidRPr="00B0332F">
        <w:t xml:space="preserve"> </w:t>
      </w:r>
      <w:r w:rsidRPr="00B0332F">
        <w:rPr>
          <w:i/>
        </w:rPr>
        <w:t>Ecology and Evolution, Research School of Biology, The Australian National University, Canberra, ACT, Australia</w:t>
      </w:r>
    </w:p>
    <w:p w14:paraId="2F3AAC73" w14:textId="77777777" w:rsidR="002966FB" w:rsidRPr="00B0332F" w:rsidRDefault="002966FB" w:rsidP="002966FB">
      <w:pPr>
        <w:contextualSpacing/>
      </w:pPr>
    </w:p>
    <w:p w14:paraId="78F680E7" w14:textId="77777777" w:rsidR="002966FB" w:rsidRPr="00B0332F" w:rsidRDefault="002966FB" w:rsidP="002966FB">
      <w:pPr>
        <w:contextualSpacing/>
      </w:pPr>
      <w:r w:rsidRPr="00B0332F">
        <w:t>Corresponding author: Fonti Kar</w:t>
      </w:r>
    </w:p>
    <w:p w14:paraId="29FD77EC" w14:textId="6E0AA183" w:rsidR="002966FB" w:rsidRDefault="002966FB" w:rsidP="007731CB">
      <w:pPr>
        <w:contextualSpacing/>
      </w:pPr>
      <w:r w:rsidRPr="00B0332F">
        <w:t xml:space="preserve">Correspondence email: </w:t>
      </w:r>
      <w:hyperlink r:id="rId4" w:history="1">
        <w:r w:rsidRPr="00B0332F">
          <w:rPr>
            <w:rStyle w:val="Hyperlink"/>
          </w:rPr>
          <w:t>fonti.kar@gmail.com</w:t>
        </w:r>
      </w:hyperlink>
    </w:p>
    <w:p w14:paraId="30DB159A" w14:textId="4D13F1FD" w:rsidR="002966FB" w:rsidRDefault="002966FB" w:rsidP="007F39CD">
      <w:pPr>
        <w:pStyle w:val="Thesissectionheading"/>
      </w:pPr>
      <w:r>
        <w:t>Abstract</w:t>
      </w:r>
    </w:p>
    <w:p w14:paraId="089B62D3" w14:textId="56480168" w:rsidR="002966FB" w:rsidRDefault="002966FB" w:rsidP="007F39CD">
      <w:pPr>
        <w:pStyle w:val="Thesissectionheading"/>
      </w:pPr>
      <w:r>
        <w:t>Keywords</w:t>
      </w:r>
    </w:p>
    <w:p w14:paraId="762CD457" w14:textId="7A0A7153" w:rsidR="002966FB" w:rsidRDefault="00BF475F" w:rsidP="002966FB">
      <w:pPr>
        <w:pStyle w:val="Thesisnormal"/>
      </w:pPr>
      <w:r>
        <w:t>reaction norm, repeatability, heritability, metabolic rate, incubation temperature</w:t>
      </w:r>
    </w:p>
    <w:p w14:paraId="4B8EB3AB" w14:textId="6BA04904" w:rsidR="00F17EF8" w:rsidRDefault="00B178E1" w:rsidP="007F39CD">
      <w:pPr>
        <w:pStyle w:val="Thesissectionheading"/>
      </w:pPr>
      <w:r>
        <w:t>Introduction</w:t>
      </w:r>
    </w:p>
    <w:p w14:paraId="7F1E07E0" w14:textId="3E210C18" w:rsidR="00F17EF8" w:rsidRDefault="00F17EF8" w:rsidP="00F17EF8">
      <w:pPr>
        <w:pStyle w:val="Thesisnormal"/>
      </w:pPr>
    </w:p>
    <w:p w14:paraId="254EC978" w14:textId="5A294862" w:rsidR="0080090F" w:rsidRDefault="00B41612" w:rsidP="0080090F">
      <w:pPr>
        <w:pStyle w:val="Thesisnormal"/>
      </w:pPr>
      <w:r>
        <w:t xml:space="preserve">A substantial amount of variation in an individual’s phenotype is determined by </w:t>
      </w:r>
      <w:r w:rsidR="00E5174D">
        <w:t>formative</w:t>
      </w:r>
      <w:r>
        <w:t xml:space="preserve"> processes that occur during embryonic d</w:t>
      </w:r>
      <w:r w:rsidR="00F17EF8">
        <w:t>evelopment</w:t>
      </w:r>
      <w:r>
        <w:t>. As such, e</w:t>
      </w:r>
      <w:r w:rsidR="00F17EF8">
        <w:t xml:space="preserve">nvironmental </w:t>
      </w:r>
      <w:r w:rsidR="00885D54">
        <w:t>perturbations</w:t>
      </w:r>
      <w:r w:rsidR="00F17EF8">
        <w:t xml:space="preserve"> </w:t>
      </w:r>
      <w:r>
        <w:t xml:space="preserve">during this sensitive period </w:t>
      </w:r>
      <w:r w:rsidR="00F17EF8">
        <w:t xml:space="preserve">can result in </w:t>
      </w:r>
      <w:r w:rsidR="003907F1">
        <w:t>persistent</w:t>
      </w:r>
      <w:r w:rsidR="00885D54">
        <w:t xml:space="preserve"> </w:t>
      </w:r>
      <w:r w:rsidR="00F17EF8">
        <w:t xml:space="preserve">changes to </w:t>
      </w:r>
      <w:r>
        <w:t>an individual’s physiology, morphology, behaviour and life history</w:t>
      </w:r>
      <w:r w:rsidR="0079245F">
        <w:t xml:space="preserve"> </w:t>
      </w:r>
      <w:r w:rsidR="00076B26">
        <w:fldChar w:fldCharType="begin"/>
      </w:r>
      <w:r w:rsidR="00076B26">
        <w:instrText xml:space="preserve"> ADDIN ZOTERO_ITEM CSL_CITATION {"citationID":"NblXhVsi","properties":{"formattedCitation":"(Eyck et al., 2019; Noble et al., 2017; O\\uc0\\u8217{}Dea et al., 2019)","plainCitation":"(Eyck et al., 2019; Noble et al., 2017;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076B26" w:rsidRPr="00076B26">
        <w:rPr>
          <w:rFonts w:cs="Times New Roman"/>
          <w:lang w:val="en-GB"/>
        </w:rPr>
        <w:t>(Eyck et al., 2019; Noble et al., 2017; O’Dea et al., 2019)</w:t>
      </w:r>
      <w:r w:rsidR="00076B26">
        <w:fldChar w:fldCharType="end"/>
      </w:r>
      <w:r>
        <w:t>.</w:t>
      </w:r>
      <w:r w:rsidR="00BD5AC4">
        <w:t xml:space="preserve"> </w:t>
      </w:r>
      <w:r w:rsidR="00047CF0">
        <w:t xml:space="preserve">Development plasticity </w:t>
      </w:r>
      <w:r w:rsidR="00A83923">
        <w:t>allow</w:t>
      </w:r>
      <w:r w:rsidR="00047CF0">
        <w:t>s</w:t>
      </w:r>
      <w:r w:rsidR="00BE5917">
        <w:t xml:space="preserve"> </w:t>
      </w:r>
      <w:r w:rsidR="00A83923">
        <w:t>embryos to prime themselves to environments th</w:t>
      </w:r>
      <w:r w:rsidR="00E5174D">
        <w:t>ey</w:t>
      </w:r>
      <w:r w:rsidR="00A83923">
        <w:t xml:space="preserve"> will eventually survive in</w:t>
      </w:r>
      <w:r w:rsidR="00047CF0">
        <w:t>,</w:t>
      </w:r>
      <w:r w:rsidR="00E5174D">
        <w:t xml:space="preserve"> provided that</w:t>
      </w:r>
      <w:r w:rsidR="00047CF0">
        <w:t xml:space="preserve"> early</w:t>
      </w:r>
      <w:r w:rsidR="00E5174D">
        <w:t xml:space="preserve"> cues are predictive of later life</w:t>
      </w:r>
      <w:r w:rsidR="00047CF0">
        <w:t xml:space="preserve"> conditions</w:t>
      </w:r>
      <w:r w:rsidR="0079245F">
        <w:fldChar w:fldCharType="begin"/>
      </w:r>
      <w:r w:rsidR="0079245F">
        <w:instrText xml:space="preserve"> ADDIN ZOTERO_ITEM CSL_CITATION {"citationID":"p7QsbXK3","properties":{"formattedCitation":"(Beldade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sidR="0079245F">
        <w:fldChar w:fldCharType="separate"/>
      </w:r>
      <w:r w:rsidR="0079245F">
        <w:rPr>
          <w:noProof/>
        </w:rPr>
        <w:t>(Beldade et al., 2011)</w:t>
      </w:r>
      <w:r w:rsidR="0079245F">
        <w:fldChar w:fldCharType="end"/>
      </w:r>
      <w:r w:rsidR="00E5174D">
        <w:t xml:space="preserve">. </w:t>
      </w:r>
      <w:r w:rsidR="00047CF0">
        <w:t xml:space="preserve">These responses have significant </w:t>
      </w:r>
      <w:r w:rsidR="0080090F">
        <w:t>impacts</w:t>
      </w:r>
      <w:r w:rsidR="00047CF0">
        <w:t xml:space="preserve"> such as changing </w:t>
      </w:r>
      <w:r w:rsidR="00A83923">
        <w:t>population dynamics and facilitat</w:t>
      </w:r>
      <w:r w:rsidR="00047CF0">
        <w:t>ing</w:t>
      </w:r>
      <w:r w:rsidR="00A83923">
        <w:t xml:space="preserve"> the evolution of novel traits for selection to act upo</w:t>
      </w:r>
      <w:r w:rsidR="00D23CD0">
        <w:t>n</w:t>
      </w:r>
      <w:r w:rsidR="001B01CC">
        <w:t xml:space="preserve"> </w:t>
      </w:r>
      <w:r w:rsidR="001B01CC">
        <w:fldChar w:fldCharType="begin"/>
      </w:r>
      <w:r w:rsidR="001B01CC">
        <w:instrText xml:space="preserve"> ADDIN ZOTERO_ITEM CSL_CITATION {"citationID":"FA8qGbi9","properties":{"formattedCitation":"(Forsman, 2014; Moczek et al., 2011; West-Eberhard, 2003)","plainCitation":"(Forsman, 2014; Moczek et al., 2011; West-Eberhard, 2003)","noteIndex":0},"citationItems":[{"id":2120,"uris":["http://zotero.org/users/1379426/items/952TUBTZ"],"uri":["http://zotero.org/users/1379426/items/952TUBTZ"],"itemData":{"id":2120,"type":"article-journal","abstract":"Heredity 115, 276 (2015). doi:10.1038/hdy.2014.92","DOI":"10.1038/hdy.2014.92","ISSN":"1365-2540","issue":"4","page":"276–284","title":"Rethinking phenotypic plasticity and its consequences for individuals, populations and species","volume":"115","author":[{"family":"Forsman","given":"A"}],"issued":{"date-parts":[["2014",10]]}}},{"id":3471,"uris":["http://zotero.org/users/1379426/items/7TF4VLXC"],"uri":["http://zotero.org/users/1379426/items/7TF4VLXC"],"itemData":{"id":3471,"type":"article-journal","abstract":"Explaining the origins of novel traits is central to evolutionary biology. Longstanding theory suggests that developmental plasticity, the ability of an individual to modify its development in response to environmental conditions, might facilitate the evolution of novel traits. Yet whether and how such developmental flexibility promotes innovations that persist over evolutionary time remains unclear. Here, we examine three distinct ways by which developmental plasticity can promote evolutionary innovation. First, we show how the process of genetic accommodation provides a feasible and possibly common avenue by which environmentally induced phenotypes can become subject to heritable modification. Second, we posit that the developmental underpinnings of plasticity increase the degrees of freedom by which environmental and genetic factors influence ontogeny, thereby diversifying targets for evolutionary processes to act on and increasing opportunities for the construction of novel, functional and potentially adaptive phenotypes. Finally, we examine the developmental genetic architectures of environment-dependent trait expression, and highlight their specific implications for the evolutionary origin of novel traits. We critically review the empirical evidence supporting each of these processes, and propose future experiments and tests that would further illuminate the interplay between environmental factors, condition-dependent development, and the initiation and elaboration of novel phenotypes.","container-title":"Proceedings of the Royal Society B: Biological Sciences","DOI":"10.1098/rspb.2011.0971","issue":"1719","journalAbbreviation":"Proceedings of the Royal Society B: Biological Sciences","note":"publisher: Royal Society","page":"2705-2713","source":"royalsocietypublishing.org (Atypon)","title":"The role of developmental plasticity in evolutionary innovation","volume":"278","author":[{"family":"Moczek","given":"Armin P."},{"family":"Sultan","given":"Sonia"},{"family":"Foster","given":"Susan"},{"family":"Ledón-Rettig","given":"Cris"},{"family":"Dworkin","given":"Ian"},{"family":"Nijhout","given":"H. Fred"},{"family":"Abouheif","given":"Ehab"},{"family":"Pfennig","given":"David W."}],"issued":{"date-parts":[["2011",9,22]]}}},{"id":3230,"uris":["http://zotero.org/users/1379426/items/HFLMSJY7"],"uri":["http://zotero.org/users/1379426/items/HFLMSJY7"],"itemData":{"id":3230,"type":"book","abstract":"The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rsidR="001B01CC">
        <w:fldChar w:fldCharType="separate"/>
      </w:r>
      <w:r w:rsidR="001B01CC">
        <w:rPr>
          <w:noProof/>
        </w:rPr>
        <w:t>(Forsman, 2014; Moczek et al., 2011; West-Eberhard, 2003)</w:t>
      </w:r>
      <w:r w:rsidR="001B01CC">
        <w:fldChar w:fldCharType="end"/>
      </w:r>
      <w:r w:rsidR="00A83923">
        <w:t>.</w:t>
      </w:r>
      <w:r w:rsidR="0080090F" w:rsidRPr="0080090F">
        <w:t xml:space="preserve"> </w:t>
      </w:r>
      <w:r w:rsidR="0080090F">
        <w:t>Despite its importance for persistence under changing environments, we still have a limited understanding on how developmental cues can influence an individual’s capacity to adjust to environment</w:t>
      </w:r>
      <w:r w:rsidR="00F544E6">
        <w:t xml:space="preserve"> </w:t>
      </w:r>
      <w:r w:rsidR="00F544E6">
        <w:fldChar w:fldCharType="begin"/>
      </w:r>
      <w:r w:rsidR="00F544E6">
        <w:instrText xml:space="preserve"> ADDIN ZOTERO_ITEM CSL_CITATION {"citationID":"U7zG3JGP","properties":{"formattedCitation":"(Ghalambor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F544E6">
        <w:fldChar w:fldCharType="separate"/>
      </w:r>
      <w:r w:rsidR="00F544E6">
        <w:rPr>
          <w:noProof/>
        </w:rPr>
        <w:t>(Ghalambor et al., 2007)</w:t>
      </w:r>
      <w:r w:rsidR="00F544E6">
        <w:fldChar w:fldCharType="end"/>
      </w:r>
      <w:r w:rsidR="0080090F">
        <w:t xml:space="preserve">. </w:t>
      </w:r>
    </w:p>
    <w:p w14:paraId="6A3ECA1A" w14:textId="77777777" w:rsidR="00BD5AC4" w:rsidRDefault="00BD5AC4" w:rsidP="00B35650">
      <w:pPr>
        <w:pStyle w:val="Thesisnormal"/>
      </w:pPr>
    </w:p>
    <w:p w14:paraId="71452D26" w14:textId="37F3E0EA" w:rsidR="00093641" w:rsidRDefault="00B35650" w:rsidP="00B35650">
      <w:pPr>
        <w:pStyle w:val="Thesisnormal"/>
      </w:pPr>
      <w:r>
        <w:t xml:space="preserve">After birth, </w:t>
      </w:r>
      <w:r w:rsidR="003907F1">
        <w:t xml:space="preserve">an individual’s </w:t>
      </w:r>
      <w:r w:rsidR="00B41612">
        <w:t xml:space="preserve">phenotype </w:t>
      </w:r>
      <w:r w:rsidR="003907F1">
        <w:t xml:space="preserve">can also exhibit </w:t>
      </w:r>
      <w:r w:rsidR="00C93C8F">
        <w:t>reversible</w:t>
      </w:r>
      <w:r w:rsidR="003907F1">
        <w:t xml:space="preserve"> plasticity in response to</w:t>
      </w:r>
      <w:r w:rsidR="00B41612">
        <w:t xml:space="preserve"> environmental variation (</w:t>
      </w:r>
      <w:r w:rsidR="003907F1">
        <w:t xml:space="preserve">I </w:t>
      </w:r>
      <w:r w:rsidR="00B41612">
        <w:t>x E)</w:t>
      </w:r>
      <w:r w:rsidR="003907F1">
        <w:t xml:space="preserve">. </w:t>
      </w:r>
      <w:r w:rsidR="00DE4460">
        <w:t>Such flexibility</w:t>
      </w:r>
      <w:r w:rsidR="003907F1">
        <w:t xml:space="preserve"> may confer adaptive benefi</w:t>
      </w:r>
      <w:r w:rsidR="00B67FDA">
        <w:t xml:space="preserve">ts, </w:t>
      </w:r>
      <w:r w:rsidR="003907F1">
        <w:t>allow</w:t>
      </w:r>
      <w:r w:rsidR="00B67FDA">
        <w:t xml:space="preserve">ing </w:t>
      </w:r>
      <w:r w:rsidR="003907F1">
        <w:t>individuals to</w:t>
      </w:r>
      <w:r w:rsidR="00F879E5">
        <w:t xml:space="preserve"> compensate for environmental changes </w:t>
      </w:r>
      <w:r w:rsidR="00B67FDA">
        <w:t>h</w:t>
      </w:r>
      <w:r w:rsidR="00070128">
        <w:t>owever,</w:t>
      </w:r>
      <w:r w:rsidR="00F879E5">
        <w:t xml:space="preserve"> </w:t>
      </w:r>
      <w:r w:rsidR="00B67FDA">
        <w:t xml:space="preserve">in some cases, plasticity </w:t>
      </w:r>
      <w:r w:rsidR="00F879E5">
        <w:t xml:space="preserve">may be result in maladaptive outcomes </w:t>
      </w:r>
      <w:r w:rsidR="00B67FDA">
        <w:fldChar w:fldCharType="begin"/>
      </w:r>
      <w:r w:rsidR="00B67FDA">
        <w:instrText xml:space="preserve"> ADDIN ZOTERO_ITEM CSL_CITATION {"citationID":"HwYoI2LL","properties":{"formattedCitation":"(Angilletta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B67FDA">
        <w:fldChar w:fldCharType="separate"/>
      </w:r>
      <w:r w:rsidR="00B67FDA">
        <w:rPr>
          <w:noProof/>
        </w:rPr>
        <w:t>(Angilletta Jr et al., 2003; Ghalambor et al., 2007)</w:t>
      </w:r>
      <w:r w:rsidR="00B67FDA">
        <w:fldChar w:fldCharType="end"/>
      </w:r>
      <w:r w:rsidR="00F879E5">
        <w:t>.</w:t>
      </w:r>
      <w:r w:rsidR="00DE4460">
        <w:t xml:space="preserve"> Reversible plasticity can be broadly classified into two categories, namely acute plasticity and acclimation. Acute plasticity describes the sensitivity of labile traits induced by short-term exposure to an environmental cue such as heart rate in response to hypoxia. </w:t>
      </w:r>
      <w:r w:rsidR="00DC6858">
        <w:t>This form of plasticity</w:t>
      </w:r>
      <w:r w:rsidR="00DE4460">
        <w:t xml:space="preserve"> can be represented by a reaction norm across different environments </w:t>
      </w:r>
      <w:r w:rsidR="005E06FA">
        <w:fldChar w:fldCharType="begin"/>
      </w:r>
      <w:r w:rsidR="005E06FA">
        <w:instrText xml:space="preserve"> ADDIN ZOTERO_ITEM CSL_CITATION {"citationID":"0wN0EfIq","properties":{"formattedCitation":"(Via et al., 1995)","plainCitation":"(Via et al., 1995)","noteIndex":0},"citationItems":[{"id":1788,"uris":["http://zotero.org/users/1379426/items/9FN6F2ZJ"],"uri":["http://zotero.org/users/1379426/items/9FN6F2ZJ"],"itemData":{"id":1788,"type":"article-journal","container-title":"Trends Ecol Evol","DOI":"10.1016/S0169-5347(00)89061-8","issue":"5","language":"English","page":"212–217","title":"Adaptive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5E06FA">
        <w:fldChar w:fldCharType="separate"/>
      </w:r>
      <w:r w:rsidR="005E06FA">
        <w:rPr>
          <w:noProof/>
        </w:rPr>
        <w:t>(Via et al., 1995)</w:t>
      </w:r>
      <w:r w:rsidR="005E06FA">
        <w:fldChar w:fldCharType="end"/>
      </w:r>
      <w:r w:rsidR="00DE4460">
        <w:t>. Acclimation</w:t>
      </w:r>
      <w:r w:rsidR="00DC6858">
        <w:t>,</w:t>
      </w:r>
      <w:r w:rsidR="00DE4460">
        <w:t xml:space="preserve"> on the other hand, requires chronic exposure to an environmental cue and remodelling of physiological systems </w:t>
      </w:r>
      <w:r w:rsidR="00DC6858">
        <w:t>and results in shifting of</w:t>
      </w:r>
      <w:r w:rsidR="00DE4460">
        <w:t xml:space="preserve"> the </w:t>
      </w:r>
      <w:r w:rsidR="00DC6858">
        <w:t xml:space="preserve">reaction norm </w:t>
      </w:r>
      <w:r w:rsidR="00DE4460">
        <w:t xml:space="preserve">optimum </w:t>
      </w:r>
      <w:r w:rsidR="005E06FA">
        <w:fldChar w:fldCharType="begin"/>
      </w:r>
      <w:r w:rsidR="005E06FA">
        <w:instrText xml:space="preserve"> ADDIN ZOTERO_ITEM CSL_CITATION {"citationID":"BAdpi6Im","properties":{"formattedCitation":"(Seebacher, 2005; Seebacher et al., 2015)","plainCitation":"(Seebacher, 2005; Seebacher et al., 2015)","noteIndex":0},"citationItems":[{"id":1429,"uris":["http://zotero.org/users/1379426/items/E47SFJTN"],"uri":["http://zotero.org/users/1379426/items/E47SFJTN"],"itemData":{"id":1429,"type":"article-journal","abstract":"...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instrText>
      </w:r>
      <w:r w:rsidR="005E06FA">
        <w:fldChar w:fldCharType="separate"/>
      </w:r>
      <w:r w:rsidR="005E06FA">
        <w:rPr>
          <w:noProof/>
        </w:rPr>
        <w:t>(Seebacher, 2005; Seebacher et al., 2015)</w:t>
      </w:r>
      <w:r w:rsidR="005E06FA">
        <w:fldChar w:fldCharType="end"/>
      </w:r>
      <w:r w:rsidR="002A5DD3">
        <w:t>.</w:t>
      </w:r>
      <w:r w:rsidR="00DE4460">
        <w:t xml:space="preserve"> </w:t>
      </w:r>
      <w:r w:rsidR="00D76AFF">
        <w:t>T</w:t>
      </w:r>
      <w:r w:rsidR="00963D21">
        <w:t xml:space="preserve">raditionally, developmental plasticity and </w:t>
      </w:r>
      <w:r w:rsidR="00963D21">
        <w:lastRenderedPageBreak/>
        <w:t xml:space="preserve">reversible plasticity are considered as separate biological processes, </w:t>
      </w:r>
      <w:r w:rsidR="00D76AFF">
        <w:t xml:space="preserve">yet </w:t>
      </w:r>
      <w:r w:rsidR="00070128">
        <w:t>recent</w:t>
      </w:r>
      <w:r w:rsidR="00F879E5">
        <w:t xml:space="preserve"> evidence </w:t>
      </w:r>
      <w:r w:rsidR="00963D21">
        <w:t>suggests</w:t>
      </w:r>
      <w:r w:rsidR="00F879E5">
        <w:t xml:space="preserve"> that </w:t>
      </w:r>
      <w:r w:rsidR="004904EB">
        <w:t>early developmental</w:t>
      </w:r>
      <w:r w:rsidR="00F879E5">
        <w:t xml:space="preserve"> cues</w:t>
      </w:r>
      <w:r w:rsidR="004904EB">
        <w:t xml:space="preserve"> may</w:t>
      </w:r>
      <w:r w:rsidR="00F879E5">
        <w:t xml:space="preserve"> actually</w:t>
      </w:r>
      <w:r w:rsidR="004904EB">
        <w:t xml:space="preserve"> </w:t>
      </w:r>
      <w:r w:rsidR="00D76AFF">
        <w:t>underpin</w:t>
      </w:r>
      <w:r w:rsidR="004904EB">
        <w:t xml:space="preserve"> the capacity</w:t>
      </w:r>
      <w:r w:rsidR="00D76AFF">
        <w:t xml:space="preserve"> </w:t>
      </w:r>
      <w:r w:rsidR="004904EB">
        <w:t>for phenotypes</w:t>
      </w:r>
      <w:r w:rsidR="00D76AFF">
        <w:t xml:space="preserve"> to change</w:t>
      </w:r>
      <w:r w:rsidR="005C1DAA">
        <w:t xml:space="preserve"> </w:t>
      </w:r>
      <w:r w:rsidR="004904EB">
        <w:t xml:space="preserve">later in life </w:t>
      </w:r>
      <w:r w:rsidR="004904EB">
        <w:fldChar w:fldCharType="begin"/>
      </w:r>
      <w:r w:rsidR="00A75108">
        <w:instrText xml:space="preserve"> ADDIN ZOTERO_ITEM CSL_CITATION {"citationID":"DLkcEYEm","properties":{"formattedCitation":"(Beaman et al., 2016; Seebacher et al., 2014)","plainCitation":"(Beaman et al., 2016; Seebacher et al., 2014)","noteIndex":0},"citationItems":[{"id":"EVLm6rNL/At3lk3BH","uris":["http://zotero.org/users/1379426/items/KZHAWEA3"],"uri":["http://zotero.org/users/1379426/items/KZHAWEA3"],"itemData":{"id":1882,"type":"article-journal","abstract":"Phenotypic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EVLm6rNL/JM4jsWXm","uris":["http://zotero.org/users/1379426/items/LVDM22FM"],"uri":["http://zotero.org/users/1379426/items/LVDM22FM"],"itemData":{"id":3645,"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4904EB">
        <w:fldChar w:fldCharType="separate"/>
      </w:r>
      <w:r w:rsidR="00BF3330">
        <w:rPr>
          <w:noProof/>
        </w:rPr>
        <w:t>(Beaman et al., 2016; Seebacher et al., 2014)</w:t>
      </w:r>
      <w:r w:rsidR="004904EB">
        <w:fldChar w:fldCharType="end"/>
      </w:r>
      <w:r w:rsidR="004904EB">
        <w:t xml:space="preserve">. </w:t>
      </w:r>
    </w:p>
    <w:p w14:paraId="47944E1A" w14:textId="77777777" w:rsidR="00093641" w:rsidRDefault="00093641" w:rsidP="00B35650">
      <w:pPr>
        <w:pStyle w:val="Thesisnormal"/>
      </w:pPr>
    </w:p>
    <w:p w14:paraId="2D3821B6" w14:textId="6F908983" w:rsidR="0013395F" w:rsidRPr="00C103A4" w:rsidRDefault="00E43890" w:rsidP="00B35650">
      <w:pPr>
        <w:pStyle w:val="Thesisnormal"/>
        <w:rPr>
          <w:highlight w:val="yellow"/>
        </w:rPr>
      </w:pPr>
      <w:r>
        <w:t xml:space="preserve">Environment-phenotype mismatch occurs when developmental cues fails to predict later life environments. </w:t>
      </w:r>
      <w:r w:rsidR="00BF3330">
        <w:t>This</w:t>
      </w:r>
      <w:r w:rsidR="00893960">
        <w:t xml:space="preserve"> negatively influences</w:t>
      </w:r>
      <w:r w:rsidR="00BF3330">
        <w:t xml:space="preserve"> fitness because individuals would </w:t>
      </w:r>
      <w:r w:rsidR="00893960">
        <w:t>express</w:t>
      </w:r>
      <w:r w:rsidR="00BF3330">
        <w:t xml:space="preserve"> suboptimal traits </w:t>
      </w:r>
      <w:r w:rsidR="003C5025">
        <w:t>relative to</w:t>
      </w:r>
      <w:r w:rsidR="00BF3330">
        <w:t xml:space="preserve"> the environment. However,</w:t>
      </w:r>
      <w:r w:rsidR="0013395F">
        <w:t xml:space="preserve"> reversible plasticity </w:t>
      </w:r>
      <w:r w:rsidR="00F96733">
        <w:t xml:space="preserve">modulated by developmental cues </w:t>
      </w:r>
      <w:r w:rsidR="0013395F">
        <w:t>may alleviate the costs of mismatches</w:t>
      </w:r>
      <w:r w:rsidR="00BF3330">
        <w:t xml:space="preserve"> by allowing further fine tuning of the phenotype</w:t>
      </w:r>
      <w:r w:rsidR="00893960">
        <w:t xml:space="preserve"> to track environmental variability</w:t>
      </w:r>
      <w:r w:rsidR="002C3153">
        <w:t xml:space="preserve"> </w:t>
      </w:r>
      <w:r w:rsidR="002C3153">
        <w:fldChar w:fldCharType="begin"/>
      </w:r>
      <w:r w:rsidR="002C3153">
        <w:instrText xml:space="preserve"> ADDIN ZOTERO_ITEM CSL_CITATION {"citationID":"5rg63P6Y","properties":{"formattedCitation":"(Beaman et al., 2016)","plainCitation":"(Beaman et al., 2016)","noteIndex":0},"citationItems":[{"id":"EVLm6rNL/At3lk3BH","uris":["http://zotero.org/users/1379426/items/KZHAWEA3"],"uri":["http://zotero.org/users/1379426/items/KZHAWEA3"],"itemData":{"id":"EVLm6rNL/At3lk3BH","type":"article-journal","abstract":"Phenotypic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R"},{"family":"Seebacher","given":"Frank"}],"issued":{"date-parts":[["2016",3]]}}}],"schema":"https://github.com/citation-style-language/schema/raw/master/csl-citation.json"} </w:instrText>
      </w:r>
      <w:r w:rsidR="002C3153">
        <w:fldChar w:fldCharType="separate"/>
      </w:r>
      <w:r w:rsidR="002C3153">
        <w:rPr>
          <w:noProof/>
        </w:rPr>
        <w:t>(Beaman et al., 2016)</w:t>
      </w:r>
      <w:r w:rsidR="002C3153">
        <w:fldChar w:fldCharType="end"/>
      </w:r>
      <w:r w:rsidR="00F96733">
        <w:t xml:space="preserve">. </w:t>
      </w:r>
      <w:r w:rsidR="00B46D63" w:rsidRPr="00C103A4">
        <w:rPr>
          <w:highlight w:val="yellow"/>
        </w:rPr>
        <w:t>For example</w:t>
      </w:r>
      <w:r w:rsidR="00F202F0" w:rsidRPr="00C103A4">
        <w:rPr>
          <w:highlight w:val="yellow"/>
        </w:rPr>
        <w:t xml:space="preserve">, </w:t>
      </w:r>
      <w:r w:rsidR="00D44D61" w:rsidRPr="00C103A4">
        <w:rPr>
          <w:highlight w:val="yellow"/>
        </w:rPr>
        <w:t>intertidal gastropod</w:t>
      </w:r>
      <w:r w:rsidR="00F202F0" w:rsidRPr="00C103A4">
        <w:rPr>
          <w:highlight w:val="yellow"/>
        </w:rPr>
        <w:t xml:space="preserve"> from different shorelines exhibited varied abilities to acclimate</w:t>
      </w:r>
    </w:p>
    <w:p w14:paraId="61498A50" w14:textId="5D4C1526" w:rsidR="00F202F0" w:rsidRPr="00C103A4" w:rsidRDefault="00F202F0" w:rsidP="00B35650">
      <w:pPr>
        <w:pStyle w:val="Thesisnormal"/>
        <w:rPr>
          <w:highlight w:val="yellow"/>
        </w:rPr>
      </w:pPr>
    </w:p>
    <w:p w14:paraId="4AD436D5" w14:textId="10F51A11" w:rsidR="00F202F0" w:rsidRDefault="00F202F0" w:rsidP="00B35650">
      <w:pPr>
        <w:pStyle w:val="Thesisnormal"/>
      </w:pPr>
      <w:r w:rsidRPr="00C103A4">
        <w:rPr>
          <w:highlight w:val="yellow"/>
        </w:rPr>
        <w:t xml:space="preserve">flexibility in heat tolerance was determined by development at high temperatures only, a result that was consistent two different populations of an intertidal copepod </w:t>
      </w:r>
      <w:r w:rsidRPr="00C103A4">
        <w:rPr>
          <w:highlight w:val="yellow"/>
        </w:rPr>
        <w:fldChar w:fldCharType="begin"/>
      </w:r>
      <w:r w:rsidRPr="00C103A4">
        <w:rPr>
          <w:highlight w:val="yellow"/>
        </w:rPr>
        <w:instrText xml:space="preserve"> ADDIN ZOTERO_ITEM CSL_CITATION {"citationID":"nosrsqRe","properties":{"formattedCitation":"(Healy et al., 2019)","plainCitation":"(Healy et al., 2019)","noteIndex":0},"citationItems":[{"id":3618,"uris":["http://zotero.org/users/1379426/items/U8NDQSBP"],"uri":["http://zotero.org/users/1379426/items/U8NDQSBP"],"itemData":{"id":3618,"type":"article-journal","abstract":"Skip to Next Section\nIn response to environmental change, organisms rely on both genetic adaptation and phenotypic plasticity to adjust key traits that are necessary for survival and reproduction. Given the accelerating rate of climate change, plasticity may be particularly important. For organisms in warming aquatic habitats, upper thermal tolerance is likely to be a key trait, and many organisms express plasticity in this trait in response to developmental or adulthood temperatures. Although plasticity at one life stage may influence plasticity at another life stage, relatively little is known about this possibility for thermal tolerance. Here, we used locally adapted populations of the copepod Tigriopus californicus to investigate these potential effects in an intertidal ectotherm. We found that low latitude populations had greater critical thermal maxima (CTmax) than high latitude populations, and variation in developmental temperature altered CTmax plasticity in adults. After development at 25°C, CTmax was plastic in adults, whereas no adulthood plasticity in this trait was observed after development at 20°C. This pattern was identical across four populations, suggesting that local thermal adaptation has not shaped this effect among these populations. Differences in the capacities to maintain ATP synthesis rates and to induce heat shock proteins at high temperatures, two likely mechanisms of local adaptation in this species, were consistent with changes in CTmax owing to phenotypic plasticity, which suggests that there is likely mechanistic overlap between the effects of plasticity and adaptation. Together, these results indicate that developmental effects may have substantial impacts on upper thermal tolerance plasticity in adult ectotherms.","container-title":"Journal of Experimental Biology","DOI":"10.1242/jeb.213405","ISSN":"0022-0949, 1477-9145","issue":"22","language":"en","note":"publisher: The Company of Biologists Ltd\nsection: Research Article\nPMID: 31597734","source":"jeb.biologists.org","title":"Variation in developmental temperature alters adulthood plasticity of thermal tolerance in Tigriopus californicus","URL":"https://jeb.biologists.org/content/222/22/jeb213405","volume":"222","author":[{"family":"Healy","given":"Timothy M."},{"family":"Bock","given":"Antonia K."},{"family":"Burton","given":"Ronald S."}],"accessed":{"date-parts":[["2020",9,7]]},"issued":{"date-parts":[["2019",11,15]]}}}],"schema":"https://github.com/citation-style-language/schema/raw/master/csl-citation.json"} </w:instrText>
      </w:r>
      <w:r w:rsidRPr="00C103A4">
        <w:rPr>
          <w:highlight w:val="yellow"/>
        </w:rPr>
        <w:fldChar w:fldCharType="separate"/>
      </w:r>
      <w:r w:rsidRPr="00C103A4">
        <w:rPr>
          <w:noProof/>
          <w:highlight w:val="yellow"/>
        </w:rPr>
        <w:t>(Healy et al., 2019)</w:t>
      </w:r>
      <w:r w:rsidRPr="00C103A4">
        <w:rPr>
          <w:highlight w:val="yellow"/>
        </w:rPr>
        <w:fldChar w:fldCharType="end"/>
      </w:r>
      <w:r w:rsidRPr="00C103A4">
        <w:rPr>
          <w:highlight w:val="yellow"/>
        </w:rPr>
        <w:t>.</w:t>
      </w:r>
    </w:p>
    <w:p w14:paraId="2D4CBF52" w14:textId="695D3AF8" w:rsidR="00BD5AC4" w:rsidRDefault="00BD5AC4" w:rsidP="00B35650">
      <w:pPr>
        <w:pStyle w:val="Thesisnormal"/>
      </w:pPr>
    </w:p>
    <w:p w14:paraId="3BA0ED40" w14:textId="77777777" w:rsidR="00C103A4" w:rsidRDefault="00DA6554" w:rsidP="00C103A4">
      <w:pPr>
        <w:pStyle w:val="Thesisnormal"/>
      </w:pPr>
      <w:r>
        <w:t>Much of current</w:t>
      </w:r>
      <w:r w:rsidR="004904EB">
        <w:t xml:space="preserve"> research on the impacts of developmental environments </w:t>
      </w:r>
      <w:r w:rsidR="009C6967">
        <w:t>focus</w:t>
      </w:r>
      <w:r>
        <w:t>es</w:t>
      </w:r>
      <w:r w:rsidR="009C6967">
        <w:t xml:space="preserve"> on changes in the phenotypic mean</w:t>
      </w:r>
      <w:r w:rsidR="000512D2">
        <w:t xml:space="preserve">. </w:t>
      </w:r>
      <w:r>
        <w:t>However, i</w:t>
      </w:r>
      <w:r w:rsidR="000512D2">
        <w:t>n order to understand the evolutionary implications</w:t>
      </w:r>
      <w:r w:rsidR="009C6967">
        <w:t xml:space="preserve"> </w:t>
      </w:r>
      <w:r w:rsidR="000512D2">
        <w:t xml:space="preserve">of developmental </w:t>
      </w:r>
      <w:r>
        <w:t>responses</w:t>
      </w:r>
      <w:r w:rsidR="000512D2">
        <w:t xml:space="preserve"> we need to also consider its influence on phenotypic variability.</w:t>
      </w:r>
      <w:r>
        <w:t xml:space="preserve"> In order to evolutionary change to occur, there must be consistent variation among individuals that selection can operation on. Such variation is represented by repeatability which is the proportion of total variance that is attributed to consistent individual differences. Thus, one of the first steps of understanding whether developmental responses can impact evolution is to quantify repeatability</w:t>
      </w:r>
      <w:r w:rsidR="000E6057">
        <w:t xml:space="preserve"> across different developmental contexts</w:t>
      </w:r>
      <w:r>
        <w:t xml:space="preserve">. </w:t>
      </w:r>
      <w:r w:rsidR="00E76A4D">
        <w:t>[</w:t>
      </w:r>
      <w:r w:rsidR="003D1A05" w:rsidRPr="00C103A4">
        <w:rPr>
          <w:highlight w:val="yellow"/>
        </w:rPr>
        <w:t xml:space="preserve">Studies that show variation x devo plasticity – Rose and refs within, limited to certain taxa].[Need more estimates in wide range of taxa to see if the capacity to be selected on is altered by developmental experiences] </w:t>
      </w:r>
      <w:r w:rsidR="007F39CD" w:rsidRPr="00C103A4">
        <w:rPr>
          <w:highlight w:val="yellow"/>
        </w:rPr>
        <w:t xml:space="preserve"> [ Why would devo environments change variance at different environments</w:t>
      </w:r>
      <w:r w:rsidR="00C103A4">
        <w:rPr>
          <w:highlight w:val="yellow"/>
        </w:rPr>
        <w:t xml:space="preserve">, </w:t>
      </w:r>
      <w:r w:rsidR="00C103A4">
        <w:t>[Mechanisms: developmental stress may undo stabilising agents in the DNA, revealing cryptic genetic variation which manifests as variation in the phenotype.]</w:t>
      </w:r>
    </w:p>
    <w:p w14:paraId="38AC3AE0" w14:textId="27BA952E" w:rsidR="00483A46" w:rsidRDefault="007F39CD" w:rsidP="00B35650">
      <w:pPr>
        <w:pStyle w:val="Thesisnormal"/>
      </w:pPr>
      <w:r w:rsidRPr="00C103A4">
        <w:rPr>
          <w:highlight w:val="yellow"/>
        </w:rPr>
        <w:t>]</w:t>
      </w:r>
    </w:p>
    <w:p w14:paraId="4AFD8D92" w14:textId="77777777" w:rsidR="00BD5AC4" w:rsidRDefault="00BD5AC4" w:rsidP="00F17EF8">
      <w:pPr>
        <w:pStyle w:val="Thesisnormal"/>
      </w:pPr>
    </w:p>
    <w:p w14:paraId="2B51C592" w14:textId="7918702C" w:rsidR="00885D54" w:rsidRDefault="00885D54" w:rsidP="00F17EF8">
      <w:pPr>
        <w:pStyle w:val="Thesisnormal"/>
      </w:pPr>
      <w:commentRangeStart w:id="0"/>
      <w:r>
        <w:t xml:space="preserve">Metabolic rate </w:t>
      </w:r>
      <w:commentRangeEnd w:id="0"/>
      <w:r w:rsidR="00E5174D">
        <w:rPr>
          <w:rStyle w:val="CommentReference"/>
          <w:rFonts w:asciiTheme="minorHAnsi" w:hAnsiTheme="minorHAnsi"/>
          <w:lang w:val="en-US"/>
        </w:rPr>
        <w:commentReference w:id="0"/>
      </w:r>
      <w:r w:rsidR="00644B35">
        <w:t xml:space="preserve">is </w:t>
      </w:r>
      <w:r w:rsidR="00127B0A">
        <w:t xml:space="preserve">highly labile and previous work have shown that is it repeatable/heritable trait. </w:t>
      </w:r>
      <w:r w:rsidR="008C5E6D">
        <w:t>At the individual level, m</w:t>
      </w:r>
      <w:r w:rsidR="00127B0A">
        <w:t xml:space="preserve">etabolic rate determines energy budgets which has </w:t>
      </w:r>
      <w:r w:rsidR="008C5E6D">
        <w:t>important consequences on resource allocation and life history evolution</w:t>
      </w:r>
      <w:r w:rsidR="00127B0A">
        <w:t xml:space="preserve">] </w:t>
      </w:r>
      <w:r w:rsidR="00644B35">
        <w:t xml:space="preserve">strongly integrated with </w:t>
      </w:r>
      <w:r w:rsidR="00127B0A">
        <w:t xml:space="preserve">other </w:t>
      </w:r>
      <w:r w:rsidR="00644B35">
        <w:t>fitness related traits.</w:t>
      </w:r>
      <w:r w:rsidR="008C5E6D">
        <w:t xml:space="preserve"> Across </w:t>
      </w:r>
      <w:r w:rsidR="00334FA6">
        <w:t>broad</w:t>
      </w:r>
      <w:r w:rsidR="008C5E6D">
        <w:t xml:space="preserve"> scales, metabolic rate have been shown to underpin community structure</w:t>
      </w:r>
      <w:r w:rsidR="00334FA6">
        <w:t>s. [Devo x MR] [Indeed, metabolic rate and its variability have been shown to change with temp (), XX () and XX], but how that interacts with developmental environments still needs to be established.</w:t>
      </w:r>
    </w:p>
    <w:p w14:paraId="6AE7711F" w14:textId="4BEBA739" w:rsidR="00885D54" w:rsidRDefault="00885D54" w:rsidP="00F17EF8">
      <w:pPr>
        <w:pStyle w:val="Thesisnormal"/>
      </w:pPr>
    </w:p>
    <w:p w14:paraId="45642AD8" w14:textId="70B81FE1" w:rsidR="00EF3815" w:rsidRPr="00644B35" w:rsidRDefault="004179F6" w:rsidP="00644B35">
      <w:pPr>
        <w:spacing w:before="240"/>
        <w:ind w:firstLine="720"/>
        <w:contextualSpacing/>
        <w:rPr>
          <w:rFonts w:eastAsia="Calibri" w:cs="Times New Roman"/>
          <w:lang w:val="en-GB"/>
        </w:rPr>
      </w:pPr>
      <w:r w:rsidRPr="004179F6">
        <w:rPr>
          <w:rFonts w:eastAsia="Yu Mincho" w:cs="Times New Roman"/>
        </w:rPr>
        <w:t>Here we examine</w:t>
      </w:r>
      <w:r w:rsidR="00EF3815">
        <w:rPr>
          <w:rFonts w:eastAsia="Yu Mincho" w:cs="Times New Roman"/>
        </w:rPr>
        <w:t>d</w:t>
      </w:r>
      <w:r w:rsidRPr="004179F6">
        <w:rPr>
          <w:rFonts w:eastAsia="Yu Mincho" w:cs="Times New Roman"/>
        </w:rPr>
        <w:t xml:space="preserve"> how </w:t>
      </w:r>
      <w:r w:rsidR="00EF3815" w:rsidRPr="00373A51">
        <w:rPr>
          <w:rFonts w:eastAsia="Calibri" w:cs="Times New Roman"/>
          <w:lang w:val="en-GB"/>
        </w:rPr>
        <w:t>developmental temperature</w:t>
      </w:r>
      <w:r w:rsidR="00EF3815" w:rsidRPr="004179F6">
        <w:rPr>
          <w:rFonts w:eastAsia="Yu Mincho" w:cs="Times New Roman"/>
        </w:rPr>
        <w:t xml:space="preserve"> </w:t>
      </w:r>
      <w:r w:rsidR="00EF3815">
        <w:rPr>
          <w:rFonts w:eastAsia="Yu Mincho" w:cs="Times New Roman"/>
        </w:rPr>
        <w:t xml:space="preserve">impacts individual responses to acute temperature change </w:t>
      </w:r>
      <w:r w:rsidR="00EF3815" w:rsidRPr="00373A51">
        <w:rPr>
          <w:rFonts w:eastAsia="Calibri" w:cs="Times New Roman"/>
          <w:lang w:val="en-GB"/>
        </w:rPr>
        <w:t>in an oviparous skink (</w:t>
      </w:r>
      <w:proofErr w:type="spellStart"/>
      <w:r w:rsidR="00EF3815" w:rsidRPr="00373A51">
        <w:rPr>
          <w:rFonts w:eastAsia="Calibri" w:cs="Times New Roman"/>
          <w:i/>
          <w:iCs/>
          <w:lang w:val="en-GB"/>
        </w:rPr>
        <w:t>Lampropholis</w:t>
      </w:r>
      <w:proofErr w:type="spellEnd"/>
      <w:r w:rsidR="00EF3815" w:rsidRPr="00373A51">
        <w:rPr>
          <w:rFonts w:eastAsia="Calibri" w:cs="Times New Roman"/>
          <w:i/>
          <w:iCs/>
          <w:lang w:val="en-GB"/>
        </w:rPr>
        <w:t xml:space="preserve"> </w:t>
      </w:r>
      <w:proofErr w:type="spellStart"/>
      <w:r w:rsidR="00EF3815" w:rsidRPr="00373A51">
        <w:rPr>
          <w:rFonts w:eastAsia="Calibri" w:cs="Times New Roman"/>
          <w:i/>
          <w:iCs/>
          <w:lang w:val="en-GB"/>
        </w:rPr>
        <w:t>delicata</w:t>
      </w:r>
      <w:proofErr w:type="spellEnd"/>
      <w:r w:rsidR="00EF3815" w:rsidRPr="00373A51">
        <w:rPr>
          <w:rFonts w:eastAsia="Calibri" w:cs="Times New Roman"/>
          <w:lang w:val="en-GB"/>
        </w:rPr>
        <w:t>)</w:t>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whether developmental temperature affects the overall thermal reaction norm of metabolic rate, as well as the repeatability of metabolic rate at </w:t>
      </w:r>
      <w:commentRangeStart w:id="1"/>
      <w:r w:rsidR="00EF3815">
        <w:rPr>
          <w:rFonts w:eastAsia="Calibri" w:cs="Times New Roman"/>
          <w:lang w:val="en-GB"/>
        </w:rPr>
        <w:t xml:space="preserve">different temperatures </w:t>
      </w:r>
      <w:r w:rsidR="000268A4">
        <w:rPr>
          <w:rFonts w:eastAsia="Calibri" w:cs="Times New Roman"/>
          <w:lang w:val="en-GB"/>
        </w:rPr>
        <w:t>and phenotypic correlations of metabolic rate among temperatures.</w:t>
      </w:r>
      <w:r w:rsidR="003C35DA">
        <w:rPr>
          <w:rFonts w:eastAsia="Calibri" w:cs="Times New Roman"/>
          <w:lang w:val="en-GB"/>
        </w:rPr>
        <w:t xml:space="preserve"> </w:t>
      </w:r>
      <w:commentRangeEnd w:id="1"/>
      <w:r w:rsidR="00644B35">
        <w:rPr>
          <w:rStyle w:val="CommentReference"/>
          <w:rFonts w:asciiTheme="minorHAnsi" w:hAnsiTheme="minorHAnsi"/>
          <w:lang w:val="en-US"/>
        </w:rPr>
        <w:commentReference w:id="1"/>
      </w:r>
      <w:r w:rsidR="003C35DA">
        <w:rPr>
          <w:rFonts w:eastAsia="Calibri" w:cs="Times New Roman"/>
          <w:lang w:val="en-GB"/>
        </w:rPr>
        <w:t>Over XX months,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3818</w:t>
      </w:r>
      <w:r w:rsidR="003C35DA">
        <w:rPr>
          <w:rFonts w:eastAsia="Calibri" w:cs="Times New Roman"/>
          <w:lang w:val="en-GB"/>
        </w:rPr>
        <w:t xml:space="preserve">) that hatched from two incubation </w:t>
      </w:r>
      <w:r w:rsidR="003C35DA">
        <w:rPr>
          <w:rFonts w:eastAsia="Calibri" w:cs="Times New Roman"/>
          <w:lang w:val="en-GB"/>
        </w:rPr>
        <w:lastRenderedPageBreak/>
        <w:t xml:space="preserve">treatments </w:t>
      </w:r>
      <w:r w:rsidR="003C35DA" w:rsidRPr="00373A51">
        <w:rPr>
          <w:rFonts w:eastAsia="Calibri" w:cs="Times New Roman"/>
          <w:lang w:val="en-GB"/>
        </w:rPr>
        <w:t>(</w:t>
      </w:r>
      <w:proofErr w:type="spellStart"/>
      <w:r w:rsidR="003C35DA" w:rsidRPr="00373A51">
        <w:rPr>
          <w:rFonts w:eastAsia="Calibri" w:cs="Times New Roman"/>
          <w:lang w:val="en-GB"/>
        </w:rPr>
        <w:t>n</w:t>
      </w:r>
      <w:r w:rsidR="003C35DA" w:rsidRPr="00373A51">
        <w:rPr>
          <w:rFonts w:eastAsia="Calibri" w:cs="Times New Roman"/>
          <w:vertAlign w:val="subscript"/>
          <w:lang w:val="en-GB"/>
        </w:rPr>
        <w:t>hot</w:t>
      </w:r>
      <w:proofErr w:type="spellEnd"/>
      <w:r w:rsidR="003C35DA" w:rsidRPr="00373A51">
        <w:rPr>
          <w:rFonts w:eastAsia="Calibri" w:cs="Times New Roman"/>
          <w:vertAlign w:val="subscript"/>
          <w:lang w:val="en-GB"/>
        </w:rPr>
        <w:t xml:space="preserve">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xml:space="preserve">, </w:t>
      </w:r>
      <w:proofErr w:type="spellStart"/>
      <w:r w:rsidR="003C35DA" w:rsidRPr="00373A51">
        <w:rPr>
          <w:rFonts w:eastAsia="Calibri" w:cs="Times New Roman"/>
          <w:lang w:val="en-GB"/>
        </w:rPr>
        <w:t>n</w:t>
      </w:r>
      <w:r w:rsidR="003C35DA" w:rsidRPr="00373A51">
        <w:rPr>
          <w:rFonts w:eastAsia="Calibri" w:cs="Times New Roman"/>
          <w:vertAlign w:val="subscript"/>
          <w:lang w:val="en-GB"/>
        </w:rPr>
        <w:t>cold</w:t>
      </w:r>
      <w:proofErr w:type="spellEnd"/>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w:t>
      </w:r>
      <w:r w:rsidR="002E4C69">
        <w:rPr>
          <w:rFonts w:eastAsia="Calibri" w:cs="Times New Roman"/>
          <w:lang w:val="en-GB"/>
        </w:rPr>
        <w:t>:</w:t>
      </w:r>
      <w:r w:rsidR="004F1138">
        <w:rPr>
          <w:rFonts w:eastAsia="Calibri" w:cs="Times New Roman"/>
          <w:lang w:val="en-GB"/>
        </w:rPr>
        <w:t xml:space="preserve"> (1) </w:t>
      </w:r>
      <w:r w:rsidR="007D6DCC">
        <w:rPr>
          <w:rFonts w:eastAsia="Calibri" w:cs="Times New Roman"/>
          <w:lang w:val="en-GB"/>
        </w:rPr>
        <w:t>How d</w:t>
      </w:r>
      <w:r w:rsidR="004F1138">
        <w:rPr>
          <w:rFonts w:eastAsia="Calibri" w:cs="Times New Roman"/>
          <w:lang w:val="en-GB"/>
        </w:rPr>
        <w:t>oes developmental temperature change</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 xml:space="preserve">(1) </w:t>
      </w:r>
      <w:r w:rsidR="004F1138">
        <w:rPr>
          <w:rFonts w:eastAsia="Calibri" w:cs="Times New Roman"/>
          <w:lang w:val="en-GB"/>
        </w:rPr>
        <w:t xml:space="preserve">the </w:t>
      </w:r>
      <w:r w:rsidR="002E4C69">
        <w:rPr>
          <w:rFonts w:eastAsia="Calibri" w:cs="Times New Roman"/>
          <w:lang w:val="en-GB"/>
        </w:rPr>
        <w:t xml:space="preserve">overall </w:t>
      </w:r>
      <w:r w:rsidR="004F1138">
        <w:rPr>
          <w:rFonts w:eastAsia="Calibri" w:cs="Times New Roman"/>
          <w:lang w:val="en-GB"/>
        </w:rPr>
        <w:t>thermal reaction norm of metabolic rate</w:t>
      </w:r>
      <w:r w:rsidR="007D6DCC">
        <w:rPr>
          <w:rFonts w:eastAsia="Calibri" w:cs="Times New Roman"/>
          <w:lang w:val="en-GB"/>
        </w:rPr>
        <w:t xml:space="preserve"> (elevation and slope);</w:t>
      </w:r>
      <w:r w:rsidR="004F1138">
        <w:rPr>
          <w:rFonts w:eastAsia="Calibri" w:cs="Times New Roman"/>
          <w:lang w:val="en-GB"/>
        </w:rPr>
        <w:t xml:space="preserve"> (2) </w:t>
      </w:r>
      <w:r w:rsidR="007D6DCC">
        <w:rPr>
          <w:rFonts w:eastAsia="Calibri" w:cs="Times New Roman"/>
          <w:lang w:val="en-GB"/>
        </w:rPr>
        <w:t>temperature-specific repeatability and (</w:t>
      </w:r>
      <w:r w:rsidR="00CD7FA5">
        <w:rPr>
          <w:rFonts w:eastAsia="Calibri" w:cs="Times New Roman"/>
          <w:lang w:val="en-GB"/>
        </w:rPr>
        <w:t>3</w:t>
      </w:r>
      <w:r w:rsidR="007D6DCC">
        <w:rPr>
          <w:rFonts w:eastAsia="Calibri" w:cs="Times New Roman"/>
          <w:lang w:val="en-GB"/>
        </w:rPr>
        <w:t xml:space="preserve">) the </w:t>
      </w:r>
      <w:r w:rsidR="002E4C69">
        <w:rPr>
          <w:rFonts w:eastAsia="Calibri" w:cs="Times New Roman"/>
          <w:lang w:val="en-GB"/>
        </w:rPr>
        <w:t>repeatability of the slope of the reaction norm</w:t>
      </w:r>
      <w:r w:rsidR="007D6DCC">
        <w:rPr>
          <w:rFonts w:eastAsia="Calibri" w:cs="Times New Roman"/>
          <w:lang w:val="en-GB"/>
        </w:rPr>
        <w:t xml:space="preserve">? </w:t>
      </w:r>
      <w:r w:rsidR="00125B6F">
        <w:rPr>
          <w:rFonts w:eastAsia="Calibri" w:cs="Times New Roman"/>
          <w:lang w:val="en-GB"/>
        </w:rPr>
        <w:t xml:space="preserve">We expect lizards that hatched from the hot developmental temperature </w:t>
      </w:r>
      <w:r w:rsidR="002E4C69">
        <w:rPr>
          <w:rFonts w:eastAsia="Calibri" w:cs="Times New Roman"/>
          <w:lang w:val="en-GB"/>
        </w:rPr>
        <w:t>would</w:t>
      </w:r>
      <w:r w:rsidR="00125B6F">
        <w:rPr>
          <w:rFonts w:eastAsia="Calibri" w:cs="Times New Roman"/>
          <w:lang w:val="en-GB"/>
        </w:rPr>
        <w:t xml:space="preserve"> have on average higher metabolic rates</w:t>
      </w:r>
      <w:r w:rsidR="002E4C69">
        <w:rPr>
          <w:rFonts w:eastAsia="Calibri" w:cs="Times New Roman"/>
          <w:lang w:val="en-GB"/>
        </w:rPr>
        <w:t xml:space="preserve"> </w:t>
      </w:r>
      <w:r w:rsidR="00125B6F">
        <w:rPr>
          <w:rFonts w:eastAsia="Calibri" w:cs="Times New Roman"/>
          <w:lang w:val="en-GB"/>
        </w:rPr>
        <w:t xml:space="preserve">. [Predictions about slope]. Moreover, we expect increases in repeatability as well as heritability under high thermal stress. Our experimental approach will provide important insights of how changing thermal regimes can affect the capacity for metabolic rate to undergo section as well its evolutionary potential. </w:t>
      </w:r>
    </w:p>
    <w:p w14:paraId="11E338AB" w14:textId="58C47A09" w:rsidR="00B178E1" w:rsidRDefault="00D17ED6" w:rsidP="007F39CD">
      <w:pPr>
        <w:pStyle w:val="Thesissectionheading"/>
      </w:pPr>
      <w:r>
        <w:t xml:space="preserve">Materials and </w:t>
      </w:r>
      <w:r w:rsidR="00B178E1">
        <w:t>Methods</w:t>
      </w:r>
    </w:p>
    <w:p w14:paraId="64E1F5AF" w14:textId="77777777" w:rsidR="009533C0" w:rsidRDefault="009533C0" w:rsidP="009313D4">
      <w:pPr>
        <w:pStyle w:val="Thesisnormal"/>
      </w:pPr>
    </w:p>
    <w:p w14:paraId="2EBA1AA7" w14:textId="6AB99AFE"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 xml:space="preserve">Lizard </w:t>
      </w:r>
      <w:r w:rsidR="00091EC6" w:rsidRPr="004179F6">
        <w:rPr>
          <w:rFonts w:eastAsia="Times New Roman" w:cs="Times New Roman"/>
          <w:i/>
          <w:color w:val="000000"/>
          <w:sz w:val="26"/>
          <w:szCs w:val="26"/>
          <w:lang w:val="en-GB"/>
        </w:rPr>
        <w:t xml:space="preserve">Collection </w:t>
      </w:r>
      <w:r w:rsidR="00F928A7">
        <w:rPr>
          <w:rFonts w:eastAsia="Times New Roman" w:cs="Times New Roman"/>
          <w:i/>
          <w:color w:val="000000"/>
          <w:sz w:val="26"/>
          <w:szCs w:val="26"/>
          <w:lang w:val="en-GB"/>
        </w:rPr>
        <w:t>a</w:t>
      </w:r>
      <w:r w:rsidR="00091EC6" w:rsidRPr="004179F6">
        <w:rPr>
          <w:rFonts w:eastAsia="Times New Roman" w:cs="Times New Roman"/>
          <w:i/>
          <w:color w:val="000000"/>
          <w:sz w:val="26"/>
          <w:szCs w:val="26"/>
          <w:lang w:val="en-GB"/>
        </w:rPr>
        <w:t>nd Husbandry</w:t>
      </w:r>
    </w:p>
    <w:p w14:paraId="349D4FBC" w14:textId="7F584FB8" w:rsidR="004179F6" w:rsidRPr="004179F6" w:rsidRDefault="00C821EE" w:rsidP="004179F6">
      <w:pPr>
        <w:ind w:firstLine="720"/>
        <w:rPr>
          <w:rFonts w:eastAsia="Calibri" w:cs="Times New Roman"/>
          <w:lang w:val="en-GB"/>
        </w:rPr>
      </w:pPr>
      <w:r>
        <w:rPr>
          <w:rFonts w:eastAsia="Calibri" w:cs="Times New Roman"/>
          <w:lang w:val="en-GB"/>
        </w:rPr>
        <w:t>Since</w:t>
      </w:r>
      <w:r w:rsidR="004179F6" w:rsidRPr="004179F6">
        <w:rPr>
          <w:rFonts w:eastAsia="Calibri" w:cs="Times New Roman"/>
          <w:lang w:val="en-GB"/>
        </w:rPr>
        <w:t xml:space="preserve"> 201</w:t>
      </w:r>
      <w:r>
        <w:rPr>
          <w:rFonts w:eastAsia="Calibri" w:cs="Times New Roman"/>
          <w:lang w:val="en-GB"/>
        </w:rPr>
        <w:t>5</w:t>
      </w:r>
      <w:r w:rsidR="004179F6" w:rsidRPr="004179F6">
        <w:rPr>
          <w:rFonts w:eastAsia="Calibri" w:cs="Times New Roman"/>
          <w:lang w:val="en-GB"/>
        </w:rPr>
        <w:t xml:space="preserve">, we established a breeding colony of adult </w:t>
      </w:r>
      <w:r w:rsidR="004179F6" w:rsidRPr="004179F6">
        <w:rPr>
          <w:rFonts w:eastAsia="Calibri" w:cs="Times New Roman"/>
          <w:i/>
          <w:lang w:val="en-GB"/>
        </w:rPr>
        <w:t xml:space="preserve">L. </w:t>
      </w:r>
      <w:proofErr w:type="spellStart"/>
      <w:r w:rsidR="004179F6" w:rsidRPr="004179F6">
        <w:rPr>
          <w:rFonts w:eastAsia="Calibri" w:cs="Times New Roman"/>
          <w:i/>
          <w:lang w:val="en-GB"/>
        </w:rPr>
        <w:t>delicata</w:t>
      </w:r>
      <w:proofErr w:type="spellEnd"/>
      <w:r w:rsidR="004179F6" w:rsidRPr="004179F6">
        <w:rPr>
          <w:rFonts w:eastAsia="Calibri" w:cs="Times New Roman"/>
          <w:lang w:val="en-GB"/>
        </w:rPr>
        <w:t xml:space="preserve"> (</w:t>
      </w:r>
      <w:proofErr w:type="spellStart"/>
      <w:r w:rsidR="004179F6" w:rsidRPr="004179F6">
        <w:rPr>
          <w:rFonts w:eastAsia="Calibri" w:cs="Times New Roman"/>
          <w:lang w:val="en-GB"/>
        </w:rPr>
        <w:t>n</w:t>
      </w:r>
      <w:r w:rsidR="004179F6" w:rsidRPr="004179F6">
        <w:rPr>
          <w:rFonts w:eastAsia="Calibri" w:cs="Times New Roman"/>
          <w:vertAlign w:val="subscript"/>
          <w:lang w:val="en-GB"/>
        </w:rPr>
        <w:t>females</w:t>
      </w:r>
      <w:proofErr w:type="spellEnd"/>
      <w:r w:rsidR="004179F6" w:rsidRPr="004179F6">
        <w:rPr>
          <w:rFonts w:eastAsia="Calibri" w:cs="Times New Roman"/>
          <w:lang w:val="en-GB"/>
        </w:rPr>
        <w:t xml:space="preserve"> = 144,  </w:t>
      </w:r>
      <w:proofErr w:type="spellStart"/>
      <w:r w:rsidR="004179F6" w:rsidRPr="004179F6">
        <w:rPr>
          <w:rFonts w:eastAsia="Calibri" w:cs="Times New Roman"/>
          <w:lang w:val="en-GB"/>
        </w:rPr>
        <w:t>n</w:t>
      </w:r>
      <w:r w:rsidR="004179F6" w:rsidRPr="004179F6">
        <w:rPr>
          <w:rFonts w:eastAsia="Calibri" w:cs="Times New Roman"/>
          <w:vertAlign w:val="subscript"/>
          <w:lang w:val="en-GB"/>
        </w:rPr>
        <w:t>males</w:t>
      </w:r>
      <w:proofErr w:type="spellEnd"/>
      <w:r w:rsidR="004179F6" w:rsidRPr="004179F6">
        <w:rPr>
          <w:rFonts w:eastAsia="Calibri" w:cs="Times New Roman"/>
          <w:lang w:val="en-GB"/>
        </w:rPr>
        <w:t xml:space="preserve"> = 50) using wild individuals collected across five sites throughout the Sydney region between 28 August and 8 September 2015. </w:t>
      </w:r>
      <w:r w:rsidR="00E0472B">
        <w:rPr>
          <w:rFonts w:eastAsia="Calibri" w:cs="Times New Roman"/>
          <w:lang w:val="en-GB"/>
        </w:rPr>
        <w:t>T</w:t>
      </w:r>
      <w:r w:rsidR="004179F6" w:rsidRPr="004179F6">
        <w:rPr>
          <w:rFonts w:eastAsia="Calibri" w:cs="Times New Roman"/>
          <w:lang w:val="en-GB"/>
        </w:rPr>
        <w:t xml:space="preserve">hree females </w:t>
      </w:r>
      <w:r w:rsidR="00E0472B">
        <w:rPr>
          <w:rFonts w:eastAsia="Calibri" w:cs="Times New Roman"/>
          <w:lang w:val="en-GB"/>
        </w:rPr>
        <w:t>were housed with a</w:t>
      </w:r>
      <w:r w:rsidR="004179F6" w:rsidRPr="004179F6">
        <w:rPr>
          <w:rFonts w:eastAsia="Calibri" w:cs="Times New Roman"/>
          <w:lang w:val="en-GB"/>
        </w:rPr>
        <w:t xml:space="preserve"> single male in opaque plastic enclosures measuring 35cm </w:t>
      </w:r>
      <m:oMath>
        <m:r>
          <w:rPr>
            <w:rFonts w:ascii="Cambria Math" w:eastAsia="Calibri" w:hAnsi="Cambria Math" w:cs="Times New Roman"/>
            <w:lang w:val="en-GB"/>
          </w:rPr>
          <m:t>×</m:t>
        </m:r>
      </m:oMath>
      <w:r w:rsidR="004179F6" w:rsidRPr="004179F6">
        <w:rPr>
          <w:rFonts w:eastAsia="Calibri" w:cs="Times New Roman"/>
          <w:lang w:val="en-GB"/>
        </w:rPr>
        <w:t xml:space="preserve"> 25cm </w:t>
      </w:r>
      <m:oMath>
        <m:r>
          <w:rPr>
            <w:rFonts w:ascii="Cambria Math" w:eastAsia="Calibri" w:hAnsi="Cambria Math" w:cs="Times New Roman"/>
            <w:lang w:val="en-GB"/>
          </w:rPr>
          <m:t xml:space="preserve">× </m:t>
        </m:r>
      </m:oMath>
      <w:r w:rsidR="004179F6" w:rsidRPr="004179F6">
        <w:rPr>
          <w:rFonts w:eastAsia="Calibri" w:cs="Times New Roman"/>
          <w:lang w:val="en-GB"/>
        </w:rPr>
        <w:t xml:space="preserve">15cm (L </w:t>
      </w:r>
      <m:oMath>
        <m:r>
          <w:rPr>
            <w:rFonts w:ascii="Cambria Math" w:eastAsia="Calibri" w:hAnsi="Cambria Math" w:cs="Times New Roman"/>
            <w:lang w:val="en-GB"/>
          </w:rPr>
          <m:t>×</m:t>
        </m:r>
      </m:oMath>
      <w:r w:rsidR="004179F6" w:rsidRPr="004179F6">
        <w:rPr>
          <w:rFonts w:eastAsia="Calibri" w:cs="Times New Roman"/>
          <w:lang w:val="en-GB"/>
        </w:rPr>
        <w:t xml:space="preserve"> W </w:t>
      </w:r>
      <m:oMath>
        <m:r>
          <w:rPr>
            <w:rFonts w:ascii="Cambria Math" w:eastAsia="Calibri" w:hAnsi="Cambria Math" w:cs="Times New Roman"/>
            <w:lang w:val="en-GB"/>
          </w:rPr>
          <m:t>×</m:t>
        </m:r>
      </m:oMath>
      <w:r w:rsidR="004179F6" w:rsidRPr="004179F6">
        <w:rPr>
          <w:rFonts w:eastAsia="Calibri" w:cs="Times New Roman"/>
          <w:lang w:val="en-GB"/>
        </w:rPr>
        <w:t xml:space="preserve"> H). Enclosures were kept under UV lights (12L:12D) in a </w:t>
      </w:r>
      <w:r w:rsidR="00E0472B" w:rsidRPr="004179F6">
        <w:rPr>
          <w:rFonts w:eastAsia="Calibri" w:cs="Times New Roman"/>
          <w:lang w:val="en-GB"/>
        </w:rPr>
        <w:t>temperature-controlled</w:t>
      </w:r>
      <w:r w:rsidR="004179F6" w:rsidRPr="004179F6">
        <w:rPr>
          <w:rFonts w:eastAsia="Calibri" w:cs="Times New Roman"/>
          <w:lang w:val="en-GB"/>
        </w:rPr>
        <w:t xml:space="preserve"> room set to 24ºC. Lizards </w:t>
      </w:r>
      <w:r w:rsidR="001F2499">
        <w:rPr>
          <w:rFonts w:eastAsia="Calibri" w:cs="Times New Roman"/>
          <w:lang w:val="en-GB"/>
        </w:rPr>
        <w:t>had</w:t>
      </w:r>
      <w:r w:rsidR="004179F6" w:rsidRPr="004179F6">
        <w:rPr>
          <w:rFonts w:eastAsia="Calibri" w:cs="Times New Roman"/>
          <w:lang w:val="en-GB"/>
        </w:rPr>
        <w:t xml:space="preserve"> access to a heat lamp that elevated temperatures</w:t>
      </w:r>
      <w:r w:rsidR="00E0472B">
        <w:rPr>
          <w:rFonts w:eastAsia="Calibri" w:cs="Times New Roman"/>
          <w:lang w:val="en-GB"/>
        </w:rPr>
        <w:t xml:space="preserve"> on side of the enclosure</w:t>
      </w:r>
      <w:r w:rsidR="004179F6" w:rsidRPr="004179F6">
        <w:rPr>
          <w:rFonts w:eastAsia="Calibri" w:cs="Times New Roman"/>
          <w:lang w:val="en-GB"/>
        </w:rPr>
        <w:t xml:space="preserve"> to 28-32 ºC. Each enclosure was lined with newspaper and lizards had constant access to water and tree bark as refuge. Adult lizards were fed medium sized crickets </w:t>
      </w:r>
      <w:r w:rsidR="004179F6" w:rsidRPr="004179F6">
        <w:rPr>
          <w:rFonts w:eastAsia="Calibri" w:cs="Times New Roman"/>
          <w:i/>
          <w:iCs/>
          <w:lang w:val="en-GB"/>
        </w:rPr>
        <w:t>ad libitum</w:t>
      </w:r>
      <w:r w:rsidR="004179F6" w:rsidRPr="004179F6">
        <w:rPr>
          <w:rFonts w:eastAsia="Calibri" w:cs="Times New Roman"/>
          <w:lang w:val="en-GB"/>
        </w:rPr>
        <w:t xml:space="preserve"> (</w:t>
      </w:r>
      <w:r w:rsidR="004179F6" w:rsidRPr="004179F6">
        <w:rPr>
          <w:rFonts w:eastAsia="Calibri" w:cs="Times New Roman"/>
          <w:i/>
          <w:lang w:val="en-GB"/>
        </w:rPr>
        <w:t>Acheta domestica</w:t>
      </w:r>
      <w:r w:rsidR="004179F6" w:rsidRPr="004179F6">
        <w:rPr>
          <w:rFonts w:eastAsia="Calibri" w:cs="Times New Roman"/>
          <w:lang w:val="en-GB"/>
        </w:rPr>
        <w:t xml:space="preserve">) dusted with calcium powder and multi-vitamin every two days. From the beginning of egg laying seasons (October of each year), we replaced </w:t>
      </w:r>
      <w:r w:rsidR="001F2499">
        <w:rPr>
          <w:rFonts w:eastAsia="Calibri" w:cs="Times New Roman"/>
          <w:lang w:val="en-GB"/>
        </w:rPr>
        <w:t xml:space="preserve">the </w:t>
      </w:r>
      <w:r w:rsidR="001F2499" w:rsidRPr="004179F6">
        <w:rPr>
          <w:rFonts w:eastAsia="Calibri" w:cs="Times New Roman"/>
          <w:lang w:val="en-GB"/>
        </w:rPr>
        <w:t>newspaper</w:t>
      </w:r>
      <w:r w:rsidR="004179F6" w:rsidRPr="004179F6">
        <w:rPr>
          <w:rFonts w:eastAsia="Calibri" w:cs="Times New Roman"/>
          <w:lang w:val="en-GB"/>
        </w:rPr>
        <w:t xml:space="preserve"> lining with garden potting mix and placed an opaque plastic box (12 cm </w:t>
      </w:r>
      <m:oMath>
        <m:r>
          <w:rPr>
            <w:rFonts w:ascii="Cambria Math" w:eastAsia="Calibri" w:hAnsi="Cambria Math" w:cs="Times New Roman"/>
            <w:lang w:val="en-GB"/>
          </w:rPr>
          <m:t>×</m:t>
        </m:r>
      </m:oMath>
      <w:r w:rsidR="004179F6" w:rsidRPr="004179F6">
        <w:rPr>
          <w:rFonts w:eastAsia="Calibri" w:cs="Times New Roman"/>
          <w:lang w:val="en-GB"/>
        </w:rPr>
        <w:t xml:space="preserve"> 17.5 cm </w:t>
      </w:r>
      <m:oMath>
        <m:r>
          <w:rPr>
            <w:rFonts w:ascii="Cambria Math" w:eastAsia="Calibri" w:hAnsi="Cambria Math" w:cs="Times New Roman"/>
            <w:lang w:val="en-GB"/>
          </w:rPr>
          <m:t xml:space="preserve">× </m:t>
        </m:r>
      </m:oMath>
      <w:r w:rsidR="004179F6" w:rsidRPr="004179F6">
        <w:rPr>
          <w:rFonts w:eastAsia="Calibri" w:cs="Times New Roman"/>
          <w:lang w:val="en-GB"/>
        </w:rPr>
        <w:t>4.3 cm) containing moistened vermiculite in each enclosure for females to oviposit their eggs. During this time, enclosures</w:t>
      </w:r>
      <w:r w:rsidR="001F2499">
        <w:rPr>
          <w:rFonts w:eastAsia="Calibri" w:cs="Times New Roman"/>
          <w:lang w:val="en-GB"/>
        </w:rPr>
        <w:t xml:space="preserve"> and vermiculite boxes</w:t>
      </w:r>
      <w:r w:rsidR="004179F6" w:rsidRPr="004179F6">
        <w:rPr>
          <w:rFonts w:eastAsia="Calibri" w:cs="Times New Roman"/>
          <w:lang w:val="en-GB"/>
        </w:rPr>
        <w:t xml:space="preserve"> were sprayed gently with water every second day to maintain a relatively humid environment. From October to November, </w:t>
      </w:r>
      <w:r w:rsidR="001F2499">
        <w:rPr>
          <w:rFonts w:eastAsia="Calibri" w:cs="Times New Roman"/>
          <w:lang w:val="en-GB"/>
        </w:rPr>
        <w:t xml:space="preserve">vermiculite </w:t>
      </w:r>
      <w:r w:rsidR="004179F6" w:rsidRPr="004179F6">
        <w:rPr>
          <w:rFonts w:eastAsia="Calibri" w:cs="Times New Roman"/>
          <w:lang w:val="en-GB"/>
        </w:rPr>
        <w:t>boxes were checked every day</w:t>
      </w:r>
      <w:r w:rsidR="001F2499">
        <w:rPr>
          <w:rFonts w:eastAsia="Calibri" w:cs="Times New Roman"/>
          <w:lang w:val="en-GB"/>
        </w:rPr>
        <w:t xml:space="preserve"> for eggs</w:t>
      </w:r>
      <w:r w:rsidR="004179F6" w:rsidRPr="004179F6">
        <w:rPr>
          <w:rFonts w:eastAsia="Calibri" w:cs="Times New Roman"/>
          <w:lang w:val="en-GB"/>
        </w:rPr>
        <w:t xml:space="preserve">. </w:t>
      </w:r>
      <w:commentRangeStart w:id="2"/>
      <w:r w:rsidR="004179F6" w:rsidRPr="00406BF7">
        <w:rPr>
          <w:rFonts w:eastAsia="Calibri" w:cs="Times New Roman"/>
          <w:lang w:val="en-GB"/>
        </w:rPr>
        <w:t>Tail tissue samples (~1 mm) were taken from adults that were from enclosures producing eggs for DNA extraction (see below). All tissues were stored in 70% ethanol</w:t>
      </w:r>
      <w:commentRangeEnd w:id="2"/>
      <w:r w:rsidR="00406BF7" w:rsidRPr="00406BF7">
        <w:rPr>
          <w:rStyle w:val="CommentReference"/>
          <w:rFonts w:asciiTheme="minorHAnsi" w:hAnsiTheme="minorHAnsi"/>
          <w:lang w:val="en-US"/>
        </w:rPr>
        <w:commentReference w:id="2"/>
      </w:r>
      <w:r w:rsidR="004179F6" w:rsidRPr="00406BF7">
        <w:rPr>
          <w:rFonts w:eastAsia="Calibri" w:cs="Times New Roman"/>
          <w:lang w:val="en-GB"/>
        </w:rPr>
        <w:t>.</w:t>
      </w:r>
      <w:r w:rsidR="004179F6" w:rsidRPr="004179F6">
        <w:rPr>
          <w:rFonts w:eastAsia="Calibri" w:cs="Times New Roman"/>
          <w:lang w:val="en-GB"/>
        </w:rPr>
        <w:t xml:space="preserve"> 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1208BBB0" w14:textId="77777777" w:rsidR="004179F6" w:rsidRPr="004179F6" w:rsidRDefault="004179F6" w:rsidP="004179F6">
      <w:pPr>
        <w:rPr>
          <w:rFonts w:ascii="Times" w:eastAsia="Times New Roman" w:hAnsi="Times" w:cs="Times New Roman"/>
        </w:rPr>
      </w:pPr>
    </w:p>
    <w:p w14:paraId="741500FD" w14:textId="77777777"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Developmental Temperature Manipulations</w:t>
      </w:r>
    </w:p>
    <w:p w14:paraId="64D3D0A3" w14:textId="7BCAA77B" w:rsidR="004179F6" w:rsidRPr="004179F6" w:rsidRDefault="004179F6" w:rsidP="004179F6">
      <w:pPr>
        <w:ind w:firstLine="720"/>
        <w:rPr>
          <w:rFonts w:eastAsia="Calibri" w:cs="Times New Roman"/>
          <w:lang w:val="en-GB"/>
        </w:rPr>
      </w:pPr>
      <w:r w:rsidRPr="004179F6">
        <w:rPr>
          <w:rFonts w:eastAsia="Calibri" w:cs="Times New Roman"/>
          <w:lang w:val="en-GB"/>
        </w:rPr>
        <w:t xml:space="preserve">Eggs were collected </w:t>
      </w:r>
      <w:r w:rsidRPr="00C821EE">
        <w:rPr>
          <w:rFonts w:eastAsia="Calibri" w:cs="Times New Roman"/>
          <w:lang w:val="en-GB"/>
        </w:rPr>
        <w:t xml:space="preserve">over </w:t>
      </w:r>
      <w:r w:rsidR="00D0249C" w:rsidRPr="00C821EE">
        <w:rPr>
          <w:rFonts w:eastAsia="Calibri" w:cs="Times New Roman"/>
          <w:lang w:val="en-GB"/>
        </w:rPr>
        <w:t xml:space="preserve">October </w:t>
      </w:r>
      <w:r w:rsidRPr="00C821EE">
        <w:rPr>
          <w:rFonts w:eastAsia="Calibri" w:cs="Times New Roman"/>
          <w:lang w:val="en-GB"/>
        </w:rPr>
        <w:t>201</w:t>
      </w:r>
      <w:r w:rsidR="00C821EE" w:rsidRPr="00C821EE">
        <w:rPr>
          <w:rFonts w:eastAsia="Calibri" w:cs="Times New Roman"/>
          <w:lang w:val="en-GB"/>
        </w:rPr>
        <w:t>7</w:t>
      </w:r>
      <w:r w:rsidR="00D0249C" w:rsidRPr="00C821EE">
        <w:rPr>
          <w:rFonts w:eastAsia="Calibri" w:cs="Times New Roman"/>
          <w:lang w:val="en-GB"/>
        </w:rPr>
        <w:t xml:space="preserve"> </w:t>
      </w:r>
      <w:r w:rsidRPr="00C821EE">
        <w:rPr>
          <w:rFonts w:eastAsia="Calibri" w:cs="Times New Roman"/>
          <w:lang w:val="en-GB"/>
        </w:rPr>
        <w:t>–</w:t>
      </w:r>
      <w:r w:rsidR="00D0249C" w:rsidRPr="00C821EE">
        <w:rPr>
          <w:rFonts w:eastAsia="Calibri" w:cs="Times New Roman"/>
          <w:lang w:val="en-GB"/>
        </w:rPr>
        <w:t xml:space="preserve"> March </w:t>
      </w:r>
      <w:r w:rsidRPr="00C821EE">
        <w:rPr>
          <w:rFonts w:eastAsia="Calibri" w:cs="Times New Roman"/>
          <w:lang w:val="en-GB"/>
        </w:rPr>
        <w:t>201</w:t>
      </w:r>
      <w:r w:rsidR="00C821EE" w:rsidRPr="00C821EE">
        <w:rPr>
          <w:rFonts w:eastAsia="Calibri" w:cs="Times New Roman"/>
          <w:lang w:val="en-GB"/>
        </w:rPr>
        <w:t>8</w:t>
      </w:r>
      <w:r w:rsidRPr="00C821EE">
        <w:rPr>
          <w:rFonts w:eastAsia="Calibri" w:cs="Times New Roman"/>
          <w:lang w:val="en-GB"/>
        </w:rPr>
        <w:t>.</w:t>
      </w:r>
      <w:r w:rsidRPr="004179F6">
        <w:rPr>
          <w:rFonts w:eastAsia="Calibri" w:cs="Times New Roman"/>
          <w:lang w:val="en-GB"/>
        </w:rPr>
        <w:t xml:space="preserve"> </w:t>
      </w:r>
      <w:commentRangeStart w:id="3"/>
      <w:r w:rsidRPr="004179F6">
        <w:rPr>
          <w:rFonts w:eastAsia="Calibri" w:cs="Times New Roman"/>
          <w:lang w:val="en-GB"/>
        </w:rP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cs="Times New Roman"/>
          <w:lang w:val="en-GB"/>
        </w:rPr>
        <w:t xml:space="preserve">r and </w:t>
      </w:r>
      <w:r w:rsidRPr="004179F6">
        <w:rPr>
          <w:rFonts w:eastAsia="Calibri" w:cs="Times New Roman"/>
          <w:lang w:val="en-GB"/>
        </w:rPr>
        <w:t>covered using cling wrap</w:t>
      </w:r>
      <w:r w:rsidR="001F2499">
        <w:rPr>
          <w:rFonts w:eastAsia="Calibri" w:cs="Times New Roman"/>
          <w:lang w:val="en-GB"/>
        </w:rPr>
        <w:t xml:space="preserve"> which was secured</w:t>
      </w:r>
      <w:r w:rsidRPr="004179F6">
        <w:rPr>
          <w:rFonts w:eastAsia="Calibri" w:cs="Times New Roman"/>
          <w:lang w:val="en-GB"/>
        </w:rPr>
        <w:t xml:space="preserve"> using an elastic band. Each clutch was pseudo-randomly assigned to one of two </w:t>
      </w:r>
      <w:r w:rsidR="001F2499">
        <w:rPr>
          <w:rFonts w:eastAsia="Calibri" w:cs="Times New Roman"/>
          <w:lang w:val="en-GB"/>
        </w:rPr>
        <w:t xml:space="preserve">fluctuating </w:t>
      </w:r>
      <w:r w:rsidRPr="004179F6">
        <w:rPr>
          <w:rFonts w:eastAsia="Calibri" w:cs="Times New Roman"/>
          <w:lang w:val="en-GB"/>
        </w:rPr>
        <w:t xml:space="preserve">developmental temperature treatments. </w:t>
      </w:r>
      <w:commentRangeEnd w:id="3"/>
      <w:r w:rsidR="008A188E">
        <w:rPr>
          <w:rStyle w:val="CommentReference"/>
          <w:rFonts w:asciiTheme="minorHAnsi" w:hAnsiTheme="minorHAnsi"/>
          <w:lang w:val="en-US"/>
        </w:rPr>
        <w:commentReference w:id="3"/>
      </w:r>
      <w:r w:rsidRPr="004179F6">
        <w:rPr>
          <w:rFonts w:eastAsia="Calibri" w:cs="Times New Roman"/>
          <w:lang w:val="en-GB"/>
        </w:rPr>
        <w:t>We used two incubators to precisely control the temperature of eggs (</w:t>
      </w:r>
      <w:proofErr w:type="spellStart"/>
      <w:r w:rsidRPr="004179F6">
        <w:rPr>
          <w:rFonts w:eastAsia="Calibri" w:cs="Times New Roman"/>
          <w:lang w:val="en-GB"/>
        </w:rPr>
        <w:t>LabWit</w:t>
      </w:r>
      <w:proofErr w:type="spellEnd"/>
      <w:r w:rsidRPr="004179F6">
        <w:rPr>
          <w:rFonts w:eastAsia="Calibri" w:cs="Times New Roman"/>
          <w:lang w:val="en-GB"/>
        </w:rPr>
        <w:t>, ZXSD-R1090). The ‘hot’ treatment was exposed to a mean temperature of 29ºC whereas the ‘cold’ treatment was exposed to a mean temperature of 23ºC</w:t>
      </w:r>
      <w:r w:rsidR="001F2499">
        <w:rPr>
          <w:rFonts w:eastAsia="Calibri" w:cs="Times New Roman"/>
          <w:lang w:val="en-GB"/>
        </w:rPr>
        <w:t>. B</w:t>
      </w:r>
      <w:r w:rsidRPr="004179F6">
        <w:rPr>
          <w:rFonts w:eastAsia="Calibri" w:cs="Times New Roman"/>
          <w:lang w:val="en-GB"/>
        </w:rPr>
        <w:t xml:space="preserve">oth incubators </w:t>
      </w:r>
      <w:r w:rsidRPr="004179F6">
        <w:rPr>
          <w:rFonts w:eastAsia="Calibri" w:cs="Times New Roman"/>
          <w:lang w:val="en-GB"/>
        </w:rPr>
        <w:lastRenderedPageBreak/>
        <w:t xml:space="preserve">fluctuated +/- 3ºC </w:t>
      </w:r>
      <w:r w:rsidR="001F2499">
        <w:rPr>
          <w:rFonts w:eastAsia="Calibri" w:cs="Times New Roman"/>
          <w:lang w:val="en-GB"/>
        </w:rPr>
        <w:t xml:space="preserve">the mean temperature </w:t>
      </w:r>
      <w:r w:rsidRPr="004179F6">
        <w:rPr>
          <w:rFonts w:eastAsia="Calibri" w:cs="Times New Roman"/>
          <w:lang w:val="en-GB"/>
        </w:rPr>
        <w:t xml:space="preserve">over a </w:t>
      </w:r>
      <w:r w:rsidR="001F2499" w:rsidRPr="004179F6">
        <w:rPr>
          <w:rFonts w:eastAsia="Calibri" w:cs="Times New Roman"/>
          <w:lang w:val="en-GB"/>
        </w:rPr>
        <w:t>24-hour</w:t>
      </w:r>
      <w:r w:rsidRPr="004179F6">
        <w:rPr>
          <w:rFonts w:eastAsia="Calibri" w:cs="Times New Roman"/>
          <w:lang w:val="en-GB"/>
        </w:rPr>
        <w:t xml:space="preserve"> period. These treatments represent the temperature extremes of natural nest sites of </w:t>
      </w:r>
      <w:r w:rsidRPr="004179F6">
        <w:rPr>
          <w:rFonts w:eastAsia="Calibri" w:cs="Times New Roman"/>
          <w:i/>
          <w:iCs/>
          <w:lang w:val="en-GB"/>
        </w:rPr>
        <w:t xml:space="preserve">L. </w:t>
      </w:r>
      <w:proofErr w:type="spellStart"/>
      <w:r w:rsidRPr="004179F6">
        <w:rPr>
          <w:rFonts w:eastAsia="Calibri" w:cs="Times New Roman"/>
          <w:i/>
          <w:iCs/>
          <w:lang w:val="en-GB"/>
        </w:rPr>
        <w:t>delicata</w:t>
      </w:r>
      <w:proofErr w:type="spellEnd"/>
      <w:r w:rsidRPr="004179F6">
        <w:rPr>
          <w:rFonts w:eastAsia="Calibri" w:cs="Times New Roman"/>
          <w:lang w:val="en-GB"/>
        </w:rPr>
        <w:t xml:space="preserve"> </w:t>
      </w:r>
      <w:r w:rsidRPr="004179F6">
        <w:rPr>
          <w:rFonts w:eastAsia="Calibri" w:cs="Times New Roman"/>
          <w:lang w:val="en-GB"/>
        </w:rPr>
        <w:fldChar w:fldCharType="begin"/>
      </w:r>
      <w:r w:rsidRPr="004179F6">
        <w:rPr>
          <w:rFonts w:eastAsia="Calibri" w:cs="Times New Roman"/>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cs="Times New Roman"/>
          <w:lang w:val="en-GB"/>
        </w:rPr>
        <w:fldChar w:fldCharType="separate"/>
      </w:r>
      <w:r w:rsidRPr="004179F6">
        <w:rPr>
          <w:rFonts w:eastAsia="Calibri" w:cs="Times New Roman"/>
          <w:noProof/>
          <w:lang w:val="en-GB"/>
        </w:rPr>
        <w:t>(Cheetham et al., 2011)</w:t>
      </w:r>
      <w:r w:rsidRPr="004179F6">
        <w:rPr>
          <w:rFonts w:eastAsia="Calibri" w:cs="Times New Roman"/>
          <w:lang w:val="en-GB"/>
        </w:rPr>
        <w:fldChar w:fldCharType="end"/>
      </w:r>
      <w:r w:rsidRPr="004179F6">
        <w:rPr>
          <w:rFonts w:eastAsia="Calibri" w:cs="Times New Roman"/>
          <w:lang w:val="en-GB"/>
        </w:rPr>
        <w:t xml:space="preserve">. Egg cups were rotated within each incubator weekly to avoid uneven heat circulation within incubators. Incubators were also checked daily for hatchlings. On average, the incubation period for the ‘hot’ treatment was </w:t>
      </w:r>
      <w:r w:rsidRPr="008A188E">
        <w:rPr>
          <w:rFonts w:eastAsia="Calibri" w:cs="Times New Roman"/>
          <w:lang w:val="en-GB"/>
        </w:rPr>
        <w:t>29.36 days (SD = 2.17, range = 15 - 49) days and 48.48 days (SD = 4.18, range = 25 - 56) for the ‘cold’ treatment</w:t>
      </w:r>
      <w:commentRangeStart w:id="4"/>
      <w:r w:rsidR="008A188E" w:rsidRPr="008A188E">
        <w:rPr>
          <w:rFonts w:eastAsia="Calibri" w:cs="Times New Roman"/>
          <w:lang w:val="en-GB"/>
        </w:rPr>
        <w:t xml:space="preserve"> (Kar et al unpublished – Chapter 3).</w:t>
      </w:r>
      <w:commentRangeEnd w:id="4"/>
      <w:r w:rsidR="008A188E">
        <w:rPr>
          <w:rStyle w:val="CommentReference"/>
          <w:rFonts w:asciiTheme="minorHAnsi" w:hAnsiTheme="minorHAnsi"/>
          <w:lang w:val="en-US"/>
        </w:rPr>
        <w:commentReference w:id="4"/>
      </w:r>
    </w:p>
    <w:p w14:paraId="5F672059" w14:textId="1250E96D" w:rsidR="00037F1D" w:rsidRDefault="00037F1D" w:rsidP="009313D4">
      <w:pPr>
        <w:pStyle w:val="Thesisnormal"/>
      </w:pPr>
    </w:p>
    <w:p w14:paraId="66804BF3" w14:textId="5EF067F5" w:rsidR="009313D4" w:rsidRPr="00F12BB8" w:rsidRDefault="00091EC6" w:rsidP="00F12BB8">
      <w:pPr>
        <w:keepNext/>
        <w:keepLines/>
        <w:spacing w:before="40"/>
        <w:contextualSpacing/>
        <w:outlineLvl w:val="1"/>
        <w:rPr>
          <w:rFonts w:eastAsia="Yu Gothic Light" w:cs="Times New Roman"/>
          <w:i/>
          <w:color w:val="000000"/>
          <w:sz w:val="26"/>
          <w:szCs w:val="26"/>
        </w:rPr>
      </w:pPr>
      <w:r>
        <w:rPr>
          <w:rFonts w:eastAsia="Yu Gothic Light" w:cs="Times New Roman"/>
          <w:i/>
          <w:color w:val="000000"/>
          <w:sz w:val="26"/>
          <w:szCs w:val="26"/>
        </w:rPr>
        <w:t xml:space="preserve">Planned Missing Data </w:t>
      </w:r>
      <w:r w:rsidR="008D7CFF">
        <w:rPr>
          <w:rFonts w:eastAsia="Yu Gothic Light" w:cs="Times New Roman"/>
          <w:i/>
          <w:color w:val="000000"/>
          <w:sz w:val="26"/>
          <w:szCs w:val="26"/>
        </w:rPr>
        <w:t>and</w:t>
      </w:r>
      <w:r w:rsidRPr="009313D4">
        <w:rPr>
          <w:rFonts w:eastAsia="Yu Gothic Light" w:cs="Times New Roman"/>
          <w:i/>
          <w:color w:val="000000"/>
          <w:sz w:val="26"/>
          <w:szCs w:val="26"/>
        </w:rPr>
        <w:t xml:space="preserve"> Metabolic Rate At Different Temperatures</w:t>
      </w:r>
    </w:p>
    <w:p w14:paraId="665CC8EC" w14:textId="562684A3" w:rsidR="00C75C6F" w:rsidRDefault="004179F6" w:rsidP="00F12BB8">
      <w:pPr>
        <w:ind w:firstLine="720"/>
        <w:contextualSpacing/>
        <w:rPr>
          <w:rFonts w:eastAsia="Yu Mincho" w:cs="Times New Roman"/>
        </w:rPr>
      </w:pPr>
      <w:r>
        <w:rPr>
          <w:rFonts w:eastAsia="Yu Mincho" w:cs="Times New Roman"/>
        </w:rPr>
        <w:t xml:space="preserve">Metabolic measurements </w:t>
      </w:r>
      <w:r w:rsidR="00BA2D68">
        <w:rPr>
          <w:rFonts w:eastAsia="Yu Mincho" w:cs="Times New Roman"/>
        </w:rPr>
        <w:t>commenced</w:t>
      </w:r>
      <w:r>
        <w:rPr>
          <w:rFonts w:eastAsia="Yu Mincho" w:cs="Times New Roman"/>
        </w:rPr>
        <w:t xml:space="preserve"> </w:t>
      </w:r>
      <w:r w:rsidRPr="00C75C6F">
        <w:rPr>
          <w:rFonts w:eastAsia="Yu Mincho" w:cs="Times New Roman"/>
        </w:rPr>
        <w:t xml:space="preserve">in April 2018 </w:t>
      </w:r>
      <w:r w:rsidR="00BA2D68">
        <w:rPr>
          <w:rFonts w:eastAsia="Yu Mincho" w:cs="Times New Roman"/>
        </w:rPr>
        <w:t xml:space="preserve">and went on till </w:t>
      </w:r>
      <w:r w:rsidRPr="00C75C6F">
        <w:rPr>
          <w:rFonts w:eastAsia="Yu Mincho" w:cs="Times New Roman"/>
        </w:rPr>
        <w:t xml:space="preserve">July </w:t>
      </w:r>
      <w:r w:rsidRPr="00036854">
        <w:rPr>
          <w:rFonts w:eastAsia="Yu Mincho" w:cs="Times New Roman"/>
        </w:rPr>
        <w:t>2018</w:t>
      </w:r>
      <w:r w:rsidR="00BA2D68" w:rsidRPr="00036854">
        <w:rPr>
          <w:rFonts w:eastAsia="Yu Mincho" w:cs="Times New Roman"/>
        </w:rPr>
        <w:t>.</w:t>
      </w:r>
      <w:r w:rsidR="001F2499" w:rsidRPr="00036854">
        <w:rPr>
          <w:rFonts w:eastAsia="Yu Mincho" w:cs="Times New Roman"/>
        </w:rPr>
        <w:t xml:space="preserve"> </w:t>
      </w:r>
      <w:r w:rsidR="00BA2D68" w:rsidRPr="00036854">
        <w:rPr>
          <w:rFonts w:eastAsia="Yu Mincho" w:cs="Times New Roman"/>
        </w:rPr>
        <w:t xml:space="preserve">At the start of measurements, </w:t>
      </w:r>
      <w:r w:rsidR="001F2499" w:rsidRPr="00036854">
        <w:rPr>
          <w:rFonts w:eastAsia="Yu Mincho" w:cs="Times New Roman"/>
        </w:rPr>
        <w:t xml:space="preserve">hatchlings were approximately </w:t>
      </w:r>
      <w:r w:rsidR="00BA2D68" w:rsidRPr="00036854">
        <w:rPr>
          <w:rFonts w:eastAsia="Yu Mincho" w:cs="Times New Roman"/>
        </w:rPr>
        <w:t xml:space="preserve">on average 88.68 days old </w:t>
      </w:r>
      <w:r w:rsidR="001F2499" w:rsidRPr="00036854">
        <w:rPr>
          <w:rFonts w:eastAsia="Yu Mincho" w:cs="Times New Roman"/>
        </w:rPr>
        <w:t>(</w:t>
      </w:r>
      <w:r w:rsidR="00BA2D68" w:rsidRPr="00036854">
        <w:rPr>
          <w:rFonts w:eastAsia="Yu Mincho" w:cs="Times New Roman"/>
        </w:rPr>
        <w:t>SD = 23.75, range = 26 - 131</w:t>
      </w:r>
      <w:r w:rsidR="001F2499" w:rsidRPr="00036854">
        <w:rPr>
          <w:rFonts w:eastAsia="Yu Mincho" w:cs="Times New Roman"/>
        </w:rPr>
        <w:t>)</w:t>
      </w:r>
      <w:r w:rsidRPr="00036854">
        <w:rPr>
          <w:rFonts w:eastAsia="Yu Mincho" w:cs="Times New Roman"/>
        </w:rPr>
        <w:t xml:space="preserve">. </w:t>
      </w:r>
      <w:r w:rsidR="009313D4" w:rsidRPr="00036854">
        <w:rPr>
          <w:rFonts w:eastAsia="Yu Mincho" w:cs="Times New Roman"/>
        </w:rPr>
        <w:t>Given the</w:t>
      </w:r>
      <w:r w:rsidR="009313D4" w:rsidRPr="009313D4">
        <w:rPr>
          <w:rFonts w:eastAsia="Yu Mincho" w:cs="Times New Roman"/>
        </w:rPr>
        <w:t xml:space="preserve"> </w:t>
      </w:r>
      <w:r w:rsidR="001F2499">
        <w:rPr>
          <w:rFonts w:eastAsia="Yu Mincho" w:cs="Times New Roman"/>
        </w:rPr>
        <w:t>scope</w:t>
      </w:r>
      <w:r w:rsidR="009313D4" w:rsidRPr="009313D4">
        <w:rPr>
          <w:rFonts w:eastAsia="Yu Mincho" w:cs="Times New Roman"/>
        </w:rPr>
        <w:t xml:space="preserve"> of our experiment, </w:t>
      </w:r>
      <w:r w:rsidR="001F2499">
        <w:rPr>
          <w:rFonts w:eastAsia="Yu Mincho" w:cs="Times New Roman"/>
        </w:rPr>
        <w:t>we</w:t>
      </w:r>
      <w:r w:rsidR="00222D02">
        <w:rPr>
          <w:rFonts w:eastAsia="Yu Mincho" w:cs="Times New Roman"/>
        </w:rPr>
        <w:t xml:space="preserve"> </w:t>
      </w:r>
      <w:r w:rsidR="001F2499">
        <w:rPr>
          <w:rFonts w:eastAsia="Yu Mincho" w:cs="Times New Roman"/>
        </w:rPr>
        <w:t xml:space="preserve">used </w:t>
      </w:r>
      <w:r w:rsidR="009313D4" w:rsidRPr="009313D4">
        <w:rPr>
          <w:rFonts w:eastAsia="Yu Mincho" w:cs="Times New Roman"/>
        </w:rPr>
        <w:t>closed-system respirometry</w:t>
      </w:r>
      <w:r w:rsidR="00C75C6F">
        <w:rPr>
          <w:rFonts w:eastAsia="Yu Mincho" w:cs="Times New Roman"/>
        </w:rPr>
        <w:t>. We quantified</w:t>
      </w:r>
      <w:r w:rsidR="009313D4" w:rsidRPr="009313D4">
        <w:rPr>
          <w:rFonts w:eastAsia="Yu Mincho" w:cs="Times New Roman"/>
        </w:rPr>
        <w:t xml:space="preserve"> routine metabolic rate (hereafter referred to as metabolic rate [MR]) </w:t>
      </w:r>
      <w:r>
        <w:rPr>
          <w:rFonts w:eastAsia="Yu Mincho" w:cs="Times New Roman"/>
        </w:rPr>
        <w:t>as</w:t>
      </w:r>
      <w:r w:rsidR="009313D4" w:rsidRPr="009313D4">
        <w:rPr>
          <w:rFonts w:eastAsia="Yu Mincho" w:cs="Times New Roman"/>
        </w:rPr>
        <w:t xml:space="preserve"> our measurements included the energetic costs of random </w:t>
      </w:r>
      <w:r w:rsidR="001F2499">
        <w:rPr>
          <w:rFonts w:eastAsia="Yu Mincho" w:cs="Times New Roman"/>
        </w:rPr>
        <w:t>movements</w:t>
      </w:r>
      <w:r w:rsidR="009313D4" w:rsidRPr="009313D4">
        <w:rPr>
          <w:rFonts w:eastAsia="Yu Mincho" w:cs="Times New Roman"/>
        </w:rPr>
        <w:t xml:space="preserve"> that we were not able to control for </w:t>
      </w:r>
      <w:r w:rsidR="009313D4" w:rsidRPr="009313D4">
        <w:rPr>
          <w:rFonts w:eastAsia="Calibri" w:cs="Times New Roman"/>
          <w:lang w:val="en-GB"/>
        </w:rPr>
        <w:t xml:space="preserve">(Withers 1992; </w:t>
      </w:r>
      <w:proofErr w:type="spellStart"/>
      <w:r w:rsidR="009313D4" w:rsidRPr="009313D4">
        <w:rPr>
          <w:rFonts w:eastAsia="Calibri" w:cs="Times New Roman"/>
          <w:lang w:val="en-GB"/>
        </w:rPr>
        <w:t>Mathot</w:t>
      </w:r>
      <w:proofErr w:type="spellEnd"/>
      <w:r w:rsidR="009313D4" w:rsidRPr="009313D4">
        <w:rPr>
          <w:rFonts w:eastAsia="Calibri" w:cs="Times New Roman"/>
          <w:lang w:val="en-GB"/>
        </w:rPr>
        <w:t xml:space="preserve"> &amp; </w:t>
      </w:r>
      <w:proofErr w:type="spellStart"/>
      <w:r w:rsidR="009313D4" w:rsidRPr="009313D4">
        <w:rPr>
          <w:rFonts w:eastAsia="Calibri" w:cs="Times New Roman"/>
          <w:lang w:val="en-GB"/>
        </w:rPr>
        <w:t>Dingemanse</w:t>
      </w:r>
      <w:proofErr w:type="spellEnd"/>
      <w:r w:rsidR="009313D4" w:rsidRPr="009313D4">
        <w:rPr>
          <w:rFonts w:eastAsia="Calibri" w:cs="Times New Roman"/>
          <w:lang w:val="en-GB"/>
        </w:rPr>
        <w:t xml:space="preserve"> 2015).</w:t>
      </w:r>
      <w:r w:rsidR="009313D4" w:rsidRPr="009313D4">
        <w:rPr>
          <w:rFonts w:eastAsia="Yu Mincho" w:cs="Times New Roman"/>
        </w:rPr>
        <w:t xml:space="preserve"> MR was measured as the volume of CO</w:t>
      </w:r>
      <w:r w:rsidR="009313D4" w:rsidRPr="009313D4">
        <w:rPr>
          <w:rFonts w:eastAsia="Yu Mincho" w:cs="Times New Roman"/>
          <w:vertAlign w:val="subscript"/>
        </w:rPr>
        <w:t xml:space="preserve">2 </w:t>
      </w:r>
      <w:r w:rsidR="009313D4" w:rsidRPr="009313D4">
        <w:rPr>
          <w:rFonts w:eastAsia="Yu Mincho" w:cs="Times New Roman"/>
        </w:rPr>
        <w:t>production per unit time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009313D4" w:rsidRPr="009313D4">
        <w:rPr>
          <w:rFonts w:eastAsia="Yu Mincho" w:cs="Times New Roman"/>
        </w:rPr>
        <w:t xml:space="preserve"> mL min</w:t>
      </w:r>
      <w:r w:rsidR="009313D4" w:rsidRPr="009313D4">
        <w:rPr>
          <w:rFonts w:eastAsia="Yu Mincho" w:cs="Times New Roman"/>
          <w:vertAlign w:val="superscript"/>
        </w:rPr>
        <w:t>-1</w:t>
      </w:r>
      <w:r w:rsidR="009313D4" w:rsidRPr="009313D4">
        <w:rPr>
          <w:rFonts w:eastAsia="Yu Mincho" w:cs="Times New Roman"/>
        </w:rPr>
        <w:t xml:space="preserve">) </w:t>
      </w:r>
      <w:r w:rsidR="00C75C6F">
        <w:rPr>
          <w:rFonts w:eastAsia="Yu Mincho" w:cs="Times New Roman"/>
        </w:rPr>
        <w:t>as</w:t>
      </w:r>
      <w:r w:rsidR="009313D4" w:rsidRPr="009313D4">
        <w:rPr>
          <w:rFonts w:eastAsia="Yu Mincho" w:cs="Times New Roman"/>
        </w:rPr>
        <w:t xml:space="preserve"> CO</w:t>
      </w:r>
      <w:r w:rsidR="009313D4" w:rsidRPr="009313D4">
        <w:rPr>
          <w:rFonts w:eastAsia="Yu Mincho" w:cs="Times New Roman"/>
          <w:vertAlign w:val="subscript"/>
        </w:rPr>
        <w:t>2</w:t>
      </w:r>
      <w:r w:rsidR="009313D4" w:rsidRPr="009313D4">
        <w:rPr>
          <w:rFonts w:eastAsia="Yu Mincho" w:cs="Times New Roman"/>
        </w:rPr>
        <w:t xml:space="preserve"> production is more sensitive to change in smaller organisms, and is less susceptible to fluctuations in water </w:t>
      </w:r>
      <w:r w:rsidR="009313D4" w:rsidRPr="00222D02">
        <w:rPr>
          <w:rFonts w:eastAsia="Yu Mincho" w:cs="Times New Roman"/>
        </w:rPr>
        <w:t xml:space="preserve">vapour. </w:t>
      </w:r>
      <w:r w:rsidR="00C75C6F" w:rsidRPr="00222D02">
        <w:rPr>
          <w:rFonts w:eastAsia="Yu Mincho" w:cs="Times New Roman"/>
        </w:rPr>
        <w:t>Nonetheless,</w:t>
      </w:r>
      <w:r w:rsidR="009313D4" w:rsidRPr="00222D02">
        <w:rPr>
          <w:rFonts w:eastAsia="Yu Mincho" w:cs="Times New Roman"/>
        </w:rPr>
        <w:t xml:space="preserve"> CO</w:t>
      </w:r>
      <w:r w:rsidR="009313D4" w:rsidRPr="00222D02">
        <w:rPr>
          <w:rFonts w:eastAsia="Yu Mincho" w:cs="Times New Roman"/>
          <w:vertAlign w:val="subscript"/>
        </w:rPr>
        <w:t>2</w:t>
      </w:r>
      <w:r w:rsidR="009313D4" w:rsidRPr="00222D02">
        <w:rPr>
          <w:rFonts w:eastAsia="Yu Mincho" w:cs="Times New Roman"/>
        </w:rPr>
        <w:t xml:space="preserve"> production was strongly correlated with O</w:t>
      </w:r>
      <w:r w:rsidR="009313D4" w:rsidRPr="00222D02">
        <w:rPr>
          <w:rFonts w:eastAsia="Yu Mincho" w:cs="Times New Roman"/>
          <w:vertAlign w:val="subscript"/>
        </w:rPr>
        <w:t>2</w:t>
      </w:r>
      <w:r w:rsidR="009313D4" w:rsidRPr="00222D02">
        <w:rPr>
          <w:rFonts w:eastAsia="Yu Mincho" w:cs="Times New Roman"/>
        </w:rPr>
        <w:t xml:space="preserve"> consumption (</w:t>
      </w:r>
      <w:r w:rsidR="009313D4" w:rsidRPr="00222D02">
        <w:rPr>
          <w:rFonts w:eastAsia="Yu Mincho" w:cs="Times New Roman"/>
          <w:i/>
          <w:iCs/>
        </w:rPr>
        <w:t>r</w:t>
      </w:r>
      <w:r w:rsidR="009313D4" w:rsidRPr="00222D02">
        <w:rPr>
          <w:rFonts w:eastAsia="Yu Mincho" w:cs="Times New Roman"/>
        </w:rPr>
        <w:t xml:space="preserve"> =0.</w:t>
      </w:r>
      <w:r w:rsidR="00222D02" w:rsidRPr="00222D02">
        <w:rPr>
          <w:rFonts w:eastAsia="Yu Mincho" w:cs="Times New Roman"/>
        </w:rPr>
        <w:t>81</w:t>
      </w:r>
      <w:r w:rsidR="009313D4" w:rsidRPr="00222D02">
        <w:rPr>
          <w:rFonts w:eastAsia="Yu Mincho" w:cs="Times New Roman"/>
        </w:rPr>
        <w:t>, p = &lt;0.05]). Due</w:t>
      </w:r>
      <w:r w:rsidR="009313D4" w:rsidRPr="009313D4">
        <w:rPr>
          <w:rFonts w:eastAsia="Yu Mincho" w:cs="Times New Roman"/>
        </w:rPr>
        <w:t xml:space="preserve"> to logistical </w:t>
      </w:r>
      <w:r w:rsidR="009313D4" w:rsidRPr="00222D02">
        <w:rPr>
          <w:rFonts w:eastAsia="Yu Mincho" w:cs="Times New Roman"/>
        </w:rPr>
        <w:t>constraints, lizards were randomly assigned to one of two blocks for MR measurements (block 1: n =</w:t>
      </w:r>
      <w:r w:rsidR="00222D02" w:rsidRPr="00222D02">
        <w:rPr>
          <w:rFonts w:eastAsia="Yu Mincho" w:cs="Times New Roman"/>
        </w:rPr>
        <w:t>26</w:t>
      </w:r>
      <w:r w:rsidR="009313D4" w:rsidRPr="00222D02">
        <w:rPr>
          <w:rFonts w:eastAsia="Yu Mincho" w:cs="Times New Roman"/>
        </w:rPr>
        <w:t xml:space="preserve">, block 2: n = </w:t>
      </w:r>
      <w:r w:rsidR="00222D02" w:rsidRPr="00222D02">
        <w:rPr>
          <w:rFonts w:eastAsia="Yu Mincho" w:cs="Times New Roman"/>
        </w:rPr>
        <w:t>25</w:t>
      </w:r>
      <w:r w:rsidR="009313D4" w:rsidRPr="00222D02">
        <w:rPr>
          <w:rFonts w:eastAsia="Yu Mincho" w:cs="Times New Roman"/>
        </w:rPr>
        <w:t xml:space="preserve">). </w:t>
      </w:r>
      <w:r w:rsidR="006A5E5E" w:rsidRPr="00222D02">
        <w:rPr>
          <w:rFonts w:eastAsia="Yu Mincho" w:cs="Times New Roman"/>
        </w:rPr>
        <w:t>We sampled lizards once a week for two-weeks consecutively and then allowed them to rest for one week before the next week of measurements. Each week of measurements</w:t>
      </w:r>
      <w:r w:rsidR="006A5E5E">
        <w:rPr>
          <w:rFonts w:eastAsia="Yu Mincho" w:cs="Times New Roman"/>
        </w:rPr>
        <w:t xml:space="preserve"> was considered a sampling session </w:t>
      </w:r>
      <w:r w:rsidR="006A5E5E" w:rsidRPr="00C75C6F">
        <w:rPr>
          <w:rFonts w:eastAsia="Yu Mincho" w:cs="Times New Roman"/>
        </w:rPr>
        <w:t>(ten sampling sessions in total</w:t>
      </w:r>
      <w:r w:rsidR="006A5E5E">
        <w:rPr>
          <w:rFonts w:eastAsia="Yu Mincho" w:cs="Times New Roman"/>
        </w:rPr>
        <w:t xml:space="preserve"> over the course of 14 weeks</w:t>
      </w:r>
      <w:r w:rsidR="006A5E5E" w:rsidRPr="009313D4">
        <w:rPr>
          <w:rFonts w:eastAsia="Yu Mincho" w:cs="Times New Roman"/>
        </w:rPr>
        <w:t xml:space="preserve">). </w:t>
      </w:r>
      <w:r w:rsidR="009313D4" w:rsidRPr="009313D4">
        <w:rPr>
          <w:rFonts w:eastAsia="Yu Mincho" w:cs="Times New Roman"/>
        </w:rPr>
        <w:t xml:space="preserve">We used </w:t>
      </w:r>
      <w:r w:rsidR="005B061E">
        <w:rPr>
          <w:rFonts w:eastAsia="Yu Mincho" w:cs="Times New Roman"/>
        </w:rPr>
        <w:t xml:space="preserve">the same </w:t>
      </w:r>
      <w:r w:rsidR="009313D4" w:rsidRPr="009313D4">
        <w:rPr>
          <w:rFonts w:eastAsia="Yu Mincho" w:cs="Times New Roman"/>
        </w:rPr>
        <w:t>incubators</w:t>
      </w:r>
      <w:r w:rsidR="00C75C6F">
        <w:rPr>
          <w:rFonts w:eastAsia="Yu Mincho" w:cs="Times New Roman"/>
        </w:rPr>
        <w:t xml:space="preserve"> described above</w:t>
      </w:r>
      <w:r w:rsidR="009313D4" w:rsidRPr="009313D4">
        <w:rPr>
          <w:rFonts w:eastAsia="Yu Mincho" w:cs="Times New Roman"/>
        </w:rPr>
        <w:t xml:space="preserve"> to precisely control </w:t>
      </w:r>
      <w:r w:rsidR="005B061E">
        <w:rPr>
          <w:rFonts w:eastAsia="Yu Mincho" w:cs="Times New Roman"/>
        </w:rPr>
        <w:t xml:space="preserve">the </w:t>
      </w:r>
      <w:r w:rsidR="009313D4" w:rsidRPr="009313D4">
        <w:rPr>
          <w:rFonts w:eastAsia="Yu Mincho" w:cs="Times New Roman"/>
        </w:rPr>
        <w:t xml:space="preserve">temperature at which </w:t>
      </w:r>
      <w:r w:rsidR="00C75C6F">
        <w:rPr>
          <w:rFonts w:eastAsia="Yu Mincho" w:cs="Times New Roman"/>
        </w:rPr>
        <w:t xml:space="preserve">MR </w:t>
      </w:r>
      <w:r w:rsidR="009313D4" w:rsidRPr="009313D4">
        <w:rPr>
          <w:rFonts w:eastAsia="Yu Mincho" w:cs="Times New Roman"/>
        </w:rPr>
        <w:t xml:space="preserve">measurements were taken (+/- 1ºC). </w:t>
      </w:r>
    </w:p>
    <w:p w14:paraId="786D0AEA" w14:textId="579EF254" w:rsidR="009313D4" w:rsidRPr="009313D4" w:rsidRDefault="006A5E5E" w:rsidP="003C3D0C">
      <w:pPr>
        <w:ind w:firstLine="720"/>
        <w:contextualSpacing/>
        <w:rPr>
          <w:rFonts w:eastAsia="Yu Mincho" w:cs="Times New Roman"/>
        </w:rPr>
      </w:pPr>
      <w:r w:rsidRPr="00C47CBB">
        <w:rPr>
          <w:rFonts w:eastAsia="Yu Mincho" w:cs="Times New Roman"/>
          <w:color w:val="000000" w:themeColor="text1"/>
        </w:rPr>
        <w:t>MR</w:t>
      </w:r>
      <w:r w:rsidR="00D4463A" w:rsidRPr="00C47CBB">
        <w:rPr>
          <w:rFonts w:eastAsia="Yu Mincho" w:cs="Times New Roman"/>
          <w:color w:val="000000" w:themeColor="text1"/>
        </w:rPr>
        <w:t xml:space="preserve"> was measured</w:t>
      </w:r>
      <w:r w:rsidRPr="00C47CBB">
        <w:rPr>
          <w:rFonts w:eastAsia="Yu Mincho" w:cs="Times New Roman"/>
          <w:color w:val="000000" w:themeColor="text1"/>
        </w:rPr>
        <w:t xml:space="preserve"> at </w:t>
      </w:r>
      <w:r w:rsidRPr="00C47CBB">
        <w:rPr>
          <w:color w:val="000000" w:themeColor="text1"/>
        </w:rPr>
        <w:t>24ºC, 26ºC</w:t>
      </w:r>
      <w:r w:rsidR="002E4C69">
        <w:rPr>
          <w:color w:val="000000" w:themeColor="text1"/>
        </w:rPr>
        <w:t xml:space="preserve">, 28ºC, 30ºC, 32ºC and 34ºC in a randomised order however, at each sampling session we purposely missed measurements at two random temperatures which were imputed during analysis. </w:t>
      </w:r>
      <w:r w:rsidR="008D7CFF">
        <w:rPr>
          <w:color w:val="000000" w:themeColor="text1"/>
        </w:rPr>
        <w:t>At ~06:00, lizards were gently encouraged into an opaque respiratory chamber and then weighed. After which, chambers were placed inside preheated incubators set at the</w:t>
      </w:r>
      <w:r w:rsidR="009313D4" w:rsidRPr="009313D4">
        <w:rPr>
          <w:rFonts w:eastAsia="Yu Mincho" w:cs="Times New Roman"/>
        </w:rPr>
        <w:t xml:space="preserve"> randomised temperature for 30 minutes. The lids of the chambers were left ajar during this time to minimise CO</w:t>
      </w:r>
      <w:r w:rsidR="009313D4" w:rsidRPr="009313D4">
        <w:rPr>
          <w:rFonts w:eastAsia="Yu Mincho" w:cs="Times New Roman"/>
          <w:vertAlign w:val="subscript"/>
        </w:rPr>
        <w:t xml:space="preserve">2 </w:t>
      </w:r>
      <w:r w:rsidR="009313D4" w:rsidRPr="009313D4">
        <w:rPr>
          <w:rFonts w:eastAsia="Yu Mincho" w:cs="Times New Roman"/>
        </w:rPr>
        <w:t>build up. After 30 minutes, each chamber was flushed with fresh air and sealed. A 3 mL ‘control/baseline’ air sample was immediately taken via a two-way valve to account for any residual CO</w:t>
      </w:r>
      <w:r w:rsidR="009313D4" w:rsidRPr="009313D4">
        <w:rPr>
          <w:rFonts w:eastAsia="Yu Mincho" w:cs="Times New Roman"/>
          <w:vertAlign w:val="subscript"/>
        </w:rPr>
        <w:t>2</w:t>
      </w:r>
      <w:r w:rsidR="009313D4" w:rsidRPr="009313D4">
        <w:rPr>
          <w:rFonts w:eastAsia="Yu Mincho" w:cs="Times New Roman"/>
        </w:rPr>
        <w:t xml:space="preserve"> that was not flushed from the chambers. The chambers were left in the incubator at the set temperature for lizards to respire for 90 minutes. After this time, two</w:t>
      </w:r>
      <w:r w:rsidR="00B51B97">
        <w:rPr>
          <w:rFonts w:eastAsia="Yu Mincho" w:cs="Times New Roman"/>
        </w:rPr>
        <w:t xml:space="preserve"> replicate</w:t>
      </w:r>
      <w:r w:rsidR="009313D4" w:rsidRPr="009313D4">
        <w:rPr>
          <w:rFonts w:eastAsia="Yu Mincho" w:cs="Times New Roman"/>
        </w:rPr>
        <w:t xml:space="preserve"> air samples</w:t>
      </w:r>
      <w:r w:rsidR="00B51B97">
        <w:rPr>
          <w:rFonts w:eastAsia="Yu Mincho" w:cs="Times New Roman"/>
        </w:rPr>
        <w:t xml:space="preserve"> (</w:t>
      </w:r>
      <w:r w:rsidR="00B51B97" w:rsidRPr="009313D4">
        <w:rPr>
          <w:rFonts w:eastAsia="Yu Mincho" w:cs="Times New Roman"/>
        </w:rPr>
        <w:t>3mL</w:t>
      </w:r>
      <w:r w:rsidR="00B51B97">
        <w:rPr>
          <w:rFonts w:eastAsia="Yu Mincho" w:cs="Times New Roman"/>
        </w:rPr>
        <w:t>)</w:t>
      </w:r>
      <w:r w:rsidR="009313D4" w:rsidRPr="009313D4">
        <w:rPr>
          <w:rFonts w:eastAsia="Yu Mincho" w:cs="Times New Roman"/>
        </w:rPr>
        <w:t xml:space="preserve"> were taken from each chamber</w:t>
      </w:r>
      <w:r w:rsidR="00B51B97">
        <w:rPr>
          <w:rFonts w:eastAsia="Yu Mincho" w:cs="Times New Roman"/>
        </w:rPr>
        <w:t xml:space="preserve"> in order to estimate measurement error (see Statistical analysis). </w:t>
      </w:r>
      <w:r w:rsidR="009313D4" w:rsidRPr="009313D4">
        <w:rPr>
          <w:rFonts w:eastAsia="Yu Mincho" w:cs="Times New Roman"/>
        </w:rPr>
        <w:t xml:space="preserve">Chambers were then reopened and flushed with fresh air before placed back into the incubator for the second measurement temperature (2 temperatures / day) following the same procedure. </w:t>
      </w:r>
    </w:p>
    <w:p w14:paraId="0A48A427" w14:textId="4BB66C9E" w:rsidR="009313D4" w:rsidRPr="009313D4" w:rsidRDefault="009313D4" w:rsidP="009313D4">
      <w:pPr>
        <w:ind w:firstLine="720"/>
        <w:contextualSpacing/>
        <w:rPr>
          <w:rFonts w:eastAsia="Yu Mincho" w:cs="Times New Roman"/>
        </w:rPr>
      </w:pPr>
      <w:r w:rsidRPr="009313D4">
        <w:rPr>
          <w:rFonts w:eastAsia="Yu Mincho" w:cs="Times New Roman"/>
        </w:rPr>
        <w:t>All air samples were injected into the inlet line of a Sables System FMS (Las Vegas NV, USA) with the flow rate set to 200 mL min</w:t>
      </w:r>
      <w:r w:rsidRPr="009313D4">
        <w:rPr>
          <w:rFonts w:eastAsia="Yu Mincho" w:cs="Times New Roman"/>
          <w:vertAlign w:val="superscript"/>
        </w:rPr>
        <w:t>-1</w:t>
      </w:r>
      <w:r w:rsidRPr="009313D4">
        <w:rPr>
          <w:rFonts w:eastAsia="Yu Mincho" w:cs="Times New Roman"/>
        </w:rPr>
        <w:t xml:space="preserve"> to measure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Pr="009313D4">
        <w:rPr>
          <w:rFonts w:eastAsia="Yu Mincho" w:cs="Times New Roman"/>
        </w:rPr>
        <w:t xml:space="preserve"> and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O</m:t>
                </m:r>
              </m:e>
              <m:sub>
                <m:r>
                  <w:rPr>
                    <w:rFonts w:ascii="Cambria Math" w:eastAsia="Yu Mincho" w:hAnsi="Cambria Math" w:cs="Times New Roman"/>
                  </w:rPr>
                  <m:t>2</m:t>
                </m:r>
              </m:sub>
            </m:sSub>
          </m:sub>
        </m:sSub>
      </m:oMath>
      <w:r w:rsidRPr="009313D4">
        <w:rPr>
          <w:rFonts w:eastAsia="Yu Mincho" w:cs="Times New Roman"/>
          <w:i/>
        </w:rPr>
        <w:t>.</w:t>
      </w:r>
      <w:r w:rsidRPr="009313D4">
        <w:rPr>
          <w:rFonts w:eastAsia="Yu Mincho" w:cs="Times New Roman"/>
        </w:rPr>
        <w:t xml:space="preserve"> Water vapour was scrubbed from the inlet air with </w:t>
      </w:r>
      <w:proofErr w:type="spellStart"/>
      <w:r w:rsidRPr="009313D4">
        <w:rPr>
          <w:rFonts w:eastAsia="Yu Mincho" w:cs="Times New Roman"/>
        </w:rPr>
        <w:t>Drierite</w:t>
      </w:r>
      <w:proofErr w:type="spellEnd"/>
      <w:r w:rsidRPr="009313D4">
        <w:rPr>
          <w:rFonts w:eastAsia="Yu Mincho" w:cs="Times New Roman"/>
        </w:rPr>
        <w:t>. Output peaks were processed using the R package ‘</w:t>
      </w:r>
      <w:proofErr w:type="spellStart"/>
      <w:r w:rsidRPr="009313D4">
        <w:rPr>
          <w:rFonts w:eastAsia="Yu Mincho" w:cs="Times New Roman"/>
        </w:rPr>
        <w:t>metabR</w:t>
      </w:r>
      <w:proofErr w:type="spellEnd"/>
      <w:r w:rsidRPr="009313D4">
        <w:rPr>
          <w:rFonts w:eastAsia="Yu Mincho" w:cs="Times New Roman"/>
        </w:rPr>
        <w:t>’ (</w:t>
      </w:r>
      <w:hyperlink r:id="rId9" w:history="1">
        <w:r w:rsidRPr="009313D4">
          <w:rPr>
            <w:rFonts w:eastAsia="Yu Mincho" w:cs="Arial"/>
            <w:color w:val="0000FF"/>
            <w:u w:val="single"/>
          </w:rPr>
          <w:t>https://github.com/daniel1noble/metabR</w:t>
        </w:r>
      </w:hyperlink>
      <w:r w:rsidRPr="009313D4">
        <w:rPr>
          <w:rFonts w:eastAsia="Yu Mincho" w:cs="Times New Roman"/>
        </w:rPr>
        <w:t>). The rate of CO</w:t>
      </w:r>
      <w:r w:rsidRPr="009313D4">
        <w:rPr>
          <w:rFonts w:eastAsia="Yu Mincho" w:cs="Times New Roman"/>
          <w:vertAlign w:val="subscript"/>
        </w:rPr>
        <w:t>2</w:t>
      </w:r>
      <w:r w:rsidRPr="009313D4">
        <w:rPr>
          <w:rFonts w:eastAsia="Yu Mincho" w:cs="Times New Roman"/>
        </w:rPr>
        <w:t xml:space="preserve"> produced by an individual was calculated following </w:t>
      </w:r>
      <w:r w:rsidRPr="009313D4">
        <w:rPr>
          <w:rFonts w:eastAsia="Calibri" w:cs="Times New Roman"/>
          <w:lang w:val="en-US"/>
        </w:rPr>
        <w:fldChar w:fldCharType="begin" w:fldLock="1"/>
      </w:r>
      <w:r w:rsidRPr="009313D4">
        <w:rPr>
          <w:rFonts w:eastAsia="Calibri" w:cs="Times New Roman"/>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cs="Times New Roman"/>
          <w:lang w:val="en-US"/>
        </w:rPr>
        <w:fldChar w:fldCharType="separate"/>
      </w:r>
      <w:r w:rsidR="001B01CC">
        <w:rPr>
          <w:rFonts w:eastAsia="Calibri" w:cs="Arial"/>
          <w:lang w:val="en-US"/>
        </w:rPr>
        <w:t>(Core Team, 2013)</w:t>
      </w:r>
      <w:r w:rsidRPr="009313D4">
        <w:rPr>
          <w:rFonts w:eastAsia="Calibri" w:cs="Times New Roman"/>
          <w:lang w:val="en-US"/>
        </w:rPr>
        <w:fldChar w:fldCharType="end"/>
      </w:r>
      <w:r w:rsidRPr="009313D4">
        <w:rPr>
          <w:rFonts w:eastAsia="Yu Mincho" w:cs="Times New Roman"/>
        </w:rPr>
        <w:t xml:space="preserve">: </w:t>
      </w:r>
    </w:p>
    <w:p w14:paraId="1FCE2A70" w14:textId="77777777" w:rsidR="009313D4" w:rsidRPr="009313D4" w:rsidRDefault="009313D4" w:rsidP="009313D4">
      <w:pPr>
        <w:contextualSpacing/>
        <w:jc w:val="both"/>
        <w:rPr>
          <w:rFonts w:eastAsia="Yu Mincho" w:cs="Times New Roman"/>
        </w:rPr>
      </w:pPr>
      <w:r w:rsidRPr="009313D4">
        <w:rPr>
          <w:rFonts w:eastAsia="Yu Mincho" w:cs="Times New Roman"/>
        </w:rPr>
        <w:t>Equation: 1</w:t>
      </w:r>
    </w:p>
    <w:p w14:paraId="433EBBFE" w14:textId="77777777" w:rsidR="009313D4" w:rsidRPr="009313D4" w:rsidRDefault="00AF5DF0" w:rsidP="009313D4">
      <w:pPr>
        <w:ind w:firstLine="720"/>
        <w:contextualSpacing/>
        <w:rPr>
          <w:rFonts w:eastAsia="Yu Mincho" w:cs="Times New Roman"/>
        </w:rPr>
      </w:pPr>
      <m:oMathPara>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sSup>
            <m:sSupPr>
              <m:ctrlPr>
                <w:rPr>
                  <w:rFonts w:ascii="Cambria Math" w:eastAsia="Yu Mincho" w:hAnsi="Cambria Math" w:cs="Times New Roman"/>
                  <w:vertAlign w:val="superscript"/>
                </w:rPr>
              </m:ctrlPr>
            </m:sSupPr>
            <m:e>
              <m:r>
                <m:rPr>
                  <m:sty m:val="p"/>
                </m:rPr>
                <w:rPr>
                  <w:rFonts w:ascii="Cambria Math" w:eastAsia="Yu Mincho" w:hAnsi="Cambria Math" w:cs="Times New Roman"/>
                </w:rPr>
                <m:t>mL</m:t>
              </m:r>
              <m:r>
                <m:rPr>
                  <m:sty m:val="p"/>
                </m:rPr>
                <w:rPr>
                  <w:rFonts w:ascii="Cambria Math" w:eastAsia="Yu Mincho" w:hAnsi="Cambria Math" w:cs="Times New Roman"/>
                  <w:vertAlign w:val="superscript"/>
                </w:rPr>
                <m:t xml:space="preserve"> </m:t>
              </m:r>
              <m:r>
                <w:rPr>
                  <w:rFonts w:ascii="Cambria Math" w:eastAsia="Yu Mincho" w:hAnsi="Cambria Math" w:cs="Times New Roman"/>
                  <w:vertAlign w:val="superscript"/>
                </w:rPr>
                <m:t>min</m:t>
              </m:r>
            </m:e>
            <m:sup>
              <m:r>
                <w:rPr>
                  <w:rFonts w:ascii="Cambria Math" w:eastAsia="Yu Mincho" w:hAnsi="Cambria Math" w:cs="Times New Roman"/>
                  <w:vertAlign w:val="superscript"/>
                </w:rPr>
                <m:t>-1</m:t>
              </m:r>
            </m:sup>
          </m:sSup>
          <m:r>
            <w:rPr>
              <w:rFonts w:ascii="Cambria Math" w:eastAsia="Yu Mincho" w:hAnsi="Cambria Math" w:cs="Times New Roman"/>
            </w:rPr>
            <m:t>=</m:t>
          </m:r>
          <m:f>
            <m:fPr>
              <m:ctrlPr>
                <w:rPr>
                  <w:rFonts w:ascii="Cambria Math" w:eastAsia="Yu Mincho" w:hAnsi="Cambria Math" w:cs="Times New Roman"/>
                  <w:i/>
                </w:rPr>
              </m:ctrlPr>
            </m:fPr>
            <m:num>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r>
                <w:rPr>
                  <w:rFonts w:ascii="Cambria Math" w:eastAsia="Yu Mincho" w:hAnsi="Cambria Math" w:cs="Times New Roman"/>
                </w:rPr>
                <m:t xml:space="preserve"> × </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chamber</m:t>
                  </m:r>
                </m:sub>
              </m:sSub>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lizard</m:t>
                  </m:r>
                </m:sub>
              </m:sSub>
              <m:r>
                <w:rPr>
                  <w:rFonts w:ascii="Cambria Math" w:eastAsia="Yu Mincho" w:hAnsi="Cambria Math" w:cs="Times New Roman"/>
                </w:rPr>
                <m:t>)</m:t>
              </m:r>
            </m:num>
            <m:den>
              <m:r>
                <w:rPr>
                  <w:rFonts w:ascii="Cambria Math" w:eastAsia="Yu Mincho" w:hAnsi="Cambria Math" w:cs="Times New Roman"/>
                </w:rPr>
                <m:t>t</m:t>
              </m:r>
            </m:den>
          </m:f>
        </m:oMath>
      </m:oMathPara>
    </w:p>
    <w:p w14:paraId="4B9B268C" w14:textId="6DD42448" w:rsidR="009533C0" w:rsidRDefault="009313D4" w:rsidP="00C47CBB">
      <w:pPr>
        <w:contextualSpacing/>
        <w:rPr>
          <w:rFonts w:eastAsia="Yu Mincho" w:cs="Times New Roman"/>
        </w:rPr>
      </w:pPr>
      <w:r w:rsidRPr="009313D4">
        <w:rPr>
          <w:rFonts w:eastAsia="Yu Mincho" w:cs="Times New Roman"/>
        </w:rPr>
        <w:t>where %CO</w:t>
      </w:r>
      <w:r w:rsidRPr="009313D4">
        <w:rPr>
          <w:rFonts w:eastAsia="Yu Mincho" w:cs="Times New Roman"/>
          <w:vertAlign w:val="subscript"/>
        </w:rPr>
        <w:t>2</w:t>
      </w:r>
      <w:r w:rsidRPr="009313D4">
        <w:rPr>
          <w:rFonts w:eastAsia="Yu Mincho" w:cs="Times New Roman"/>
        </w:rPr>
        <w:t xml:space="preserve"> is the maximum percentage of CO</w:t>
      </w:r>
      <w:r w:rsidRPr="009313D4">
        <w:rPr>
          <w:rFonts w:eastAsia="Yu Mincho" w:cs="Times New Roman"/>
          <w:vertAlign w:val="subscript"/>
        </w:rPr>
        <w:t xml:space="preserve">2 </w:t>
      </w:r>
      <w:r w:rsidRPr="009313D4">
        <w:rPr>
          <w:rFonts w:eastAsia="Yu Mincho" w:cs="Times New Roman"/>
        </w:rPr>
        <w:t>in air sample above baseline, which was corrected by subtracting any ‘residual’ CO</w:t>
      </w:r>
      <w:r w:rsidRPr="009313D4">
        <w:rPr>
          <w:rFonts w:eastAsia="Yu Mincho" w:cs="Times New Roman"/>
          <w:vertAlign w:val="subscript"/>
        </w:rPr>
        <w:t>2</w:t>
      </w:r>
      <w:r w:rsidRPr="009313D4">
        <w:rPr>
          <w:rFonts w:eastAsia="Yu Mincho" w:cs="Times New Roman"/>
        </w:rPr>
        <w:t xml:space="preserve"> from the initial flush from the larger of the two air samples; </w:t>
      </w:r>
      <w:proofErr w:type="spellStart"/>
      <w:r w:rsidRPr="009313D4">
        <w:rPr>
          <w:rFonts w:eastAsia="Yu Mincho" w:cs="Times New Roman"/>
        </w:rPr>
        <w:t>V</w:t>
      </w:r>
      <w:r w:rsidRPr="009313D4">
        <w:rPr>
          <w:rFonts w:eastAsia="Yu Mincho" w:cs="Times New Roman"/>
          <w:vertAlign w:val="subscript"/>
        </w:rPr>
        <w:t>chamber</w:t>
      </w:r>
      <w:proofErr w:type="spellEnd"/>
      <w:r w:rsidRPr="009313D4">
        <w:rPr>
          <w:rFonts w:eastAsia="Yu Mincho" w:cs="Times New Roman"/>
          <w:vertAlign w:val="subscript"/>
        </w:rPr>
        <w:t xml:space="preserve"> </w:t>
      </w:r>
      <w:r w:rsidRPr="009313D4">
        <w:rPr>
          <w:rFonts w:eastAsia="Yu Mincho" w:cs="Times New Roman"/>
        </w:rPr>
        <w:t>is the volume of the chamber (</w:t>
      </w:r>
      <w:r>
        <w:rPr>
          <w:rFonts w:eastAsia="Yu Mincho" w:cs="Times New Roman"/>
        </w:rPr>
        <w:t>70</w:t>
      </w:r>
      <w:r w:rsidRPr="009313D4">
        <w:rPr>
          <w:rFonts w:eastAsia="Yu Mincho" w:cs="Times New Roman"/>
        </w:rPr>
        <w:t xml:space="preserve"> mL); </w:t>
      </w:r>
      <w:proofErr w:type="spellStart"/>
      <w:r w:rsidRPr="009313D4">
        <w:rPr>
          <w:rFonts w:eastAsia="Yu Mincho" w:cs="Times New Roman"/>
        </w:rPr>
        <w:t>V</w:t>
      </w:r>
      <w:r w:rsidRPr="009313D4">
        <w:rPr>
          <w:rFonts w:eastAsia="Yu Mincho" w:cs="Times New Roman"/>
          <w:vertAlign w:val="subscript"/>
        </w:rPr>
        <w:t>lizard</w:t>
      </w:r>
      <w:proofErr w:type="spellEnd"/>
      <w:r w:rsidRPr="009313D4">
        <w:rPr>
          <w:rFonts w:eastAsia="Yu Mincho" w:cs="Times New Roman"/>
        </w:rPr>
        <w:t xml:space="preserve"> is the volume of the lizard, assuming that the mass of the lizard is the same as its volume, and </w:t>
      </w:r>
      <w:r w:rsidRPr="009313D4">
        <w:rPr>
          <w:rFonts w:eastAsia="Yu Mincho" w:cs="Times New Roman"/>
          <w:i/>
        </w:rPr>
        <w:t>t</w:t>
      </w:r>
      <w:r w:rsidRPr="009313D4">
        <w:rPr>
          <w:rFonts w:eastAsia="Yu Mincho" w:cs="Times New Roman"/>
        </w:rPr>
        <w:t xml:space="preserve"> is the duration of time in minutes after where the chamber has been sealed and the first air sample was taken (90 minutes).</w:t>
      </w:r>
    </w:p>
    <w:p w14:paraId="73D8885F" w14:textId="58FC9E0E" w:rsidR="00B902D9" w:rsidRDefault="00B178E1" w:rsidP="007F39CD">
      <w:pPr>
        <w:pStyle w:val="Thesissectionheading"/>
      </w:pPr>
      <w:r w:rsidRPr="00B178E1">
        <w:t>Statistical analysis</w:t>
      </w:r>
    </w:p>
    <w:p w14:paraId="363D5D0F" w14:textId="67FC1D26" w:rsidR="004E2202" w:rsidRDefault="000C66D7" w:rsidP="004F02F9">
      <w:pPr>
        <w:pStyle w:val="BodyText"/>
        <w:ind w:firstLine="720"/>
      </w:pPr>
      <w:r>
        <w:t xml:space="preserve">All analyses were conducted in </w:t>
      </w:r>
      <w:r w:rsidRPr="000C66D7">
        <w:rPr>
          <w:i/>
          <w:iCs/>
        </w:rPr>
        <w:t>R</w:t>
      </w:r>
      <w:r w:rsidR="00DE7706">
        <w:rPr>
          <w:i/>
          <w:iCs/>
        </w:rPr>
        <w:t xml:space="preserve"> </w:t>
      </w:r>
      <w:r w:rsidR="00DE7706" w:rsidRPr="00471098">
        <w:fldChar w:fldCharType="begin"/>
      </w:r>
      <w:r w:rsidR="00DE7706"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DE7706" w:rsidRPr="00471098">
        <w:fldChar w:fldCharType="separate"/>
      </w:r>
      <w:r w:rsidR="004904EB">
        <w:rPr>
          <w:rFonts w:cs="Times New Roman"/>
          <w:lang w:val="en-GB"/>
        </w:rPr>
        <w:t>(Core Team, 2013)</w:t>
      </w:r>
      <w:r w:rsidR="00DE7706" w:rsidRPr="00471098">
        <w:fldChar w:fldCharType="end"/>
      </w:r>
      <w:r>
        <w:rPr>
          <w:i/>
          <w:iCs/>
        </w:rPr>
        <w:t>.</w:t>
      </w:r>
      <w:r w:rsidR="00086DED">
        <w:t xml:space="preserve"> We checked the data for potential input or mechanical errors using density and Cleveland plots, for more details see ESM.</w:t>
      </w:r>
      <w:r w:rsidR="00483ACE">
        <w:t xml:space="preserve"> MR </w:t>
      </w:r>
      <w:r w:rsidR="004864BB">
        <w:t xml:space="preserve">and mass </w:t>
      </w:r>
      <w:r w:rsidR="00483ACE">
        <w:t>was log transformed</w:t>
      </w:r>
      <w:r w:rsidR="00DE7706">
        <w:t xml:space="preserve">. We fitted linear mixed models in </w:t>
      </w:r>
      <w:r w:rsidR="00DE7706" w:rsidRPr="00471098">
        <w:rPr>
          <w:i/>
          <w:iCs/>
        </w:rPr>
        <w:t xml:space="preserve">brms </w:t>
      </w:r>
      <w:r w:rsidR="00DE7706" w:rsidRPr="00471098">
        <w:rPr>
          <w:i/>
          <w:iCs/>
        </w:rPr>
        <w:fldChar w:fldCharType="begin"/>
      </w:r>
      <w:r w:rsidR="00DE7706"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00DE7706" w:rsidRPr="00471098">
        <w:rPr>
          <w:i/>
          <w:iCs/>
        </w:rPr>
        <w:fldChar w:fldCharType="separate"/>
      </w:r>
      <w:r w:rsidR="00DE7706" w:rsidRPr="00471098">
        <w:rPr>
          <w:rFonts w:cs="Times New Roman"/>
          <w:lang w:val="en-GB"/>
        </w:rPr>
        <w:t>(Bürkner, 2017)</w:t>
      </w:r>
      <w:r w:rsidR="00DE7706" w:rsidRPr="00471098">
        <w:rPr>
          <w:i/>
          <w:iCs/>
        </w:rPr>
        <w:fldChar w:fldCharType="end"/>
      </w:r>
      <w:r w:rsidR="00DE7706">
        <w:t xml:space="preserve">. </w:t>
      </w:r>
      <w:r w:rsidR="00DE7706" w:rsidRPr="00471098">
        <w:t xml:space="preserve">For all models we used noninformative priors with </w:t>
      </w:r>
      <w:r w:rsidR="0018333F">
        <w:t xml:space="preserve">4000 </w:t>
      </w:r>
      <w:r w:rsidR="00DE7706" w:rsidRPr="00471098">
        <w:t xml:space="preserve">iterations with a burn in </w:t>
      </w:r>
      <w:r w:rsidR="0018333F">
        <w:t>1500</w:t>
      </w:r>
      <w:r w:rsidR="00DE7706">
        <w:t>, sampling from the posterior distribution every fifth iteration. We ensured proper mixing by inspecting trace plots and checked that scale reduction factors were less than 1.01. We report posterior means and 95% credible intervals for all parameters throughout.</w:t>
      </w:r>
    </w:p>
    <w:p w14:paraId="1D2CAD58" w14:textId="404F2003" w:rsidR="00EC7F0B" w:rsidRDefault="00EC7F0B" w:rsidP="004F02F9">
      <w:pPr>
        <w:pStyle w:val="BodyText"/>
        <w:ind w:firstLine="720"/>
      </w:pPr>
      <w:r>
        <w:t xml:space="preserve">Since we took two replicate air samples per MR </w:t>
      </w:r>
      <w:r w:rsidR="002504B3">
        <w:t>measurement,</w:t>
      </w:r>
      <w:r>
        <w:t xml:space="preserve"> we wanted to account for its measurement error as it may conflate repeatability and heritability estimates (Tim ref). </w:t>
      </w:r>
      <w:r w:rsidR="0080652D">
        <w:t xml:space="preserve">We did this by </w:t>
      </w:r>
      <w:r w:rsidR="00CA7CE2">
        <w:t>fitting a nested random effect of lizard identity, sampling session and temperature in all our models (</w:t>
      </w:r>
      <w:r w:rsidR="001826A5">
        <w:t xml:space="preserve">e.g. </w:t>
      </w:r>
      <w:r w:rsidR="00CA7CE2">
        <w:t xml:space="preserve">ID001_s1_temp24). This </w:t>
      </w:r>
      <w:r w:rsidR="001826A5">
        <w:t xml:space="preserve">nested </w:t>
      </w:r>
      <w:r w:rsidR="00CA7CE2">
        <w:t>random effect</w:t>
      </w:r>
      <w:r w:rsidR="001826A5">
        <w:t xml:space="preserve"> (hereafter referred to as measurement error)</w:t>
      </w:r>
      <w:r w:rsidR="00CA7CE2">
        <w:t xml:space="preserve"> </w:t>
      </w:r>
      <w:r w:rsidR="0080652D">
        <w:t xml:space="preserve">groups the two replicates together </w:t>
      </w:r>
      <w:r w:rsidR="00CA7CE2">
        <w:t>and partitions out the variance attributed to difference among replicates</w:t>
      </w:r>
      <w:r w:rsidR="00853D81">
        <w:t>.</w:t>
      </w:r>
    </w:p>
    <w:p w14:paraId="2FB988BD" w14:textId="19253409" w:rsidR="00AC0F4D" w:rsidRDefault="00A0549D" w:rsidP="004F02F9">
      <w:pPr>
        <w:pStyle w:val="BodyText"/>
        <w:ind w:firstLine="720"/>
      </w:pPr>
      <w:r>
        <w:t xml:space="preserve">A previous study </w:t>
      </w:r>
      <w:r w:rsidR="00773921">
        <w:t>in</w:t>
      </w:r>
      <w:r>
        <w:t xml:space="preserve"> the same species using a similar experimental design found that that </w:t>
      </w:r>
      <w:r w:rsidR="00AC0F4D">
        <w:t xml:space="preserve">individual </w:t>
      </w:r>
      <w:r>
        <w:t>responses to</w:t>
      </w:r>
      <w:r w:rsidR="00AC0F4D">
        <w:t xml:space="preserve"> </w:t>
      </w:r>
      <w:r>
        <w:t xml:space="preserve">acute </w:t>
      </w:r>
      <w:r w:rsidR="00AC0F4D">
        <w:t>temperature</w:t>
      </w:r>
      <w:r>
        <w:t xml:space="preserve"> change</w:t>
      </w:r>
      <w:r w:rsidR="00AC0F4D">
        <w:t xml:space="preserve"> was moderately repeatable</w:t>
      </w:r>
      <w:r>
        <w:t xml:space="preserve"> (Kar et al unpublished, Chapter 2). The same study also showed that measurement error </w:t>
      </w:r>
      <w:r w:rsidR="00F50E4A">
        <w:t>decreased</w:t>
      </w:r>
      <w:r>
        <w:t xml:space="preserve"> with temperature (Kar et al unpublished, Chapter 2). We therefore </w:t>
      </w:r>
      <w:r w:rsidR="00360556">
        <w:t>attempted to use</w:t>
      </w:r>
      <w:r>
        <w:t xml:space="preserve"> model selection to determine the most appropriate random effects structure for our analysis. </w:t>
      </w:r>
      <w:r w:rsidR="00773921">
        <w:t xml:space="preserve">In all models, temperature and body mass were included as fixed effects. </w:t>
      </w:r>
      <w:r w:rsidR="003C3D0C">
        <w:t xml:space="preserve">Despite our efforts in running more iterations and setting </w:t>
      </w:r>
      <w:r w:rsidR="00692E8B">
        <w:t xml:space="preserve">stronger </w:t>
      </w:r>
      <w:r w:rsidR="003C3D0C">
        <w:t>priors, we encounter</w:t>
      </w:r>
      <w:r w:rsidR="00BE2FF5">
        <w:t>ed</w:t>
      </w:r>
      <w:r w:rsidR="003C3D0C">
        <w:t xml:space="preserve"> convergence issues for</w:t>
      </w:r>
      <w:r w:rsidR="00126DD9">
        <w:t xml:space="preserve"> estimating</w:t>
      </w:r>
      <w:r w:rsidR="003C3D0C">
        <w:t xml:space="preserve"> random temperature slopes for measurement error</w:t>
      </w:r>
      <w:r w:rsidR="00126DD9">
        <w:t>. As such, we were unable to use a model selection approach and opted to fit random intercepts for lizard identity</w:t>
      </w:r>
      <w:r w:rsidR="005F6F0E">
        <w:t>, sampling session number</w:t>
      </w:r>
      <w:r w:rsidR="00126DD9">
        <w:t xml:space="preserve"> and measurement error and a random slope for lizard identity only</w:t>
      </w:r>
      <w:r w:rsidR="000751A6">
        <w:t xml:space="preserve"> for all subsequent analyses</w:t>
      </w:r>
      <w:r w:rsidR="00F76634">
        <w:t xml:space="preserve"> unless stated otherwise</w:t>
      </w:r>
      <w:r w:rsidR="000751A6">
        <w:t xml:space="preserve">. </w:t>
      </w:r>
    </w:p>
    <w:p w14:paraId="5A4AFD89" w14:textId="657BE77F" w:rsidR="002504B3" w:rsidRDefault="000751A6" w:rsidP="002504B3">
      <w:pPr>
        <w:pStyle w:val="BodyText"/>
        <w:ind w:firstLine="720"/>
      </w:pPr>
      <w:r>
        <w:t>Heterogenous residual variance may influence estimates of repeatability</w:t>
      </w:r>
      <w:r w:rsidR="00CD7FA5">
        <w:t xml:space="preserve">. </w:t>
      </w:r>
      <w:r>
        <w:t xml:space="preserve">We therefore explicitly modelled residual variance to change over temperature </w:t>
      </w:r>
      <w:r w:rsidR="007505DA">
        <w:t xml:space="preserve">in </w:t>
      </w:r>
      <w:r w:rsidR="00D15451">
        <w:t xml:space="preserve">and </w:t>
      </w:r>
      <w:r>
        <w:t>verified if it was better supported than our homogenous variance model using WAIC</w:t>
      </w:r>
      <w:r w:rsidR="00BE2FF5">
        <w:t xml:space="preserve"> </w:t>
      </w:r>
      <w:r w:rsidR="00BE2FF5" w:rsidRPr="00CD7FA5">
        <w:t>values</w:t>
      </w:r>
      <w:r w:rsidRPr="00CD7FA5">
        <w:t xml:space="preserve">. </w:t>
      </w:r>
      <w:r w:rsidR="00EC5D25" w:rsidRPr="00CD7FA5">
        <w:t>Homogenous</w:t>
      </w:r>
      <w:r w:rsidRPr="00CD7FA5">
        <w:t xml:space="preserve"> variance was better supported </w:t>
      </w:r>
      <w:r w:rsidR="00EC5D25" w:rsidRPr="00CD7FA5">
        <w:t>by our data, as such we</w:t>
      </w:r>
      <w:r w:rsidR="00EC5D25">
        <w:t xml:space="preserve"> did not</w:t>
      </w:r>
      <w:r>
        <w:t xml:space="preserve"> incorporated heterogenous variance our</w:t>
      </w:r>
      <w:r w:rsidR="00CD7FA5">
        <w:t xml:space="preserve"> subsequent</w:t>
      </w:r>
      <w:r>
        <w:t xml:space="preserve"> </w:t>
      </w:r>
      <w:r w:rsidRPr="00360556">
        <w:t>models</w:t>
      </w:r>
      <w:r w:rsidR="00EC5D25" w:rsidRPr="00360556">
        <w:t xml:space="preserve"> (Table S</w:t>
      </w:r>
      <w:r w:rsidR="00360556" w:rsidRPr="00360556">
        <w:t>1</w:t>
      </w:r>
      <w:r w:rsidR="00EC5D25" w:rsidRPr="00360556">
        <w:t>)</w:t>
      </w:r>
      <w:r w:rsidRPr="00360556">
        <w:t>.</w:t>
      </w:r>
      <w:r>
        <w:t xml:space="preserve"> </w:t>
      </w:r>
    </w:p>
    <w:p w14:paraId="3DAA6338" w14:textId="77777777" w:rsidR="00D92F02" w:rsidRDefault="002504B3" w:rsidP="00D92F02">
      <w:pPr>
        <w:pStyle w:val="BodyText"/>
        <w:ind w:firstLine="720"/>
      </w:pPr>
      <w:r>
        <w:t xml:space="preserve">One benefit of using </w:t>
      </w:r>
      <w:r>
        <w:rPr>
          <w:i/>
          <w:iCs/>
        </w:rPr>
        <w:t>brms</w:t>
      </w:r>
      <w:r>
        <w:t xml:space="preserve"> is its in-built function to perform data imputation during model fitting</w:t>
      </w:r>
      <w:r w:rsidR="00600DBA">
        <w:t xml:space="preserve"> using the function </w:t>
      </w:r>
      <w:r w:rsidR="00600DBA" w:rsidRPr="00600DBA">
        <w:rPr>
          <w:i/>
          <w:iCs/>
        </w:rPr>
        <w:t>mi</w:t>
      </w:r>
      <w:r w:rsidR="003323B1">
        <w:t xml:space="preserve"> (See Data accessibility)</w:t>
      </w:r>
      <w:r>
        <w:t xml:space="preserve">. This not only retains the hierarchical structure of the imputed data but also ultimately increases statistical power. </w:t>
      </w:r>
      <w:r w:rsidR="00DB5114">
        <w:t xml:space="preserve">We performed imputation during model fitting in all of analyses </w:t>
      </w:r>
      <w:r w:rsidR="00DB5114">
        <w:lastRenderedPageBreak/>
        <w:t xml:space="preserve">described below and also performed the same analyses using complete case data which are presented in the ESM. </w:t>
      </w:r>
      <w:r w:rsidR="00DB5114" w:rsidRPr="00DB5114">
        <w:rPr>
          <w:highlight w:val="yellow"/>
        </w:rPr>
        <w:t>Overall, conclusions match</w:t>
      </w:r>
      <w:r w:rsidR="00172D21">
        <w:rPr>
          <w:highlight w:val="yellow"/>
        </w:rPr>
        <w:t>ed</w:t>
      </w:r>
      <w:r w:rsidR="00DB5114" w:rsidRPr="00DB5114">
        <w:rPr>
          <w:highlight w:val="yellow"/>
        </w:rPr>
        <w:t xml:space="preserve"> across imputation and complete case analyses and we therefore present the imputation analysis in the main text</w:t>
      </w:r>
    </w:p>
    <w:p w14:paraId="77615212" w14:textId="77777777" w:rsidR="00D92F02" w:rsidRDefault="00EC7F0B" w:rsidP="00D92F02">
      <w:pPr>
        <w:pStyle w:val="BodyText"/>
        <w:ind w:firstLine="720"/>
      </w:pPr>
      <w:r>
        <w:t xml:space="preserve">First, we investigated whether developmental temperatures influenced the elevation and slope of the reaction norm. We fitted a model with MR as </w:t>
      </w:r>
      <w:r w:rsidR="00EF6C0A">
        <w:t>the</w:t>
      </w:r>
      <w:r>
        <w:t xml:space="preserve"> response and included an interaction term between treatment and temperature</w:t>
      </w:r>
      <w:r w:rsidR="00FB0D77">
        <w:t xml:space="preserve"> to test for treatment differences in reaction norm shape</w:t>
      </w:r>
      <w:r>
        <w:t xml:space="preserve">. </w:t>
      </w:r>
    </w:p>
    <w:p w14:paraId="2B1A0415" w14:textId="418AB461" w:rsidR="00CC441F" w:rsidRDefault="00D92F02" w:rsidP="00D92F02">
      <w:pPr>
        <w:pStyle w:val="BodyText"/>
        <w:ind w:firstLine="720"/>
      </w:pPr>
      <w:r>
        <w:t>Second, w</w:t>
      </w:r>
      <w:r w:rsidR="00EF6C0A">
        <w:t>e ran separate models for each treatment group t</w:t>
      </w:r>
      <w:r w:rsidR="006C3070">
        <w:t>o test</w:t>
      </w:r>
      <w:r w:rsidR="00EF6C0A">
        <w:t xml:space="preserve"> </w:t>
      </w:r>
      <w:r w:rsidR="004D610A">
        <w:t xml:space="preserve">whether </w:t>
      </w:r>
      <w:r w:rsidR="00EF6C0A">
        <w:t>developmental temperature may have impacted temperature-specific repeatability of metabolic rate. Each model had MR as the response and temperature, body mass and age as fixed effects.</w:t>
      </w:r>
      <w:r w:rsidR="006F1909">
        <w:t xml:space="preserve"> W</w:t>
      </w:r>
      <w:r w:rsidR="00AC6407">
        <w:t xml:space="preserve">e first calculated among individual variance in metabolic rate at each temperature </w:t>
      </w:r>
      <w:r w:rsidR="006F1909" w:rsidRPr="00950F65">
        <w:rPr>
          <w:i/>
          <w:iCs/>
        </w:rPr>
        <w:t>I</w:t>
      </w:r>
      <w:r w:rsidR="00AC6407" w:rsidRPr="00950F65">
        <w:rPr>
          <w:i/>
          <w:iCs/>
          <w:vertAlign w:val="subscript"/>
        </w:rPr>
        <w:t>t</w:t>
      </w:r>
      <w:r w:rsidR="006F1909" w:rsidRPr="00950F65">
        <w:rPr>
          <w:i/>
          <w:iCs/>
          <w:vertAlign w:val="subscript"/>
        </w:rPr>
        <w:t xml:space="preserve"> </w:t>
      </w:r>
      <w:r w:rsidR="00950F65">
        <w:rPr>
          <w:i/>
          <w:iCs/>
        </w:rPr>
        <w:t xml:space="preserve"> </w:t>
      </w:r>
      <w:r w:rsidR="006F1909">
        <w:t xml:space="preserve">using the entire posterior distribution. This is was following </w:t>
      </w:r>
      <w:r w:rsidR="00A75108">
        <w:fldChar w:fldCharType="begin"/>
      </w:r>
      <w:r w:rsidR="00A75108">
        <w:instrText xml:space="preserve"> ADDIN ZOTERO_ITEM CSL_CITATION {"citationID":"L9f9meb2","properties":{"formattedCitation":"(n.d., in review)","plainCitation":"(n.d., in review)","noteIndex":0},"citationItems":[{"id":3040,"uris":["http://zotero.org/users/1379426/items/C4TTYY9Q"],"uri":["http://zotero.org/users/1379426/items/C4TTYY9Q"],"itemData":{"id":3040,"type":"report","abstract":"Abstract\n          \n            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determination\n            \n              \n                \n              \n            \n            . Furthermore, we illustrate that instead of the random-intercept variance, the average repeatability across an environmental gradient will be a biologically more relevant description of between-individual variation and we call this the marginalized repeatability\n            R\n            \n              mar\n            \n            .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gradient.","genre":"preprint","language":"en","note":"DOI: 10.1101/2020.03.11.987073","publisher":"Animal Behavior and Cognition","source":"DOI.org (Crossref)","title":"Conditional repeatability and the variance explained by reaction norm variation in random slope models","URL":"http://biorxiv.org/lookup/doi/10.1101/2020.03.11.987073","author":[{"family":"Schielzeth","given":"Holger"},{"family":"Nakagawa","given":"Shinichi"}],"accessed":{"date-parts":[["2020",5,26]]}},"suppress-author":true,"suffix":", in review"}],"schema":"https://github.com/citation-style-language/schema/raw/master/csl-citation.json"} </w:instrText>
      </w:r>
      <w:r w:rsidR="00A75108">
        <w:fldChar w:fldCharType="separate"/>
      </w:r>
      <w:r w:rsidR="00A75108" w:rsidRPr="00A75108">
        <w:t xml:space="preserve">Schielzeth and Nakagawa </w:t>
      </w:r>
      <w:r w:rsidR="00A75108">
        <w:rPr>
          <w:noProof/>
        </w:rPr>
        <w:t>(n.d., in review)</w:t>
      </w:r>
      <w:r w:rsidR="00A75108">
        <w:fldChar w:fldCharType="end"/>
      </w:r>
      <w:r w:rsidR="00CC441F">
        <w:t>:</w:t>
      </w:r>
      <w:r w:rsidR="00A75108">
        <w:t xml:space="preserve"> </w:t>
      </w:r>
    </w:p>
    <w:p w14:paraId="73F0A829" w14:textId="77777777" w:rsidR="006F1909" w:rsidRDefault="00AF5DF0" w:rsidP="006F1909">
      <w:pPr>
        <w:pStyle w:val="FirstParagraph"/>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)+(2t.Co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m:t>
          </m:r>
        </m:oMath>
      </m:oMathPara>
    </w:p>
    <w:p w14:paraId="7270314A" w14:textId="684F39C6" w:rsidR="006F1909" w:rsidRDefault="006F1909" w:rsidP="006F1909">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among individual variance in intercepts, </w:t>
      </w:r>
      <m:oMath>
        <m:r>
          <w:rPr>
            <w:rFonts w:ascii="Cambria Math" w:hAnsi="Cambria Math"/>
          </w:rPr>
          <m:t>t</m:t>
        </m:r>
      </m:oMath>
      <w:r>
        <w:t xml:space="preserve"> is the specific temperature at which repeatability is calculated for,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is the among individual and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oMath>
      <w:r>
        <w:t xml:space="preserve"> is the covariance between the intercept and slope at the among individual level.</w:t>
      </w:r>
      <w:r w:rsidR="00F91777">
        <w:t xml:space="preserve"> </w:t>
      </w:r>
      <w:r>
        <w:t>Temperature specific repeatability (</w:t>
      </w:r>
      <m:oMath>
        <m:sSub>
          <m:sSubPr>
            <m:ctrlPr>
              <w:rPr>
                <w:rFonts w:ascii="Cambria Math" w:hAnsi="Cambria Math"/>
              </w:rPr>
            </m:ctrlPr>
          </m:sSubPr>
          <m:e>
            <m:r>
              <w:rPr>
                <w:rFonts w:ascii="Cambria Math" w:hAnsi="Cambria Math"/>
              </w:rPr>
              <m:t>R</m:t>
            </m:r>
          </m:e>
          <m:sub>
            <m:r>
              <w:rPr>
                <w:rFonts w:ascii="Cambria Math" w:hAnsi="Cambria Math"/>
              </w:rPr>
              <m:t>t</m:t>
            </m:r>
          </m:sub>
        </m:sSub>
      </m:oMath>
      <w:r>
        <w:t>) is</w:t>
      </w:r>
      <w:r w:rsidR="00F91777">
        <w:t xml:space="preserve"> then</w:t>
      </w:r>
      <w:r>
        <w:t xml:space="preserve"> calculated as follows:</w:t>
      </w:r>
    </w:p>
    <w:p w14:paraId="551FE296" w14:textId="77777777" w:rsidR="006F1909" w:rsidRDefault="00AF5DF0" w:rsidP="006F1909">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session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den>
          </m:f>
        </m:oMath>
      </m:oMathPara>
    </w:p>
    <w:p w14:paraId="1174A065" w14:textId="77777777" w:rsidR="00D92F02" w:rsidRDefault="006F1909" w:rsidP="00D92F02">
      <w:pPr>
        <w:pStyle w:val="FirstParagraph"/>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t</m:t>
            </m:r>
          </m:sub>
        </m:sSub>
      </m:oMath>
      <w:r>
        <w:t xml:space="preserve"> is the variance among individuals at a particular temperature, </w:t>
      </w:r>
      <m:oMath>
        <m:sSub>
          <m:sSubPr>
            <m:ctrlPr>
              <w:rPr>
                <w:rFonts w:ascii="Cambria Math" w:hAnsi="Cambria Math"/>
              </w:rPr>
            </m:ctrlPr>
          </m:sSubPr>
          <m:e>
            <m:r>
              <w:rPr>
                <w:rFonts w:ascii="Cambria Math" w:hAnsi="Cambria Math"/>
              </w:rPr>
              <m:t>V</m:t>
            </m:r>
          </m:e>
          <m:sub>
            <m:r>
              <w:rPr>
                <w:rFonts w:ascii="Cambria Math" w:hAnsi="Cambria Math"/>
              </w:rPr>
              <m:t>session</m:t>
            </m:r>
          </m:sub>
        </m:sSub>
      </m:oMath>
      <w:r>
        <w:t xml:space="preserve"> is the variance due to sampling session and </w:t>
      </w:r>
      <m:oMath>
        <m:sSub>
          <m:sSubPr>
            <m:ctrlPr>
              <w:rPr>
                <w:rFonts w:ascii="Cambria Math" w:hAnsi="Cambria Math"/>
              </w:rPr>
            </m:ctrlPr>
          </m:sSubPr>
          <m:e>
            <m:r>
              <w:rPr>
                <w:rFonts w:ascii="Cambria Math" w:hAnsi="Cambria Math"/>
              </w:rPr>
              <m:t>V</m:t>
            </m:r>
          </m:e>
          <m:sub>
            <m:r>
              <w:rPr>
                <w:rFonts w:ascii="Cambria Math" w:hAnsi="Cambria Math"/>
              </w:rPr>
              <m:t>e</m:t>
            </m:r>
          </m:sub>
        </m:sSub>
      </m:oMath>
      <w:r>
        <w:t xml:space="preserve"> is residual variance</w:t>
      </w:r>
    </w:p>
    <w:p w14:paraId="4DF734F0" w14:textId="6BC0596D" w:rsidR="0018333F" w:rsidRDefault="00D65BC8" w:rsidP="0018333F">
      <w:pPr>
        <w:pStyle w:val="FirstParagraph"/>
        <w:ind w:firstLine="720"/>
      </w:pPr>
      <w:r>
        <w:t>In order to estimate the repeatability of the slope of the reaction norm</w:t>
      </w:r>
      <w:r w:rsidR="00C72B23">
        <w:t xml:space="preserve"> (</w:t>
      </w:r>
      <w:proofErr w:type="spellStart"/>
      <w:r w:rsidR="00C72B23" w:rsidRPr="00950F65">
        <w:rPr>
          <w:i/>
          <w:iCs/>
        </w:rPr>
        <w:t>R</w:t>
      </w:r>
      <w:r w:rsidR="00C72B23" w:rsidRPr="00950F65">
        <w:rPr>
          <w:i/>
          <w:iCs/>
          <w:vertAlign w:val="subscript"/>
        </w:rPr>
        <w:t>slope</w:t>
      </w:r>
      <w:proofErr w:type="spellEnd"/>
      <w:r w:rsidR="00C72B23">
        <w:t>)</w:t>
      </w:r>
      <w:r>
        <w:t xml:space="preserve">, we fitted another model for each treatment group containing a nested random effect of individual identity and sampling session e.g. id001_s1 </w:t>
      </w:r>
      <w:r w:rsidR="00CA7F03">
        <w:fldChar w:fldCharType="begin"/>
      </w:r>
      <w:r w:rsidR="00CA7F03">
        <w:instrText xml:space="preserve"> ADDIN ZOTERO_ITEM CSL_CITATION {"citationID":"AHzWyneT","properties":{"formattedCitation":"(Araya-Ajoy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rsidR="00CA7F03">
        <w:fldChar w:fldCharType="separate"/>
      </w:r>
      <w:r w:rsidR="00CA7F03">
        <w:rPr>
          <w:noProof/>
        </w:rPr>
        <w:t>(Araya-Ajoy et al., 2015)</w:t>
      </w:r>
      <w:r w:rsidR="00CA7F03">
        <w:fldChar w:fldCharType="end"/>
      </w:r>
      <w:r w:rsidR="00CA7F03">
        <w:t>. We included t</w:t>
      </w:r>
      <w:r>
        <w:t xml:space="preserve">his random effect (hereafter referred to as series) </w:t>
      </w:r>
      <w:r w:rsidR="00CA7F03">
        <w:t xml:space="preserve">in place of sampling session random intercept. Series </w:t>
      </w:r>
      <w:r>
        <w:t>groups all the measurements from an individual at a given sampling session together and allows partitioning variance that is attributed to among sampling sessions, within an individual. We fitted a random slope of temperature for series which allowed the model to estimate an ‘overall’ among sampling session slope. The repeatability of the slope is</w:t>
      </w:r>
      <w:r w:rsidR="00950F65">
        <w:t xml:space="preserve"> therefore the proportion of variance in slopes explained among individual differences</w:t>
      </w:r>
      <w:r>
        <w:t xml:space="preserve"> </w:t>
      </w:r>
      <w:r w:rsidR="00950F65">
        <w:t xml:space="preserve">and is </w:t>
      </w:r>
      <w:r>
        <w:t>calculated as:</w:t>
      </w:r>
    </w:p>
    <w:p w14:paraId="1FB6B7E0" w14:textId="77777777" w:rsidR="0018333F" w:rsidRDefault="0018333F" w:rsidP="0018333F">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slope</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I,slope</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I,slope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series,slope</m:t>
                  </m:r>
                </m:sub>
              </m:sSub>
              <m:r>
                <w:rPr>
                  <w:rFonts w:ascii="Cambria Math" w:hAnsi="Cambria Math"/>
                </w:rPr>
                <m:t>)</m:t>
              </m:r>
            </m:den>
          </m:f>
        </m:oMath>
      </m:oMathPara>
    </w:p>
    <w:p w14:paraId="4F93E26F" w14:textId="0ED11977" w:rsidR="0018333F" w:rsidRDefault="0018333F" w:rsidP="0018333F">
      <w:pPr>
        <w:pStyle w:val="Thesisbodytext"/>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I,slope</m:t>
            </m:r>
          </m:sub>
        </m:sSub>
      </m:oMath>
      <w:r>
        <w:t xml:space="preserve"> is the among individual variance in the temperature slope term and the </w:t>
      </w:r>
      <m:oMath>
        <m:sSub>
          <m:sSubPr>
            <m:ctrlPr>
              <w:rPr>
                <w:rFonts w:ascii="Cambria Math" w:hAnsi="Cambria Math"/>
              </w:rPr>
            </m:ctrlPr>
          </m:sSubPr>
          <m:e>
            <m:r>
              <w:rPr>
                <w:rFonts w:ascii="Cambria Math" w:hAnsi="Cambria Math"/>
              </w:rPr>
              <m:t>V</m:t>
            </m:r>
          </m:e>
          <m:sub>
            <m:r>
              <w:rPr>
                <w:rFonts w:ascii="Cambria Math" w:hAnsi="Cambria Math"/>
              </w:rPr>
              <m:t>series,slope</m:t>
            </m:r>
          </m:sub>
        </m:sSub>
      </m:oMath>
      <w:r>
        <w:t xml:space="preserve"> is the among sampling session within individual variance in the temperature slope </w:t>
      </w:r>
    </w:p>
    <w:p w14:paraId="6FD1C663" w14:textId="2F8C3CF0" w:rsidR="00B178E1" w:rsidRDefault="00B178E1" w:rsidP="0018333F">
      <w:pPr>
        <w:pStyle w:val="Thesissectionheading"/>
      </w:pPr>
      <w:r>
        <w:t>Results</w:t>
      </w:r>
    </w:p>
    <w:p w14:paraId="3126930B" w14:textId="320A9A41" w:rsidR="00332816" w:rsidRDefault="00FB1BF2" w:rsidP="00CA12E0">
      <w:r>
        <w:rPr>
          <w:noProof/>
        </w:rPr>
        <w:lastRenderedPageBreak/>
        <w:drawing>
          <wp:anchor distT="0" distB="0" distL="114300" distR="114300" simplePos="0" relativeHeight="251658240" behindDoc="0" locked="0" layoutInCell="1" allowOverlap="1" wp14:anchorId="32CD34A7" wp14:editId="5CAD9248">
            <wp:simplePos x="0" y="0"/>
            <wp:positionH relativeFrom="column">
              <wp:posOffset>343189</wp:posOffset>
            </wp:positionH>
            <wp:positionV relativeFrom="paragraph">
              <wp:posOffset>239972</wp:posOffset>
            </wp:positionV>
            <wp:extent cx="4687570" cy="3518535"/>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unnamed-chunk-5-1.png"/>
                    <pic:cNvPicPr>
                      <a:picLocks noChangeAspect="1" noChangeArrowheads="1"/>
                    </pic:cNvPicPr>
                  </pic:nvPicPr>
                  <pic:blipFill>
                    <a:blip r:embed="rId10"/>
                    <a:stretch>
                      <a:fillRect/>
                    </a:stretch>
                  </pic:blipFill>
                  <pic:spPr bwMode="auto">
                    <a:xfrm>
                      <a:off x="0" y="0"/>
                      <a:ext cx="4687570" cy="351853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CA64C63" w14:textId="0689729C" w:rsidR="009B6E64" w:rsidRDefault="009B6E64" w:rsidP="009B6E64">
      <w:r w:rsidRPr="00332816">
        <w:rPr>
          <w:b/>
          <w:bCs/>
        </w:rPr>
        <w:t>Figure 1.</w:t>
      </w:r>
      <w:r>
        <w:rPr>
          <w:b/>
          <w:bCs/>
        </w:rPr>
        <w:t xml:space="preserve"> </w:t>
      </w:r>
      <w:r w:rsidRPr="00F405CD">
        <w:t xml:space="preserve">Average </w:t>
      </w:r>
      <w:r>
        <w:t>thermal reaction norms of metabolic rate for the ‘cold’ developmental temperature group (thick blue line</w:t>
      </w:r>
      <w:r w:rsidR="008D6504">
        <w:t>, n = 26</w:t>
      </w:r>
      <w:r>
        <w:t>) and the ‘hot’ developmental temperature group (thick red line</w:t>
      </w:r>
      <w:r w:rsidR="008D6504">
        <w:t>, n = 25</w:t>
      </w:r>
      <w:r>
        <w:t>). There were no significant difference among treatment in the elevation or slope of the reaction norm (see Table 2). Thin lines present individual reaction norms for a subset of 10 individuals from each treatment. Grey points represents model predictions for individual’s mean log metabolic rate. Each panel represents a distinct sampling sessions to illustrate the consistency of individual reaction norms. Note that a slight ‘jitter’ was added to each treatment’s reaction norms to highlight the presence of two reaction norms.</w:t>
      </w:r>
    </w:p>
    <w:p w14:paraId="61CD2D3C" w14:textId="048039D4" w:rsidR="00FB1BF2" w:rsidRDefault="00FB1BF2" w:rsidP="009B6E64"/>
    <w:p w14:paraId="4F519B81" w14:textId="77777777" w:rsidR="00FB1BF2" w:rsidRPr="003543A7" w:rsidRDefault="00FB1BF2" w:rsidP="00FB1BF2">
      <w:r>
        <w:t xml:space="preserve">Overall, we found no evidence to suggest that elevation or the slope of the thermal reaction norms of metabolic rate differed between developmental temperatures (Fig. 1, Table 1, Table S2). Both temperature and body mass had positive effects on metabolic rate. </w:t>
      </w:r>
      <w:r w:rsidRPr="00CA12E0">
        <w:t>Model</w:t>
      </w:r>
      <w:r>
        <w:t xml:space="preserve"> coefficients for the main effect model is presented in Table S3-4</w:t>
      </w:r>
    </w:p>
    <w:p w14:paraId="1D717A02" w14:textId="4C6E067E" w:rsidR="000C4CF8" w:rsidRDefault="000C4CF8" w:rsidP="00C721D6">
      <w:pPr>
        <w:rPr>
          <w:rFonts w:cs="Times New Roman"/>
        </w:rPr>
      </w:pPr>
    </w:p>
    <w:p w14:paraId="48A62F95" w14:textId="4682C5EF" w:rsidR="000C4CF8" w:rsidRDefault="000C4CF8" w:rsidP="000C4CF8">
      <w:pPr>
        <w:rPr>
          <w:rFonts w:cs="Times New Roman"/>
        </w:rPr>
      </w:pPr>
      <w:r w:rsidRPr="00F17F16">
        <w:rPr>
          <w:rFonts w:cs="Times New Roman"/>
          <w:b/>
          <w:bCs/>
        </w:rPr>
        <w:t>Table 1</w:t>
      </w:r>
      <w:r w:rsidRPr="00A55CED">
        <w:rPr>
          <w:rFonts w:cs="Times New Roman"/>
        </w:rPr>
        <w:t xml:space="preserve"> Model coefficients of full model testing whether developmental temperature affects the elevation and slope of the thermal reaction norm of metabolic rate. This model used an imputed dataset</w:t>
      </w:r>
      <w:r>
        <w:rPr>
          <w:rFonts w:cs="Times New Roman"/>
        </w:rPr>
        <w:t xml:space="preserve"> of </w:t>
      </w:r>
      <w:r w:rsidRPr="00A55CED">
        <w:rPr>
          <w:rFonts w:cs="Times New Roman"/>
        </w:rPr>
        <w:t xml:space="preserve"> n = 6000</w:t>
      </w:r>
      <w:r>
        <w:rPr>
          <w:rFonts w:cs="Times New Roman"/>
        </w:rPr>
        <w:t xml:space="preserve">. The intercept is the cold developmental temperature. Note that the imputation model also estimates an intercept and residual variance for mass as it was also missing data. Mass and MR was log transformed and Age was z-transformed. </w:t>
      </w:r>
      <w:r w:rsidR="00653858">
        <w:rPr>
          <w:rFonts w:cs="Times New Roman"/>
        </w:rPr>
        <w:t>Bolded estimates are significantly different from zero. Values with * indicate very small values that are still greater than zero.</w:t>
      </w:r>
    </w:p>
    <w:tbl>
      <w:tblPr>
        <w:tblStyle w:val="Table"/>
        <w:tblW w:w="4999" w:type="pct"/>
        <w:tblLook w:val="07E0" w:firstRow="1" w:lastRow="1" w:firstColumn="1" w:lastColumn="1" w:noHBand="1" w:noVBand="1"/>
        <w:tblCaption w:val="Table 1 Model coefficients of full model testing whether developmental temperature affects the elevation and slope of the thermal reaction norm of metabolic rate. This model used an imputated dataset, n = 6000"/>
      </w:tblPr>
      <w:tblGrid>
        <w:gridCol w:w="3750"/>
        <w:gridCol w:w="1649"/>
        <w:gridCol w:w="1649"/>
        <w:gridCol w:w="1466"/>
      </w:tblGrid>
      <w:tr w:rsidR="000C4CF8" w14:paraId="47023E64" w14:textId="77777777" w:rsidTr="00416624">
        <w:tc>
          <w:tcPr>
            <w:tcW w:w="0" w:type="auto"/>
            <w:tcBorders>
              <w:bottom w:val="single" w:sz="0" w:space="0" w:color="auto"/>
            </w:tcBorders>
            <w:vAlign w:val="bottom"/>
          </w:tcPr>
          <w:p w14:paraId="7A81750C" w14:textId="77777777" w:rsidR="000C4CF8" w:rsidRDefault="000C4CF8" w:rsidP="00416624">
            <w:pPr>
              <w:pStyle w:val="Compact"/>
            </w:pPr>
            <w:r>
              <w:t>Parameter</w:t>
            </w:r>
          </w:p>
        </w:tc>
        <w:tc>
          <w:tcPr>
            <w:tcW w:w="0" w:type="auto"/>
            <w:tcBorders>
              <w:bottom w:val="single" w:sz="0" w:space="0" w:color="auto"/>
            </w:tcBorders>
            <w:vAlign w:val="bottom"/>
          </w:tcPr>
          <w:p w14:paraId="5374555A" w14:textId="77777777" w:rsidR="000C4CF8" w:rsidRDefault="000C4CF8" w:rsidP="00416624">
            <w:pPr>
              <w:pStyle w:val="Compact"/>
              <w:jc w:val="center"/>
            </w:pPr>
            <w:r>
              <w:t>Estimate</w:t>
            </w:r>
          </w:p>
        </w:tc>
        <w:tc>
          <w:tcPr>
            <w:tcW w:w="0" w:type="auto"/>
            <w:tcBorders>
              <w:bottom w:val="single" w:sz="0" w:space="0" w:color="auto"/>
            </w:tcBorders>
            <w:vAlign w:val="bottom"/>
          </w:tcPr>
          <w:p w14:paraId="30FB519C" w14:textId="749724E4" w:rsidR="000C4CF8" w:rsidRDefault="00AF5DF0" w:rsidP="00416624">
            <w:pPr>
              <w:pStyle w:val="Compact"/>
              <w:jc w:val="center"/>
            </w:pPr>
            <w:r>
              <w:t>Lower</w:t>
            </w:r>
          </w:p>
        </w:tc>
        <w:tc>
          <w:tcPr>
            <w:tcW w:w="0" w:type="auto"/>
            <w:tcBorders>
              <w:bottom w:val="single" w:sz="0" w:space="0" w:color="auto"/>
            </w:tcBorders>
            <w:vAlign w:val="bottom"/>
          </w:tcPr>
          <w:p w14:paraId="3476A770" w14:textId="4BF5A10C" w:rsidR="000C4CF8" w:rsidRDefault="00AF5DF0" w:rsidP="00416624">
            <w:pPr>
              <w:pStyle w:val="Compact"/>
              <w:jc w:val="center"/>
            </w:pPr>
            <w:r>
              <w:t>Upper</w:t>
            </w:r>
          </w:p>
        </w:tc>
      </w:tr>
      <w:tr w:rsidR="000C4CF8" w14:paraId="237E13E3" w14:textId="77777777" w:rsidTr="00416624">
        <w:tc>
          <w:tcPr>
            <w:tcW w:w="0" w:type="auto"/>
          </w:tcPr>
          <w:p w14:paraId="3C205FD7" w14:textId="09EC6986" w:rsidR="000C4CF8" w:rsidRDefault="000C4CF8" w:rsidP="00416624">
            <w:pPr>
              <w:pStyle w:val="Compact"/>
            </w:pPr>
            <w:r>
              <w:t>Intercept MR</w:t>
            </w:r>
          </w:p>
        </w:tc>
        <w:tc>
          <w:tcPr>
            <w:tcW w:w="0" w:type="auto"/>
          </w:tcPr>
          <w:p w14:paraId="410988F5" w14:textId="77777777" w:rsidR="000C4CF8" w:rsidRPr="00F17F16" w:rsidRDefault="000C4CF8" w:rsidP="00416624">
            <w:pPr>
              <w:pStyle w:val="Compact"/>
              <w:jc w:val="center"/>
              <w:rPr>
                <w:b/>
                <w:bCs/>
              </w:rPr>
            </w:pPr>
            <w:r w:rsidRPr="00F17F16">
              <w:rPr>
                <w:b/>
                <w:bCs/>
              </w:rPr>
              <w:t>-7.618</w:t>
            </w:r>
          </w:p>
        </w:tc>
        <w:tc>
          <w:tcPr>
            <w:tcW w:w="0" w:type="auto"/>
          </w:tcPr>
          <w:p w14:paraId="25D7EE48" w14:textId="77777777" w:rsidR="000C4CF8" w:rsidRPr="00F17F16" w:rsidRDefault="000C4CF8" w:rsidP="00416624">
            <w:pPr>
              <w:pStyle w:val="Compact"/>
              <w:jc w:val="center"/>
              <w:rPr>
                <w:b/>
                <w:bCs/>
              </w:rPr>
            </w:pPr>
            <w:r w:rsidRPr="00F17F16">
              <w:rPr>
                <w:b/>
                <w:bCs/>
              </w:rPr>
              <w:t>-7.84</w:t>
            </w:r>
          </w:p>
        </w:tc>
        <w:tc>
          <w:tcPr>
            <w:tcW w:w="0" w:type="auto"/>
          </w:tcPr>
          <w:p w14:paraId="67DCFA60" w14:textId="77777777" w:rsidR="000C4CF8" w:rsidRPr="00F17F16" w:rsidRDefault="000C4CF8" w:rsidP="00416624">
            <w:pPr>
              <w:pStyle w:val="Compact"/>
              <w:jc w:val="center"/>
              <w:rPr>
                <w:b/>
                <w:bCs/>
              </w:rPr>
            </w:pPr>
            <w:r w:rsidRPr="00F17F16">
              <w:rPr>
                <w:b/>
                <w:bCs/>
              </w:rPr>
              <w:t>-7.397</w:t>
            </w:r>
          </w:p>
        </w:tc>
      </w:tr>
      <w:tr w:rsidR="000C4CF8" w14:paraId="46D000F8" w14:textId="77777777" w:rsidTr="00416624">
        <w:tc>
          <w:tcPr>
            <w:tcW w:w="0" w:type="auto"/>
          </w:tcPr>
          <w:p w14:paraId="36CDAB3B" w14:textId="4CAA77B2" w:rsidR="000C4CF8" w:rsidRDefault="000C4CF8" w:rsidP="00416624">
            <w:pPr>
              <w:pStyle w:val="Compact"/>
            </w:pPr>
            <w:r>
              <w:t>Intercept Mass</w:t>
            </w:r>
          </w:p>
        </w:tc>
        <w:tc>
          <w:tcPr>
            <w:tcW w:w="0" w:type="auto"/>
          </w:tcPr>
          <w:p w14:paraId="0B2EC004" w14:textId="77777777" w:rsidR="000C4CF8" w:rsidRPr="00F17F16" w:rsidRDefault="000C4CF8" w:rsidP="00416624">
            <w:pPr>
              <w:pStyle w:val="Compact"/>
              <w:jc w:val="center"/>
              <w:rPr>
                <w:b/>
                <w:bCs/>
              </w:rPr>
            </w:pPr>
            <w:r w:rsidRPr="00F17F16">
              <w:rPr>
                <w:b/>
                <w:bCs/>
              </w:rPr>
              <w:t>-1.442</w:t>
            </w:r>
          </w:p>
        </w:tc>
        <w:tc>
          <w:tcPr>
            <w:tcW w:w="0" w:type="auto"/>
          </w:tcPr>
          <w:p w14:paraId="1B891B2B" w14:textId="77777777" w:rsidR="000C4CF8" w:rsidRPr="00F17F16" w:rsidRDefault="000C4CF8" w:rsidP="00416624">
            <w:pPr>
              <w:pStyle w:val="Compact"/>
              <w:jc w:val="center"/>
              <w:rPr>
                <w:b/>
                <w:bCs/>
              </w:rPr>
            </w:pPr>
            <w:r w:rsidRPr="00F17F16">
              <w:rPr>
                <w:b/>
                <w:bCs/>
              </w:rPr>
              <w:t>-1.449</w:t>
            </w:r>
          </w:p>
        </w:tc>
        <w:tc>
          <w:tcPr>
            <w:tcW w:w="0" w:type="auto"/>
          </w:tcPr>
          <w:p w14:paraId="75E3FF8F" w14:textId="77777777" w:rsidR="000C4CF8" w:rsidRPr="00F17F16" w:rsidRDefault="000C4CF8" w:rsidP="00416624">
            <w:pPr>
              <w:pStyle w:val="Compact"/>
              <w:jc w:val="center"/>
              <w:rPr>
                <w:b/>
                <w:bCs/>
              </w:rPr>
            </w:pPr>
            <w:r w:rsidRPr="00F17F16">
              <w:rPr>
                <w:b/>
                <w:bCs/>
              </w:rPr>
              <w:t>-1.436</w:t>
            </w:r>
          </w:p>
        </w:tc>
      </w:tr>
      <w:tr w:rsidR="000C4CF8" w14:paraId="386EDDB0" w14:textId="77777777" w:rsidTr="00416624">
        <w:tc>
          <w:tcPr>
            <w:tcW w:w="0" w:type="auto"/>
          </w:tcPr>
          <w:p w14:paraId="34C1F2DA" w14:textId="44CA39EA" w:rsidR="000C4CF8" w:rsidRDefault="000C4CF8" w:rsidP="00416624">
            <w:pPr>
              <w:pStyle w:val="Compact"/>
            </w:pPr>
            <w:r>
              <w:t>Treatment 29</w:t>
            </w:r>
          </w:p>
        </w:tc>
        <w:tc>
          <w:tcPr>
            <w:tcW w:w="0" w:type="auto"/>
          </w:tcPr>
          <w:p w14:paraId="0F8E56FC" w14:textId="77777777" w:rsidR="000C4CF8" w:rsidRDefault="000C4CF8" w:rsidP="00416624">
            <w:pPr>
              <w:pStyle w:val="Compact"/>
              <w:jc w:val="center"/>
            </w:pPr>
            <w:r>
              <w:t>0.135</w:t>
            </w:r>
          </w:p>
        </w:tc>
        <w:tc>
          <w:tcPr>
            <w:tcW w:w="0" w:type="auto"/>
          </w:tcPr>
          <w:p w14:paraId="62ABC774" w14:textId="77777777" w:rsidR="000C4CF8" w:rsidRDefault="000C4CF8" w:rsidP="00416624">
            <w:pPr>
              <w:pStyle w:val="Compact"/>
              <w:jc w:val="center"/>
            </w:pPr>
            <w:r>
              <w:t>-0.069</w:t>
            </w:r>
          </w:p>
        </w:tc>
        <w:tc>
          <w:tcPr>
            <w:tcW w:w="0" w:type="auto"/>
          </w:tcPr>
          <w:p w14:paraId="730F9909" w14:textId="77777777" w:rsidR="000C4CF8" w:rsidRDefault="000C4CF8" w:rsidP="00416624">
            <w:pPr>
              <w:pStyle w:val="Compact"/>
              <w:jc w:val="center"/>
            </w:pPr>
            <w:r>
              <w:t>0.344</w:t>
            </w:r>
          </w:p>
        </w:tc>
      </w:tr>
      <w:tr w:rsidR="000C4CF8" w14:paraId="0F93E35B" w14:textId="77777777" w:rsidTr="00416624">
        <w:tc>
          <w:tcPr>
            <w:tcW w:w="0" w:type="auto"/>
          </w:tcPr>
          <w:p w14:paraId="103B86AD" w14:textId="17022F6B" w:rsidR="000C4CF8" w:rsidRDefault="000C4CF8" w:rsidP="00416624">
            <w:pPr>
              <w:pStyle w:val="Compact"/>
            </w:pPr>
            <w:r>
              <w:lastRenderedPageBreak/>
              <w:t>Temperature</w:t>
            </w:r>
          </w:p>
        </w:tc>
        <w:tc>
          <w:tcPr>
            <w:tcW w:w="0" w:type="auto"/>
          </w:tcPr>
          <w:p w14:paraId="56AA573D" w14:textId="77777777" w:rsidR="000C4CF8" w:rsidRPr="00F17F16" w:rsidRDefault="000C4CF8" w:rsidP="00416624">
            <w:pPr>
              <w:pStyle w:val="Compact"/>
              <w:jc w:val="center"/>
              <w:rPr>
                <w:b/>
                <w:bCs/>
              </w:rPr>
            </w:pPr>
            <w:r w:rsidRPr="00F17F16">
              <w:rPr>
                <w:b/>
                <w:bCs/>
              </w:rPr>
              <w:t>0.077</w:t>
            </w:r>
          </w:p>
        </w:tc>
        <w:tc>
          <w:tcPr>
            <w:tcW w:w="0" w:type="auto"/>
          </w:tcPr>
          <w:p w14:paraId="5FE1A86F" w14:textId="77777777" w:rsidR="000C4CF8" w:rsidRPr="00F17F16" w:rsidRDefault="000C4CF8" w:rsidP="00416624">
            <w:pPr>
              <w:pStyle w:val="Compact"/>
              <w:jc w:val="center"/>
              <w:rPr>
                <w:b/>
                <w:bCs/>
              </w:rPr>
            </w:pPr>
            <w:r w:rsidRPr="00F17F16">
              <w:rPr>
                <w:b/>
                <w:bCs/>
              </w:rPr>
              <w:t>0.072</w:t>
            </w:r>
          </w:p>
        </w:tc>
        <w:tc>
          <w:tcPr>
            <w:tcW w:w="0" w:type="auto"/>
          </w:tcPr>
          <w:p w14:paraId="6F078C07" w14:textId="77777777" w:rsidR="000C4CF8" w:rsidRPr="00F17F16" w:rsidRDefault="000C4CF8" w:rsidP="00416624">
            <w:pPr>
              <w:pStyle w:val="Compact"/>
              <w:jc w:val="center"/>
              <w:rPr>
                <w:b/>
                <w:bCs/>
              </w:rPr>
            </w:pPr>
            <w:r w:rsidRPr="00F17F16">
              <w:rPr>
                <w:b/>
                <w:bCs/>
              </w:rPr>
              <w:t>0.081</w:t>
            </w:r>
          </w:p>
        </w:tc>
      </w:tr>
      <w:tr w:rsidR="000C4CF8" w14:paraId="42E6B7EF" w14:textId="77777777" w:rsidTr="00416624">
        <w:tc>
          <w:tcPr>
            <w:tcW w:w="0" w:type="auto"/>
          </w:tcPr>
          <w:p w14:paraId="3785C272" w14:textId="369256F1" w:rsidR="000C4CF8" w:rsidRDefault="000C4CF8" w:rsidP="00416624">
            <w:pPr>
              <w:pStyle w:val="Compact"/>
            </w:pPr>
            <w:r>
              <w:t>Age</w:t>
            </w:r>
          </w:p>
        </w:tc>
        <w:tc>
          <w:tcPr>
            <w:tcW w:w="0" w:type="auto"/>
          </w:tcPr>
          <w:p w14:paraId="21816595" w14:textId="77777777" w:rsidR="000C4CF8" w:rsidRDefault="000C4CF8" w:rsidP="00416624">
            <w:pPr>
              <w:pStyle w:val="Compact"/>
              <w:jc w:val="center"/>
            </w:pPr>
            <w:r>
              <w:t>-0.035</w:t>
            </w:r>
          </w:p>
        </w:tc>
        <w:tc>
          <w:tcPr>
            <w:tcW w:w="0" w:type="auto"/>
          </w:tcPr>
          <w:p w14:paraId="7C22DA9E" w14:textId="77777777" w:rsidR="000C4CF8" w:rsidRDefault="000C4CF8" w:rsidP="00416624">
            <w:pPr>
              <w:pStyle w:val="Compact"/>
              <w:jc w:val="center"/>
            </w:pPr>
            <w:r>
              <w:t>-0.078</w:t>
            </w:r>
          </w:p>
        </w:tc>
        <w:tc>
          <w:tcPr>
            <w:tcW w:w="0" w:type="auto"/>
          </w:tcPr>
          <w:p w14:paraId="6029E944" w14:textId="77777777" w:rsidR="000C4CF8" w:rsidRDefault="000C4CF8" w:rsidP="00416624">
            <w:pPr>
              <w:pStyle w:val="Compact"/>
              <w:jc w:val="center"/>
            </w:pPr>
            <w:r>
              <w:t>0.009</w:t>
            </w:r>
          </w:p>
        </w:tc>
      </w:tr>
      <w:tr w:rsidR="000C4CF8" w14:paraId="7E0DD235" w14:textId="77777777" w:rsidTr="00416624">
        <w:tc>
          <w:tcPr>
            <w:tcW w:w="0" w:type="auto"/>
          </w:tcPr>
          <w:p w14:paraId="282B2AAF" w14:textId="0688F1E7" w:rsidR="000C4CF8" w:rsidRDefault="000C4CF8" w:rsidP="00416624">
            <w:pPr>
              <w:pStyle w:val="Compact"/>
            </w:pPr>
            <w:r>
              <w:t>Treatment</w:t>
            </w:r>
            <w:r w:rsidR="00653858">
              <w:rPr>
                <w:rFonts w:eastAsiaTheme="minorEastAsia"/>
              </w:rPr>
              <w:t xml:space="preserve"> </w:t>
            </w:r>
            <m:oMath>
              <m:r>
                <w:rPr>
                  <w:rFonts w:ascii="Cambria Math" w:hAnsi="Cambria Math"/>
                </w:rPr>
                <m:t>×</m:t>
              </m:r>
            </m:oMath>
            <w:r w:rsidR="00653858">
              <w:rPr>
                <w:rFonts w:eastAsiaTheme="minorEastAsia"/>
              </w:rPr>
              <w:t xml:space="preserve"> Temperature</w:t>
            </w:r>
          </w:p>
        </w:tc>
        <w:tc>
          <w:tcPr>
            <w:tcW w:w="0" w:type="auto"/>
          </w:tcPr>
          <w:p w14:paraId="1B1153C4" w14:textId="77777777" w:rsidR="000C4CF8" w:rsidRDefault="000C4CF8" w:rsidP="00416624">
            <w:pPr>
              <w:pStyle w:val="Compact"/>
              <w:jc w:val="center"/>
            </w:pPr>
            <w:r>
              <w:t>-0.005</w:t>
            </w:r>
          </w:p>
        </w:tc>
        <w:tc>
          <w:tcPr>
            <w:tcW w:w="0" w:type="auto"/>
          </w:tcPr>
          <w:p w14:paraId="02C75807" w14:textId="77777777" w:rsidR="000C4CF8" w:rsidRDefault="000C4CF8" w:rsidP="00416624">
            <w:pPr>
              <w:pStyle w:val="Compact"/>
              <w:jc w:val="center"/>
            </w:pPr>
            <w:r>
              <w:t>-0.011</w:t>
            </w:r>
          </w:p>
        </w:tc>
        <w:tc>
          <w:tcPr>
            <w:tcW w:w="0" w:type="auto"/>
          </w:tcPr>
          <w:p w14:paraId="3488C582" w14:textId="77777777" w:rsidR="000C4CF8" w:rsidRDefault="000C4CF8" w:rsidP="00416624">
            <w:pPr>
              <w:pStyle w:val="Compact"/>
              <w:jc w:val="center"/>
            </w:pPr>
            <w:r>
              <w:t>0.002</w:t>
            </w:r>
          </w:p>
        </w:tc>
      </w:tr>
      <w:tr w:rsidR="000C4CF8" w14:paraId="6509DCB5" w14:textId="77777777" w:rsidTr="00416624">
        <w:tc>
          <w:tcPr>
            <w:tcW w:w="0" w:type="auto"/>
          </w:tcPr>
          <w:p w14:paraId="7346451F" w14:textId="2667C6B6" w:rsidR="000C4CF8" w:rsidRDefault="00653858" w:rsidP="00416624">
            <w:pPr>
              <w:pStyle w:val="Compact"/>
            </w:pPr>
            <w:r>
              <w:t>Mass</w:t>
            </w:r>
          </w:p>
        </w:tc>
        <w:tc>
          <w:tcPr>
            <w:tcW w:w="0" w:type="auto"/>
          </w:tcPr>
          <w:p w14:paraId="69D6987E" w14:textId="77777777" w:rsidR="000C4CF8" w:rsidRPr="00F17F16" w:rsidRDefault="000C4CF8" w:rsidP="00416624">
            <w:pPr>
              <w:pStyle w:val="Compact"/>
              <w:jc w:val="center"/>
              <w:rPr>
                <w:b/>
                <w:bCs/>
              </w:rPr>
            </w:pPr>
            <w:r w:rsidRPr="00F17F16">
              <w:rPr>
                <w:b/>
                <w:bCs/>
              </w:rPr>
              <w:t>0.622</w:t>
            </w:r>
          </w:p>
        </w:tc>
        <w:tc>
          <w:tcPr>
            <w:tcW w:w="0" w:type="auto"/>
          </w:tcPr>
          <w:p w14:paraId="68A4F8B5" w14:textId="77777777" w:rsidR="000C4CF8" w:rsidRPr="00F17F16" w:rsidRDefault="000C4CF8" w:rsidP="00416624">
            <w:pPr>
              <w:pStyle w:val="Compact"/>
              <w:jc w:val="center"/>
              <w:rPr>
                <w:b/>
                <w:bCs/>
              </w:rPr>
            </w:pPr>
            <w:r w:rsidRPr="00F17F16">
              <w:rPr>
                <w:b/>
                <w:bCs/>
              </w:rPr>
              <w:t>0.507</w:t>
            </w:r>
          </w:p>
        </w:tc>
        <w:tc>
          <w:tcPr>
            <w:tcW w:w="0" w:type="auto"/>
          </w:tcPr>
          <w:p w14:paraId="1BE616EA" w14:textId="77777777" w:rsidR="000C4CF8" w:rsidRPr="00F17F16" w:rsidRDefault="000C4CF8" w:rsidP="00416624">
            <w:pPr>
              <w:pStyle w:val="Compact"/>
              <w:jc w:val="center"/>
              <w:rPr>
                <w:b/>
                <w:bCs/>
              </w:rPr>
            </w:pPr>
            <w:r w:rsidRPr="00F17F16">
              <w:rPr>
                <w:b/>
                <w:bCs/>
              </w:rPr>
              <w:t>0.733</w:t>
            </w:r>
          </w:p>
        </w:tc>
      </w:tr>
      <w:tr w:rsidR="000C4CF8" w14:paraId="3A4F8B0E" w14:textId="77777777" w:rsidTr="00416624">
        <w:tc>
          <w:tcPr>
            <w:tcW w:w="0" w:type="auto"/>
          </w:tcPr>
          <w:p w14:paraId="4664F374" w14:textId="0C4E3956" w:rsidR="000C4CF8" w:rsidRDefault="00653858" w:rsidP="00416624">
            <w:pPr>
              <w:pStyle w:val="Compact"/>
            </w:pPr>
            <w:r>
              <w:t>V</w:t>
            </w:r>
            <w:r w:rsidRPr="00653858">
              <w:rPr>
                <w:vertAlign w:val="subscript"/>
              </w:rPr>
              <w:t>I, Intercept</w:t>
            </w:r>
          </w:p>
        </w:tc>
        <w:tc>
          <w:tcPr>
            <w:tcW w:w="0" w:type="auto"/>
          </w:tcPr>
          <w:p w14:paraId="29DC91F8" w14:textId="77777777" w:rsidR="000C4CF8" w:rsidRPr="00F17F16" w:rsidRDefault="000C4CF8" w:rsidP="00416624">
            <w:pPr>
              <w:pStyle w:val="Compact"/>
              <w:jc w:val="center"/>
              <w:rPr>
                <w:b/>
                <w:bCs/>
              </w:rPr>
            </w:pPr>
            <w:r w:rsidRPr="00F17F16">
              <w:rPr>
                <w:b/>
                <w:bCs/>
              </w:rPr>
              <w:t>0.012</w:t>
            </w:r>
          </w:p>
        </w:tc>
        <w:tc>
          <w:tcPr>
            <w:tcW w:w="0" w:type="auto"/>
          </w:tcPr>
          <w:p w14:paraId="0DD88EFE" w14:textId="77777777" w:rsidR="000C4CF8" w:rsidRPr="00F17F16" w:rsidRDefault="000C4CF8" w:rsidP="00416624">
            <w:pPr>
              <w:pStyle w:val="Compact"/>
              <w:jc w:val="center"/>
              <w:rPr>
                <w:b/>
                <w:bCs/>
              </w:rPr>
            </w:pPr>
            <w:r w:rsidRPr="00F17F16">
              <w:rPr>
                <w:b/>
                <w:bCs/>
              </w:rPr>
              <w:t>0.001</w:t>
            </w:r>
          </w:p>
        </w:tc>
        <w:tc>
          <w:tcPr>
            <w:tcW w:w="0" w:type="auto"/>
          </w:tcPr>
          <w:p w14:paraId="47F26D15" w14:textId="77777777" w:rsidR="000C4CF8" w:rsidRPr="00F17F16" w:rsidRDefault="000C4CF8" w:rsidP="00416624">
            <w:pPr>
              <w:pStyle w:val="Compact"/>
              <w:jc w:val="center"/>
              <w:rPr>
                <w:b/>
                <w:bCs/>
              </w:rPr>
            </w:pPr>
            <w:r w:rsidRPr="00F17F16">
              <w:rPr>
                <w:b/>
                <w:bCs/>
              </w:rPr>
              <w:t>0.038</w:t>
            </w:r>
          </w:p>
        </w:tc>
      </w:tr>
      <w:tr w:rsidR="000C4CF8" w14:paraId="471373D8" w14:textId="77777777" w:rsidTr="00416624">
        <w:tc>
          <w:tcPr>
            <w:tcW w:w="0" w:type="auto"/>
          </w:tcPr>
          <w:p w14:paraId="18967C6B" w14:textId="160AAAE3" w:rsidR="000C4CF8" w:rsidRDefault="00653858" w:rsidP="00416624">
            <w:pPr>
              <w:pStyle w:val="Compact"/>
            </w:pPr>
            <w:r>
              <w:t>V</w:t>
            </w:r>
            <w:r w:rsidRPr="00653858">
              <w:rPr>
                <w:vertAlign w:val="subscript"/>
              </w:rPr>
              <w:t xml:space="preserve">I, </w:t>
            </w:r>
            <w:r>
              <w:rPr>
                <w:vertAlign w:val="subscript"/>
              </w:rPr>
              <w:t>Slope</w:t>
            </w:r>
          </w:p>
        </w:tc>
        <w:tc>
          <w:tcPr>
            <w:tcW w:w="0" w:type="auto"/>
          </w:tcPr>
          <w:p w14:paraId="602FD0AA" w14:textId="324A809C" w:rsidR="000C4CF8" w:rsidRPr="00F17F16" w:rsidRDefault="000C4CF8" w:rsidP="00416624">
            <w:pPr>
              <w:pStyle w:val="Compact"/>
              <w:jc w:val="center"/>
              <w:rPr>
                <w:b/>
                <w:bCs/>
              </w:rPr>
            </w:pPr>
            <w:r w:rsidRPr="00F17F16">
              <w:rPr>
                <w:b/>
                <w:bCs/>
              </w:rPr>
              <w:t>0</w:t>
            </w:r>
            <w:r w:rsidR="00653858" w:rsidRPr="00F17F16">
              <w:rPr>
                <w:b/>
                <w:bCs/>
              </w:rPr>
              <w:t>*</w:t>
            </w:r>
          </w:p>
        </w:tc>
        <w:tc>
          <w:tcPr>
            <w:tcW w:w="0" w:type="auto"/>
          </w:tcPr>
          <w:p w14:paraId="2564E1A7" w14:textId="6F34B8B6" w:rsidR="000C4CF8" w:rsidRPr="00F17F16" w:rsidRDefault="000C4CF8" w:rsidP="00416624">
            <w:pPr>
              <w:pStyle w:val="Compact"/>
              <w:jc w:val="center"/>
              <w:rPr>
                <w:b/>
                <w:bCs/>
              </w:rPr>
            </w:pPr>
            <w:r w:rsidRPr="00F17F16">
              <w:rPr>
                <w:b/>
                <w:bCs/>
              </w:rPr>
              <w:t>0</w:t>
            </w:r>
            <w:r w:rsidR="00653858" w:rsidRPr="00F17F16">
              <w:rPr>
                <w:b/>
                <w:bCs/>
              </w:rPr>
              <w:t>*</w:t>
            </w:r>
          </w:p>
        </w:tc>
        <w:tc>
          <w:tcPr>
            <w:tcW w:w="0" w:type="auto"/>
          </w:tcPr>
          <w:p w14:paraId="2A31799E" w14:textId="549F085D" w:rsidR="000C4CF8" w:rsidRPr="00F17F16" w:rsidRDefault="000C4CF8" w:rsidP="00416624">
            <w:pPr>
              <w:pStyle w:val="Compact"/>
              <w:jc w:val="center"/>
              <w:rPr>
                <w:b/>
                <w:bCs/>
              </w:rPr>
            </w:pPr>
            <w:r w:rsidRPr="00F17F16">
              <w:rPr>
                <w:b/>
                <w:bCs/>
              </w:rPr>
              <w:t>0</w:t>
            </w:r>
            <w:r w:rsidR="00653858" w:rsidRPr="00F17F16">
              <w:rPr>
                <w:b/>
                <w:bCs/>
              </w:rPr>
              <w:t>*</w:t>
            </w:r>
          </w:p>
        </w:tc>
      </w:tr>
      <w:tr w:rsidR="000C4CF8" w14:paraId="3B5B7FF5" w14:textId="77777777" w:rsidTr="00416624">
        <w:tc>
          <w:tcPr>
            <w:tcW w:w="0" w:type="auto"/>
          </w:tcPr>
          <w:p w14:paraId="50501051" w14:textId="2C29CCAB" w:rsidR="000C4CF8" w:rsidRDefault="00653858" w:rsidP="00416624">
            <w:pPr>
              <w:pStyle w:val="Compact"/>
            </w:pPr>
            <w:proofErr w:type="spellStart"/>
            <w:r>
              <w:t>V</w:t>
            </w:r>
            <w:r>
              <w:rPr>
                <w:vertAlign w:val="subscript"/>
              </w:rPr>
              <w:t>session</w:t>
            </w:r>
            <w:proofErr w:type="spellEnd"/>
            <w:r w:rsidRPr="00653858">
              <w:rPr>
                <w:vertAlign w:val="subscript"/>
              </w:rPr>
              <w:t>, Intercept</w:t>
            </w:r>
          </w:p>
        </w:tc>
        <w:tc>
          <w:tcPr>
            <w:tcW w:w="0" w:type="auto"/>
          </w:tcPr>
          <w:p w14:paraId="2A8ECE04" w14:textId="77777777" w:rsidR="000C4CF8" w:rsidRPr="00F17F16" w:rsidRDefault="000C4CF8" w:rsidP="00416624">
            <w:pPr>
              <w:pStyle w:val="Compact"/>
              <w:jc w:val="center"/>
              <w:rPr>
                <w:b/>
                <w:bCs/>
              </w:rPr>
            </w:pPr>
            <w:r w:rsidRPr="00F17F16">
              <w:rPr>
                <w:b/>
                <w:bCs/>
              </w:rPr>
              <w:t>0.01</w:t>
            </w:r>
          </w:p>
        </w:tc>
        <w:tc>
          <w:tcPr>
            <w:tcW w:w="0" w:type="auto"/>
          </w:tcPr>
          <w:p w14:paraId="43823A15" w14:textId="77777777" w:rsidR="000C4CF8" w:rsidRPr="00F17F16" w:rsidRDefault="000C4CF8" w:rsidP="00416624">
            <w:pPr>
              <w:pStyle w:val="Compact"/>
              <w:jc w:val="center"/>
              <w:rPr>
                <w:b/>
                <w:bCs/>
              </w:rPr>
            </w:pPr>
            <w:r w:rsidRPr="00F17F16">
              <w:rPr>
                <w:b/>
                <w:bCs/>
              </w:rPr>
              <w:t>0.003</w:t>
            </w:r>
          </w:p>
        </w:tc>
        <w:tc>
          <w:tcPr>
            <w:tcW w:w="0" w:type="auto"/>
          </w:tcPr>
          <w:p w14:paraId="75FB0E2B" w14:textId="77777777" w:rsidR="000C4CF8" w:rsidRPr="00F17F16" w:rsidRDefault="000C4CF8" w:rsidP="00416624">
            <w:pPr>
              <w:pStyle w:val="Compact"/>
              <w:jc w:val="center"/>
              <w:rPr>
                <w:b/>
                <w:bCs/>
              </w:rPr>
            </w:pPr>
            <w:r w:rsidRPr="00F17F16">
              <w:rPr>
                <w:b/>
                <w:bCs/>
              </w:rPr>
              <w:t>0.029</w:t>
            </w:r>
          </w:p>
        </w:tc>
      </w:tr>
      <w:tr w:rsidR="000C4CF8" w14:paraId="4891E4E8" w14:textId="77777777" w:rsidTr="00416624">
        <w:tc>
          <w:tcPr>
            <w:tcW w:w="0" w:type="auto"/>
          </w:tcPr>
          <w:p w14:paraId="4048A90E" w14:textId="1EF5C487" w:rsidR="000C4CF8" w:rsidRDefault="00653858" w:rsidP="00416624">
            <w:pPr>
              <w:pStyle w:val="Compact"/>
            </w:pPr>
            <w:proofErr w:type="spellStart"/>
            <w:r>
              <w:t>V</w:t>
            </w:r>
            <w:r w:rsidRPr="00653858">
              <w:rPr>
                <w:vertAlign w:val="subscript"/>
              </w:rPr>
              <w:t>measurement</w:t>
            </w:r>
            <w:proofErr w:type="spellEnd"/>
            <w:r w:rsidRPr="00653858">
              <w:rPr>
                <w:vertAlign w:val="subscript"/>
              </w:rPr>
              <w:t xml:space="preserve"> error</w:t>
            </w:r>
            <w:r w:rsidRPr="00653858">
              <w:rPr>
                <w:vertAlign w:val="subscript"/>
              </w:rPr>
              <w:t>, Intercept</w:t>
            </w:r>
          </w:p>
        </w:tc>
        <w:tc>
          <w:tcPr>
            <w:tcW w:w="0" w:type="auto"/>
          </w:tcPr>
          <w:p w14:paraId="3E8A49C4" w14:textId="77777777" w:rsidR="000C4CF8" w:rsidRPr="00F17F16" w:rsidRDefault="000C4CF8" w:rsidP="00416624">
            <w:pPr>
              <w:pStyle w:val="Compact"/>
              <w:jc w:val="center"/>
              <w:rPr>
                <w:b/>
                <w:bCs/>
              </w:rPr>
            </w:pPr>
            <w:r w:rsidRPr="00F17F16">
              <w:rPr>
                <w:b/>
                <w:bCs/>
              </w:rPr>
              <w:t>0.044</w:t>
            </w:r>
          </w:p>
        </w:tc>
        <w:tc>
          <w:tcPr>
            <w:tcW w:w="0" w:type="auto"/>
          </w:tcPr>
          <w:p w14:paraId="5A3CA936" w14:textId="77777777" w:rsidR="000C4CF8" w:rsidRPr="00F17F16" w:rsidRDefault="000C4CF8" w:rsidP="00416624">
            <w:pPr>
              <w:pStyle w:val="Compact"/>
              <w:jc w:val="center"/>
              <w:rPr>
                <w:b/>
                <w:bCs/>
              </w:rPr>
            </w:pPr>
            <w:r w:rsidRPr="00F17F16">
              <w:rPr>
                <w:b/>
                <w:bCs/>
              </w:rPr>
              <w:t>0.04</w:t>
            </w:r>
          </w:p>
        </w:tc>
        <w:tc>
          <w:tcPr>
            <w:tcW w:w="0" w:type="auto"/>
          </w:tcPr>
          <w:p w14:paraId="6434619E" w14:textId="77777777" w:rsidR="000C4CF8" w:rsidRPr="00F17F16" w:rsidRDefault="000C4CF8" w:rsidP="00416624">
            <w:pPr>
              <w:pStyle w:val="Compact"/>
              <w:jc w:val="center"/>
              <w:rPr>
                <w:b/>
                <w:bCs/>
              </w:rPr>
            </w:pPr>
            <w:r w:rsidRPr="00F17F16">
              <w:rPr>
                <w:b/>
                <w:bCs/>
              </w:rPr>
              <w:t>0.049</w:t>
            </w:r>
          </w:p>
        </w:tc>
      </w:tr>
      <w:tr w:rsidR="000C4CF8" w14:paraId="450B60AF" w14:textId="77777777" w:rsidTr="00416624">
        <w:tc>
          <w:tcPr>
            <w:tcW w:w="0" w:type="auto"/>
          </w:tcPr>
          <w:p w14:paraId="20077173" w14:textId="44ADE341" w:rsidR="000C4CF8" w:rsidRPr="00653858" w:rsidRDefault="00653858" w:rsidP="00416624">
            <w:pPr>
              <w:pStyle w:val="Compact"/>
              <w:rPr>
                <w:vertAlign w:val="subscript"/>
              </w:rPr>
            </w:pPr>
            <w:r>
              <w:t>COV</w:t>
            </w:r>
            <w:r>
              <w:rPr>
                <w:vertAlign w:val="subscript"/>
              </w:rPr>
              <w:t>I, Intercept – I, Slope</w:t>
            </w:r>
          </w:p>
        </w:tc>
        <w:tc>
          <w:tcPr>
            <w:tcW w:w="0" w:type="auto"/>
          </w:tcPr>
          <w:p w14:paraId="58980219" w14:textId="77777777" w:rsidR="000C4CF8" w:rsidRDefault="000C4CF8" w:rsidP="00416624">
            <w:pPr>
              <w:pStyle w:val="Compact"/>
              <w:jc w:val="center"/>
            </w:pPr>
            <w:r>
              <w:t>-0.000115</w:t>
            </w:r>
          </w:p>
        </w:tc>
        <w:tc>
          <w:tcPr>
            <w:tcW w:w="0" w:type="auto"/>
          </w:tcPr>
          <w:p w14:paraId="5A955132" w14:textId="77777777" w:rsidR="000C4CF8" w:rsidRDefault="000C4CF8" w:rsidP="00416624">
            <w:pPr>
              <w:pStyle w:val="Compact"/>
              <w:jc w:val="center"/>
            </w:pPr>
            <w:r>
              <w:t>-0.000823</w:t>
            </w:r>
          </w:p>
        </w:tc>
        <w:tc>
          <w:tcPr>
            <w:tcW w:w="0" w:type="auto"/>
          </w:tcPr>
          <w:p w14:paraId="2D58DC62" w14:textId="77777777" w:rsidR="000C4CF8" w:rsidRDefault="000C4CF8" w:rsidP="00416624">
            <w:pPr>
              <w:pStyle w:val="Compact"/>
              <w:jc w:val="center"/>
            </w:pPr>
            <w:r>
              <w:t>6.63e-05</w:t>
            </w:r>
          </w:p>
        </w:tc>
      </w:tr>
      <w:tr w:rsidR="000C4CF8" w14:paraId="605E4588" w14:textId="77777777" w:rsidTr="00416624">
        <w:tc>
          <w:tcPr>
            <w:tcW w:w="0" w:type="auto"/>
          </w:tcPr>
          <w:p w14:paraId="6089058B" w14:textId="02CD6AF4" w:rsidR="000C4CF8" w:rsidRDefault="00653858" w:rsidP="00416624">
            <w:pPr>
              <w:pStyle w:val="Compact"/>
            </w:pPr>
            <w:r>
              <w:t>Residual MR</w:t>
            </w:r>
          </w:p>
        </w:tc>
        <w:tc>
          <w:tcPr>
            <w:tcW w:w="0" w:type="auto"/>
          </w:tcPr>
          <w:p w14:paraId="03A69BE3" w14:textId="77777777" w:rsidR="000C4CF8" w:rsidRPr="00F17F16" w:rsidRDefault="000C4CF8" w:rsidP="00416624">
            <w:pPr>
              <w:pStyle w:val="Compact"/>
              <w:jc w:val="center"/>
              <w:rPr>
                <w:b/>
                <w:bCs/>
              </w:rPr>
            </w:pPr>
            <w:r w:rsidRPr="00F17F16">
              <w:rPr>
                <w:b/>
                <w:bCs/>
              </w:rPr>
              <w:t>0.041</w:t>
            </w:r>
          </w:p>
        </w:tc>
        <w:tc>
          <w:tcPr>
            <w:tcW w:w="0" w:type="auto"/>
          </w:tcPr>
          <w:p w14:paraId="29B706A4" w14:textId="77777777" w:rsidR="000C4CF8" w:rsidRPr="00F17F16" w:rsidRDefault="000C4CF8" w:rsidP="00416624">
            <w:pPr>
              <w:pStyle w:val="Compact"/>
              <w:jc w:val="center"/>
              <w:rPr>
                <w:b/>
                <w:bCs/>
              </w:rPr>
            </w:pPr>
            <w:r w:rsidRPr="00F17F16">
              <w:rPr>
                <w:b/>
                <w:bCs/>
              </w:rPr>
              <w:t>0.038</w:t>
            </w:r>
          </w:p>
        </w:tc>
        <w:tc>
          <w:tcPr>
            <w:tcW w:w="0" w:type="auto"/>
          </w:tcPr>
          <w:p w14:paraId="6D869DBD" w14:textId="77777777" w:rsidR="000C4CF8" w:rsidRPr="00F17F16" w:rsidRDefault="000C4CF8" w:rsidP="00416624">
            <w:pPr>
              <w:pStyle w:val="Compact"/>
              <w:jc w:val="center"/>
              <w:rPr>
                <w:b/>
                <w:bCs/>
              </w:rPr>
            </w:pPr>
            <w:r w:rsidRPr="00F17F16">
              <w:rPr>
                <w:b/>
                <w:bCs/>
              </w:rPr>
              <w:t>0.043</w:t>
            </w:r>
          </w:p>
        </w:tc>
      </w:tr>
      <w:tr w:rsidR="000C4CF8" w14:paraId="2CFA41DA" w14:textId="77777777" w:rsidTr="00416624">
        <w:tc>
          <w:tcPr>
            <w:tcW w:w="0" w:type="auto"/>
          </w:tcPr>
          <w:p w14:paraId="1B9E6593" w14:textId="125B8753" w:rsidR="000C4CF8" w:rsidRDefault="00653858" w:rsidP="00416624">
            <w:pPr>
              <w:pStyle w:val="Compact"/>
            </w:pPr>
            <w:r>
              <w:t>Residual Mass</w:t>
            </w:r>
          </w:p>
        </w:tc>
        <w:tc>
          <w:tcPr>
            <w:tcW w:w="0" w:type="auto"/>
          </w:tcPr>
          <w:p w14:paraId="26AB72D9" w14:textId="77777777" w:rsidR="000C4CF8" w:rsidRPr="00F17F16" w:rsidRDefault="000C4CF8" w:rsidP="00416624">
            <w:pPr>
              <w:pStyle w:val="Compact"/>
              <w:jc w:val="center"/>
              <w:rPr>
                <w:b/>
                <w:bCs/>
              </w:rPr>
            </w:pPr>
            <w:r w:rsidRPr="00F17F16">
              <w:rPr>
                <w:b/>
                <w:bCs/>
              </w:rPr>
              <w:t>0.043</w:t>
            </w:r>
          </w:p>
        </w:tc>
        <w:tc>
          <w:tcPr>
            <w:tcW w:w="0" w:type="auto"/>
          </w:tcPr>
          <w:p w14:paraId="1A61BC63" w14:textId="77777777" w:rsidR="000C4CF8" w:rsidRPr="00F17F16" w:rsidRDefault="000C4CF8" w:rsidP="00416624">
            <w:pPr>
              <w:pStyle w:val="Compact"/>
              <w:jc w:val="center"/>
              <w:rPr>
                <w:b/>
                <w:bCs/>
              </w:rPr>
            </w:pPr>
            <w:r w:rsidRPr="00F17F16">
              <w:rPr>
                <w:b/>
                <w:bCs/>
              </w:rPr>
              <w:t>0.041</w:t>
            </w:r>
          </w:p>
        </w:tc>
        <w:tc>
          <w:tcPr>
            <w:tcW w:w="0" w:type="auto"/>
          </w:tcPr>
          <w:p w14:paraId="3284D55E" w14:textId="77777777" w:rsidR="000C4CF8" w:rsidRPr="00F17F16" w:rsidRDefault="000C4CF8" w:rsidP="00416624">
            <w:pPr>
              <w:pStyle w:val="Compact"/>
              <w:jc w:val="center"/>
              <w:rPr>
                <w:b/>
                <w:bCs/>
              </w:rPr>
            </w:pPr>
            <w:r w:rsidRPr="00F17F16">
              <w:rPr>
                <w:b/>
                <w:bCs/>
              </w:rPr>
              <w:t>0.045</w:t>
            </w:r>
          </w:p>
        </w:tc>
      </w:tr>
    </w:tbl>
    <w:p w14:paraId="100DEA1B" w14:textId="1E087BD1" w:rsidR="00EB0244" w:rsidRDefault="00EB0244" w:rsidP="00CA12E0"/>
    <w:p w14:paraId="66E59499" w14:textId="6020F821" w:rsidR="003543A7" w:rsidRDefault="003543A7" w:rsidP="003543A7">
      <w:pPr>
        <w:ind w:firstLine="720"/>
      </w:pPr>
      <w:commentRangeStart w:id="5"/>
      <w:commentRangeEnd w:id="5"/>
      <w:r>
        <w:rPr>
          <w:rStyle w:val="CommentReference"/>
          <w:rFonts w:asciiTheme="minorHAnsi" w:hAnsiTheme="minorHAnsi"/>
          <w:lang w:val="en-US"/>
        </w:rPr>
        <w:commentReference w:id="5"/>
      </w:r>
      <w:r>
        <w:t>Individual</w:t>
      </w:r>
      <w:r w:rsidRPr="00CA12E0">
        <w:t xml:space="preserve"> slope</w:t>
      </w:r>
      <w:r>
        <w:t>s</w:t>
      </w:r>
      <w:r w:rsidRPr="00CA12E0">
        <w:t xml:space="preserve"> of the thermal reaction norm were repeatable in both treatment groups, however there were no treatment differences (Fig. </w:t>
      </w:r>
      <w:r>
        <w:t>1</w:t>
      </w:r>
      <w:r w:rsidRPr="00CA12E0">
        <w:t>). This result should be interpreted with caution as repeatability of the slope was estimated with a large degree of uncertainty (</w:t>
      </w:r>
      <w:r>
        <w:t xml:space="preserve">Hot: </w:t>
      </w:r>
      <w:proofErr w:type="spellStart"/>
      <w:r>
        <w:t>R</w:t>
      </w:r>
      <w:r w:rsidRPr="00CC552C">
        <w:rPr>
          <w:vertAlign w:val="subscript"/>
        </w:rPr>
        <w:t>slope</w:t>
      </w:r>
      <w:proofErr w:type="spellEnd"/>
      <w:r>
        <w:t xml:space="preserve"> = 0.44 , </w:t>
      </w:r>
      <w:r w:rsidRPr="00CA12E0">
        <w:t>95% CI</w:t>
      </w:r>
      <w:r>
        <w:t xml:space="preserve">: 0.03 – 0.95; Cold: </w:t>
      </w:r>
      <w:proofErr w:type="spellStart"/>
      <w:r>
        <w:t>R</w:t>
      </w:r>
      <w:r w:rsidRPr="00CC552C">
        <w:rPr>
          <w:vertAlign w:val="subscript"/>
        </w:rPr>
        <w:t>slope</w:t>
      </w:r>
      <w:proofErr w:type="spellEnd"/>
      <w:r>
        <w:t xml:space="preserve"> = 0.42, </w:t>
      </w:r>
      <w:r w:rsidRPr="00CA12E0">
        <w:t>95% CI</w:t>
      </w:r>
      <w:r>
        <w:t>: 0.03 – 0.94</w:t>
      </w:r>
      <w:r w:rsidRPr="00CA12E0">
        <w:t>)</w:t>
      </w:r>
      <w:r>
        <w:t xml:space="preserve">. Coefficients for the models that were used to estimate repeatability of the slope are presented in </w:t>
      </w:r>
      <w:r w:rsidRPr="00852F77">
        <w:rPr>
          <w:highlight w:val="yellow"/>
        </w:rPr>
        <w:t>Table S10-13.</w:t>
      </w:r>
    </w:p>
    <w:p w14:paraId="4B7496B6" w14:textId="6BDBE134" w:rsidR="003543A7" w:rsidRPr="003543A7" w:rsidRDefault="000413F1" w:rsidP="003543A7">
      <w:r>
        <w:rPr>
          <w:noProof/>
        </w:rPr>
        <w:drawing>
          <wp:anchor distT="0" distB="0" distL="114300" distR="114300" simplePos="0" relativeHeight="251659264" behindDoc="0" locked="0" layoutInCell="1" allowOverlap="1" wp14:anchorId="34083899" wp14:editId="16BBF8FA">
            <wp:simplePos x="0" y="0"/>
            <wp:positionH relativeFrom="column">
              <wp:posOffset>296545</wp:posOffset>
            </wp:positionH>
            <wp:positionV relativeFrom="paragraph">
              <wp:posOffset>190500</wp:posOffset>
            </wp:positionV>
            <wp:extent cx="4673600" cy="3294380"/>
            <wp:effectExtent l="0" t="0" r="0" b="0"/>
            <wp:wrapTopAndBottom/>
            <wp:docPr id="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A screenshot of a cell phone&#10;&#10;Description automatically generated"/>
                    <pic:cNvPicPr>
                      <a:picLocks noChangeAspect="1" noChangeArrowheads="1"/>
                    </pic:cNvPicPr>
                  </pic:nvPicPr>
                  <pic:blipFill>
                    <a:blip r:embed="rId11"/>
                    <a:stretch>
                      <a:fillRect/>
                    </a:stretch>
                  </pic:blipFill>
                  <pic:spPr bwMode="auto">
                    <a:xfrm>
                      <a:off x="0" y="0"/>
                      <a:ext cx="4673600" cy="32943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2C68EE5" w14:textId="27EB7433" w:rsidR="003543A7" w:rsidRPr="00F405CD" w:rsidRDefault="003543A7" w:rsidP="003543A7">
      <w:commentRangeStart w:id="6"/>
      <w:r w:rsidRPr="00332816">
        <w:rPr>
          <w:b/>
          <w:bCs/>
        </w:rPr>
        <w:t xml:space="preserve">Figure </w:t>
      </w:r>
      <w:r>
        <w:rPr>
          <w:b/>
          <w:bCs/>
        </w:rPr>
        <w:t>2</w:t>
      </w:r>
      <w:r w:rsidRPr="00332816">
        <w:rPr>
          <w:b/>
          <w:bCs/>
        </w:rPr>
        <w:t>.</w:t>
      </w:r>
      <w:r>
        <w:rPr>
          <w:b/>
          <w:bCs/>
        </w:rPr>
        <w:t xml:space="preserve"> </w:t>
      </w:r>
      <w:commentRangeEnd w:id="6"/>
      <w:r>
        <w:rPr>
          <w:rStyle w:val="CommentReference"/>
          <w:rFonts w:asciiTheme="minorHAnsi" w:hAnsiTheme="minorHAnsi"/>
          <w:lang w:val="en-US"/>
        </w:rPr>
        <w:commentReference w:id="6"/>
      </w:r>
      <w:r w:rsidR="004F3B7A">
        <w:t>Adjusted repeatability for average metabolic rate</w:t>
      </w:r>
      <w:r>
        <w:t xml:space="preserve"> for the ‘cold’ developmental temperature group (blue) and the ‘hot’ developmental temperature group (red</w:t>
      </w:r>
      <w:r w:rsidR="004F3B7A">
        <w:t>).</w:t>
      </w:r>
      <w:r w:rsidR="00796501">
        <w:t xml:space="preserve"> </w:t>
      </w:r>
      <w:r>
        <w:t>There were no significant difference</w:t>
      </w:r>
      <w:r w:rsidR="0071088E">
        <w:t>s</w:t>
      </w:r>
      <w:r>
        <w:t xml:space="preserve"> among treatment in </w:t>
      </w:r>
      <w:r w:rsidR="00796501">
        <w:t xml:space="preserve">repeatability estimates </w:t>
      </w:r>
      <w:r>
        <w:t xml:space="preserve">(see Table </w:t>
      </w:r>
      <w:r w:rsidR="00751DC8">
        <w:t>2</w:t>
      </w:r>
      <w:r>
        <w:t xml:space="preserve">). </w:t>
      </w:r>
      <w:r w:rsidR="0071088E">
        <w:t>Repeatability did not change with acute temperature. Error bars represent 95% credible intervals.</w:t>
      </w:r>
    </w:p>
    <w:p w14:paraId="0B40AE8A" w14:textId="77777777" w:rsidR="003543A7" w:rsidRDefault="003543A7" w:rsidP="00CA12E0">
      <w:pPr>
        <w:ind w:firstLine="720"/>
      </w:pPr>
    </w:p>
    <w:p w14:paraId="01D9C260" w14:textId="3475FDA1" w:rsidR="00CC552C" w:rsidRDefault="00CA12E0" w:rsidP="00CA12E0">
      <w:pPr>
        <w:ind w:firstLine="720"/>
      </w:pPr>
      <w:r w:rsidRPr="00CA12E0">
        <w:t>Across both treatment grou</w:t>
      </w:r>
      <w:r>
        <w:t>p</w:t>
      </w:r>
      <w:r w:rsidRPr="00CA12E0">
        <w:t>s, repeatability did not change across acute temperatures (Fig.</w:t>
      </w:r>
      <w:r>
        <w:t xml:space="preserve"> 2</w:t>
      </w:r>
      <w:r w:rsidRPr="00CA12E0">
        <w:t xml:space="preserve">, Table </w:t>
      </w:r>
      <w:r>
        <w:t>2</w:t>
      </w:r>
      <w:r w:rsidRPr="00CA12E0">
        <w:t xml:space="preserve">). There were no differences in repeatability between developmental temperatures (Fig. 2, Table </w:t>
      </w:r>
      <w:r>
        <w:t>2</w:t>
      </w:r>
      <w:r w:rsidRPr="00CA12E0">
        <w:t>). Although in the complete case analysis</w:t>
      </w:r>
      <w:r>
        <w:t>,</w:t>
      </w:r>
      <w:r w:rsidRPr="00CA12E0">
        <w:t xml:space="preserve"> </w:t>
      </w:r>
      <w:r w:rsidRPr="00CA12E0">
        <w:lastRenderedPageBreak/>
        <w:t xml:space="preserve">there was a trend for the cold developmental </w:t>
      </w:r>
      <w:r>
        <w:t>treatment</w:t>
      </w:r>
      <w:r w:rsidRPr="00CA12E0">
        <w:t xml:space="preserve"> to have on higher repeatability compared to the hot developmental </w:t>
      </w:r>
      <w:r>
        <w:t>treatment</w:t>
      </w:r>
      <w:r w:rsidRPr="00CA12E0">
        <w:t xml:space="preserve"> however credible intervals overlapped partially (Fig. </w:t>
      </w:r>
      <w:r>
        <w:t>S2</w:t>
      </w:r>
      <w:r w:rsidRPr="00CA12E0">
        <w:t xml:space="preserve">, </w:t>
      </w:r>
      <w:r>
        <w:t>Table S5</w:t>
      </w:r>
      <w:r w:rsidRPr="00CA12E0">
        <w:t>)</w:t>
      </w:r>
      <w:r>
        <w:t xml:space="preserve">. Moreover, </w:t>
      </w:r>
      <w:r w:rsidRPr="00CA12E0">
        <w:t xml:space="preserve">this </w:t>
      </w:r>
      <w:r>
        <w:t>pattern</w:t>
      </w:r>
      <w:r w:rsidRPr="00CA12E0">
        <w:t xml:space="preserve"> was not reflected in the more conservative imputation analysis</w:t>
      </w:r>
      <w:r>
        <w:t xml:space="preserve"> (</w:t>
      </w:r>
      <w:r w:rsidR="00A407C5" w:rsidRPr="00CA12E0">
        <w:t xml:space="preserve">Fig. 2, </w:t>
      </w:r>
      <w:r>
        <w:t>Table 2)</w:t>
      </w:r>
      <w:r w:rsidRPr="00CA12E0">
        <w:t xml:space="preserve">. </w:t>
      </w:r>
      <w:r w:rsidR="005D3D14">
        <w:t>Model coefficients for each treatment group are presented in Table S6-</w:t>
      </w:r>
      <w:r w:rsidR="00820C58">
        <w:t>9</w:t>
      </w:r>
      <w:r w:rsidR="000416AD">
        <w:t xml:space="preserve">. </w:t>
      </w:r>
    </w:p>
    <w:p w14:paraId="2D8FD910" w14:textId="77777777" w:rsidR="00852F77" w:rsidRDefault="00852F77" w:rsidP="00CA12E0">
      <w:pPr>
        <w:ind w:firstLine="720"/>
      </w:pPr>
    </w:p>
    <w:p w14:paraId="663799E9" w14:textId="3138BEAB" w:rsidR="00FB1BF2" w:rsidRPr="00852F77" w:rsidRDefault="00FB1BF2" w:rsidP="00FB1BF2">
      <w:pPr>
        <w:pStyle w:val="TableCaption"/>
        <w:rPr>
          <w:rFonts w:ascii="Times New Roman" w:hAnsi="Times New Roman" w:cs="Times New Roman"/>
          <w:i w:val="0"/>
          <w:iCs/>
        </w:rPr>
      </w:pPr>
      <w:r w:rsidRPr="00852F77">
        <w:rPr>
          <w:rFonts w:ascii="Times New Roman" w:hAnsi="Times New Roman" w:cs="Times New Roman"/>
          <w:b/>
          <w:bCs/>
          <w:i w:val="0"/>
          <w:iCs/>
        </w:rPr>
        <w:t>Table 2</w:t>
      </w:r>
      <w:r w:rsidRPr="00852F77">
        <w:rPr>
          <w:rFonts w:ascii="Times New Roman" w:hAnsi="Times New Roman" w:cs="Times New Roman"/>
          <w:i w:val="0"/>
          <w:iCs/>
        </w:rPr>
        <w:t xml:space="preserve"> </w:t>
      </w:r>
      <w:r w:rsidR="008D6504" w:rsidRPr="00852F77">
        <w:rPr>
          <w:rFonts w:ascii="Times New Roman" w:hAnsi="Times New Roman" w:cs="Times New Roman"/>
          <w:i w:val="0"/>
          <w:iCs/>
        </w:rPr>
        <w:t>Temperature</w:t>
      </w:r>
      <w:r w:rsidRPr="00852F77">
        <w:rPr>
          <w:rFonts w:ascii="Times New Roman" w:hAnsi="Times New Roman" w:cs="Times New Roman"/>
          <w:i w:val="0"/>
          <w:iCs/>
        </w:rPr>
        <w:t xml:space="preserve"> specific, adjusted repeatability estimates of log transformed metabolic rate for lizards from two developmental temperatures (</w:t>
      </w:r>
      <w:proofErr w:type="spellStart"/>
      <w:r w:rsidRPr="00852F77">
        <w:rPr>
          <w:rFonts w:ascii="Times New Roman" w:hAnsi="Times New Roman" w:cs="Times New Roman"/>
          <w:i w:val="0"/>
          <w:iCs/>
        </w:rPr>
        <w:t>n</w:t>
      </w:r>
      <w:r w:rsidRPr="008D6504">
        <w:rPr>
          <w:rFonts w:ascii="Times New Roman" w:hAnsi="Times New Roman" w:cs="Times New Roman"/>
          <w:i w:val="0"/>
          <w:iCs/>
          <w:vertAlign w:val="subscript"/>
        </w:rPr>
        <w:t>hot</w:t>
      </w:r>
      <w:proofErr w:type="spellEnd"/>
      <w:r w:rsidRPr="00852F77">
        <w:rPr>
          <w:rFonts w:ascii="Times New Roman" w:hAnsi="Times New Roman" w:cs="Times New Roman"/>
          <w:i w:val="0"/>
          <w:iCs/>
        </w:rPr>
        <w:t xml:space="preserve"> = 25, </w:t>
      </w:r>
      <w:proofErr w:type="spellStart"/>
      <w:r w:rsidRPr="00852F77">
        <w:rPr>
          <w:rFonts w:ascii="Times New Roman" w:hAnsi="Times New Roman" w:cs="Times New Roman"/>
          <w:i w:val="0"/>
          <w:iCs/>
        </w:rPr>
        <w:t>n</w:t>
      </w:r>
      <w:r w:rsidRPr="008D6504">
        <w:rPr>
          <w:rFonts w:ascii="Times New Roman" w:hAnsi="Times New Roman" w:cs="Times New Roman"/>
          <w:i w:val="0"/>
          <w:iCs/>
          <w:vertAlign w:val="subscript"/>
        </w:rPr>
        <w:t>cold</w:t>
      </w:r>
      <w:proofErr w:type="spellEnd"/>
      <w:r w:rsidRPr="00852F77">
        <w:rPr>
          <w:rFonts w:ascii="Times New Roman" w:hAnsi="Times New Roman" w:cs="Times New Roman"/>
          <w:i w:val="0"/>
          <w:iCs/>
        </w:rPr>
        <w:t xml:space="preserve"> = 26). These values were estimated from an imputation analysis, n</w:t>
      </w:r>
      <w:r w:rsidRPr="008D6504">
        <w:rPr>
          <w:rFonts w:ascii="Times New Roman" w:hAnsi="Times New Roman" w:cs="Times New Roman"/>
          <w:i w:val="0"/>
          <w:iCs/>
          <w:vertAlign w:val="subscript"/>
        </w:rPr>
        <w:t>obs</w:t>
      </w:r>
      <w:r w:rsidRPr="00852F77">
        <w:rPr>
          <w:rFonts w:ascii="Times New Roman" w:hAnsi="Times New Roman" w:cs="Times New Roman"/>
          <w:i w:val="0"/>
          <w:iCs/>
        </w:rPr>
        <w:t xml:space="preserve"> = 6000</w:t>
      </w:r>
      <w:r w:rsidR="008D6504">
        <w:rPr>
          <w:rFonts w:ascii="Times New Roman" w:hAnsi="Times New Roman" w:cs="Times New Roman"/>
          <w:i w:val="0"/>
          <w:iCs/>
        </w:rPr>
        <w:t>.</w:t>
      </w:r>
      <w:r w:rsidR="00B90FED">
        <w:rPr>
          <w:rFonts w:ascii="Times New Roman" w:hAnsi="Times New Roman" w:cs="Times New Roman"/>
          <w:i w:val="0"/>
          <w:iCs/>
        </w:rPr>
        <w:t xml:space="preserve"> Bolded values are significantly different from zero</w:t>
      </w:r>
    </w:p>
    <w:tbl>
      <w:tblPr>
        <w:tblStyle w:val="Table"/>
        <w:tblW w:w="4321" w:type="pct"/>
        <w:tblLook w:val="07E0" w:firstRow="1" w:lastRow="1" w:firstColumn="1" w:lastColumn="1" w:noHBand="1" w:noVBand="1"/>
        <w:tblCaption w:val="Table 2 Temeprature specific, adjusted repeatability estimates of log transformed metabolic rate for lizards from two developmental temperatures (n_hot = 25, n_cold = 26). These values were estimated from an imputation analysis, n_obs = 6000"/>
      </w:tblPr>
      <w:tblGrid>
        <w:gridCol w:w="1442"/>
        <w:gridCol w:w="1496"/>
        <w:gridCol w:w="843"/>
        <w:gridCol w:w="816"/>
        <w:gridCol w:w="1496"/>
        <w:gridCol w:w="843"/>
        <w:gridCol w:w="816"/>
      </w:tblGrid>
      <w:tr w:rsidR="008D6504" w14:paraId="3BA37569" w14:textId="77777777" w:rsidTr="008D6504">
        <w:tc>
          <w:tcPr>
            <w:tcW w:w="0" w:type="auto"/>
            <w:gridSpan w:val="4"/>
            <w:tcBorders>
              <w:bottom w:val="single" w:sz="0" w:space="0" w:color="auto"/>
            </w:tcBorders>
            <w:vAlign w:val="bottom"/>
          </w:tcPr>
          <w:p w14:paraId="081159A9" w14:textId="77777777" w:rsidR="008D6504" w:rsidRDefault="008D6504" w:rsidP="008D6504">
            <w:pPr>
              <w:pStyle w:val="Compact"/>
              <w:jc w:val="center"/>
            </w:pPr>
            <w:r>
              <w:t xml:space="preserve">Cold development temperature </w:t>
            </w:r>
          </w:p>
          <w:p w14:paraId="5A039387" w14:textId="6ABDA289" w:rsidR="008D6504" w:rsidRDefault="008D6504" w:rsidP="008D6504">
            <w:pPr>
              <w:pStyle w:val="Compact"/>
              <w:jc w:val="center"/>
            </w:pPr>
            <w:r>
              <w:t>n = 26</w:t>
            </w:r>
          </w:p>
        </w:tc>
        <w:tc>
          <w:tcPr>
            <w:tcW w:w="0" w:type="auto"/>
            <w:gridSpan w:val="3"/>
            <w:tcBorders>
              <w:bottom w:val="single" w:sz="0" w:space="0" w:color="auto"/>
            </w:tcBorders>
            <w:vAlign w:val="bottom"/>
          </w:tcPr>
          <w:p w14:paraId="260E6484" w14:textId="77777777" w:rsidR="008D6504" w:rsidRDefault="008D6504" w:rsidP="008D6504">
            <w:pPr>
              <w:pStyle w:val="Compact"/>
              <w:jc w:val="center"/>
            </w:pPr>
            <w:r>
              <w:t>Hot</w:t>
            </w:r>
            <w:r>
              <w:t xml:space="preserve"> development temperature </w:t>
            </w:r>
          </w:p>
          <w:p w14:paraId="5948098E" w14:textId="1CA94D7D" w:rsidR="008D6504" w:rsidRDefault="008D6504" w:rsidP="008D6504">
            <w:pPr>
              <w:pStyle w:val="Compact"/>
              <w:jc w:val="center"/>
            </w:pPr>
            <w:r>
              <w:t>n = 2</w:t>
            </w:r>
            <w:r>
              <w:t>5</w:t>
            </w:r>
          </w:p>
        </w:tc>
      </w:tr>
      <w:tr w:rsidR="008D6504" w14:paraId="264D864A" w14:textId="7C05F5D5" w:rsidTr="008D6504">
        <w:tc>
          <w:tcPr>
            <w:tcW w:w="0" w:type="auto"/>
            <w:tcBorders>
              <w:bottom w:val="single" w:sz="0" w:space="0" w:color="auto"/>
            </w:tcBorders>
            <w:vAlign w:val="bottom"/>
          </w:tcPr>
          <w:p w14:paraId="0BC2926C" w14:textId="5CFAA1EA" w:rsidR="008D6504" w:rsidRDefault="008D6504" w:rsidP="008D6504">
            <w:pPr>
              <w:pStyle w:val="Compact"/>
              <w:jc w:val="center"/>
            </w:pPr>
            <w:r>
              <w:t>Temperature</w:t>
            </w:r>
          </w:p>
        </w:tc>
        <w:tc>
          <w:tcPr>
            <w:tcW w:w="0" w:type="auto"/>
            <w:tcBorders>
              <w:bottom w:val="single" w:sz="0" w:space="0" w:color="auto"/>
            </w:tcBorders>
            <w:vAlign w:val="bottom"/>
          </w:tcPr>
          <w:p w14:paraId="4277EAE9" w14:textId="3E110099" w:rsidR="008D6504" w:rsidRDefault="008D6504" w:rsidP="008D6504">
            <w:pPr>
              <w:pStyle w:val="Compact"/>
              <w:jc w:val="center"/>
            </w:pPr>
            <w:r>
              <w:t>Repeatability</w:t>
            </w:r>
          </w:p>
        </w:tc>
        <w:tc>
          <w:tcPr>
            <w:tcW w:w="0" w:type="auto"/>
            <w:tcBorders>
              <w:bottom w:val="single" w:sz="0" w:space="0" w:color="auto"/>
            </w:tcBorders>
            <w:vAlign w:val="bottom"/>
          </w:tcPr>
          <w:p w14:paraId="0D7BD6E5" w14:textId="77777777" w:rsidR="008D6504" w:rsidRDefault="008D6504" w:rsidP="008D6504">
            <w:pPr>
              <w:pStyle w:val="Compact"/>
              <w:jc w:val="center"/>
            </w:pPr>
            <w:r>
              <w:t>Lower</w:t>
            </w:r>
          </w:p>
        </w:tc>
        <w:tc>
          <w:tcPr>
            <w:tcW w:w="0" w:type="auto"/>
            <w:tcBorders>
              <w:bottom w:val="single" w:sz="0" w:space="0" w:color="auto"/>
            </w:tcBorders>
            <w:vAlign w:val="bottom"/>
          </w:tcPr>
          <w:p w14:paraId="62EFD865" w14:textId="77777777" w:rsidR="008D6504" w:rsidRDefault="008D6504" w:rsidP="008D6504">
            <w:pPr>
              <w:pStyle w:val="Compact"/>
              <w:jc w:val="center"/>
            </w:pPr>
            <w:r>
              <w:t>Upper</w:t>
            </w:r>
          </w:p>
        </w:tc>
        <w:tc>
          <w:tcPr>
            <w:tcW w:w="0" w:type="auto"/>
            <w:tcBorders>
              <w:bottom w:val="single" w:sz="0" w:space="0" w:color="auto"/>
            </w:tcBorders>
            <w:vAlign w:val="bottom"/>
          </w:tcPr>
          <w:p w14:paraId="23719D8F" w14:textId="639A81F2" w:rsidR="008D6504" w:rsidRDefault="008D6504" w:rsidP="008D6504">
            <w:pPr>
              <w:pStyle w:val="Compact"/>
              <w:jc w:val="center"/>
            </w:pPr>
            <w:r>
              <w:t>Repeatability</w:t>
            </w:r>
          </w:p>
        </w:tc>
        <w:tc>
          <w:tcPr>
            <w:tcW w:w="0" w:type="auto"/>
            <w:tcBorders>
              <w:bottom w:val="single" w:sz="0" w:space="0" w:color="auto"/>
            </w:tcBorders>
            <w:vAlign w:val="bottom"/>
          </w:tcPr>
          <w:p w14:paraId="58B63045" w14:textId="3AD40707" w:rsidR="008D6504" w:rsidRDefault="008D6504" w:rsidP="008D6504">
            <w:pPr>
              <w:pStyle w:val="Compact"/>
              <w:jc w:val="center"/>
            </w:pPr>
            <w:r>
              <w:t>Lower</w:t>
            </w:r>
          </w:p>
        </w:tc>
        <w:tc>
          <w:tcPr>
            <w:tcW w:w="0" w:type="auto"/>
            <w:tcBorders>
              <w:bottom w:val="single" w:sz="0" w:space="0" w:color="auto"/>
            </w:tcBorders>
            <w:vAlign w:val="bottom"/>
          </w:tcPr>
          <w:p w14:paraId="313B68E2" w14:textId="731E6EAF" w:rsidR="008D6504" w:rsidRDefault="008D6504" w:rsidP="008D6504">
            <w:pPr>
              <w:pStyle w:val="Compact"/>
              <w:jc w:val="center"/>
            </w:pPr>
            <w:r>
              <w:t>Upper</w:t>
            </w:r>
          </w:p>
        </w:tc>
      </w:tr>
      <w:tr w:rsidR="008D6504" w14:paraId="34EFCE22" w14:textId="5255335C" w:rsidTr="008D6504">
        <w:tc>
          <w:tcPr>
            <w:tcW w:w="0" w:type="auto"/>
          </w:tcPr>
          <w:p w14:paraId="48557BBE" w14:textId="77777777" w:rsidR="008D6504" w:rsidRDefault="008D6504" w:rsidP="008D6504">
            <w:pPr>
              <w:pStyle w:val="Compact"/>
              <w:jc w:val="center"/>
            </w:pPr>
            <w:r>
              <w:t>24</w:t>
            </w:r>
          </w:p>
        </w:tc>
        <w:tc>
          <w:tcPr>
            <w:tcW w:w="0" w:type="auto"/>
          </w:tcPr>
          <w:p w14:paraId="12790251" w14:textId="77777777" w:rsidR="008D6504" w:rsidRPr="00B90FED" w:rsidRDefault="008D6504" w:rsidP="008D6504">
            <w:pPr>
              <w:pStyle w:val="Compact"/>
              <w:jc w:val="center"/>
              <w:rPr>
                <w:b/>
                <w:bCs/>
              </w:rPr>
            </w:pPr>
            <w:r w:rsidRPr="00B90FED">
              <w:rPr>
                <w:b/>
                <w:bCs/>
              </w:rPr>
              <w:t>0.15</w:t>
            </w:r>
          </w:p>
        </w:tc>
        <w:tc>
          <w:tcPr>
            <w:tcW w:w="0" w:type="auto"/>
          </w:tcPr>
          <w:p w14:paraId="475A8C2E" w14:textId="77777777" w:rsidR="008D6504" w:rsidRPr="00B90FED" w:rsidRDefault="008D6504" w:rsidP="008D6504">
            <w:pPr>
              <w:pStyle w:val="Compact"/>
              <w:jc w:val="center"/>
              <w:rPr>
                <w:b/>
                <w:bCs/>
              </w:rPr>
            </w:pPr>
            <w:r w:rsidRPr="00B90FED">
              <w:rPr>
                <w:b/>
                <w:bCs/>
              </w:rPr>
              <w:t>0.09</w:t>
            </w:r>
          </w:p>
        </w:tc>
        <w:tc>
          <w:tcPr>
            <w:tcW w:w="0" w:type="auto"/>
          </w:tcPr>
          <w:p w14:paraId="77C0A7BC" w14:textId="77777777" w:rsidR="008D6504" w:rsidRPr="00B90FED" w:rsidRDefault="008D6504" w:rsidP="008D6504">
            <w:pPr>
              <w:pStyle w:val="Compact"/>
              <w:jc w:val="center"/>
              <w:rPr>
                <w:b/>
                <w:bCs/>
              </w:rPr>
            </w:pPr>
            <w:r w:rsidRPr="00B90FED">
              <w:rPr>
                <w:b/>
                <w:bCs/>
              </w:rPr>
              <w:t>0.24</w:t>
            </w:r>
          </w:p>
        </w:tc>
        <w:tc>
          <w:tcPr>
            <w:tcW w:w="0" w:type="auto"/>
          </w:tcPr>
          <w:p w14:paraId="5BF598ED" w14:textId="2A3AB806" w:rsidR="008D6504" w:rsidRPr="00B90FED" w:rsidRDefault="008D6504" w:rsidP="008D6504">
            <w:pPr>
              <w:pStyle w:val="Compact"/>
              <w:jc w:val="center"/>
              <w:rPr>
                <w:b/>
                <w:bCs/>
              </w:rPr>
            </w:pPr>
            <w:r w:rsidRPr="00B90FED">
              <w:rPr>
                <w:b/>
                <w:bCs/>
              </w:rPr>
              <w:t>0.15</w:t>
            </w:r>
          </w:p>
        </w:tc>
        <w:tc>
          <w:tcPr>
            <w:tcW w:w="0" w:type="auto"/>
          </w:tcPr>
          <w:p w14:paraId="77F8A78B" w14:textId="29B27794" w:rsidR="008D6504" w:rsidRPr="00B90FED" w:rsidRDefault="008D6504" w:rsidP="008D6504">
            <w:pPr>
              <w:pStyle w:val="Compact"/>
              <w:jc w:val="center"/>
              <w:rPr>
                <w:b/>
                <w:bCs/>
              </w:rPr>
            </w:pPr>
            <w:r w:rsidRPr="00B90FED">
              <w:rPr>
                <w:b/>
                <w:bCs/>
              </w:rPr>
              <w:t>0.08</w:t>
            </w:r>
          </w:p>
        </w:tc>
        <w:tc>
          <w:tcPr>
            <w:tcW w:w="0" w:type="auto"/>
          </w:tcPr>
          <w:p w14:paraId="73755EF4" w14:textId="3EA2217D" w:rsidR="008D6504" w:rsidRPr="00B90FED" w:rsidRDefault="008D6504" w:rsidP="008D6504">
            <w:pPr>
              <w:pStyle w:val="Compact"/>
              <w:jc w:val="center"/>
              <w:rPr>
                <w:b/>
                <w:bCs/>
              </w:rPr>
            </w:pPr>
            <w:r w:rsidRPr="00B90FED">
              <w:rPr>
                <w:b/>
                <w:bCs/>
              </w:rPr>
              <w:t>0.24</w:t>
            </w:r>
          </w:p>
        </w:tc>
      </w:tr>
      <w:tr w:rsidR="008D6504" w14:paraId="2A1A66A9" w14:textId="240A6C96" w:rsidTr="008D6504">
        <w:tc>
          <w:tcPr>
            <w:tcW w:w="0" w:type="auto"/>
          </w:tcPr>
          <w:p w14:paraId="68624BC8" w14:textId="77777777" w:rsidR="008D6504" w:rsidRDefault="008D6504" w:rsidP="008D6504">
            <w:pPr>
              <w:pStyle w:val="Compact"/>
              <w:jc w:val="center"/>
            </w:pPr>
            <w:r>
              <w:t>26</w:t>
            </w:r>
          </w:p>
        </w:tc>
        <w:tc>
          <w:tcPr>
            <w:tcW w:w="0" w:type="auto"/>
          </w:tcPr>
          <w:p w14:paraId="1E021BB0" w14:textId="77777777" w:rsidR="008D6504" w:rsidRPr="00B90FED" w:rsidRDefault="008D6504" w:rsidP="008D6504">
            <w:pPr>
              <w:pStyle w:val="Compact"/>
              <w:jc w:val="center"/>
              <w:rPr>
                <w:b/>
                <w:bCs/>
              </w:rPr>
            </w:pPr>
            <w:r w:rsidRPr="00B90FED">
              <w:rPr>
                <w:b/>
                <w:bCs/>
              </w:rPr>
              <w:t>0.16</w:t>
            </w:r>
          </w:p>
        </w:tc>
        <w:tc>
          <w:tcPr>
            <w:tcW w:w="0" w:type="auto"/>
          </w:tcPr>
          <w:p w14:paraId="51ECF538" w14:textId="77777777" w:rsidR="008D6504" w:rsidRPr="00B90FED" w:rsidRDefault="008D6504" w:rsidP="008D6504">
            <w:pPr>
              <w:pStyle w:val="Compact"/>
              <w:jc w:val="center"/>
              <w:rPr>
                <w:b/>
                <w:bCs/>
              </w:rPr>
            </w:pPr>
            <w:r w:rsidRPr="00B90FED">
              <w:rPr>
                <w:b/>
                <w:bCs/>
              </w:rPr>
              <w:t>0.09</w:t>
            </w:r>
          </w:p>
        </w:tc>
        <w:tc>
          <w:tcPr>
            <w:tcW w:w="0" w:type="auto"/>
          </w:tcPr>
          <w:p w14:paraId="0A884DB9" w14:textId="77777777" w:rsidR="008D6504" w:rsidRPr="00B90FED" w:rsidRDefault="008D6504" w:rsidP="008D6504">
            <w:pPr>
              <w:pStyle w:val="Compact"/>
              <w:jc w:val="center"/>
              <w:rPr>
                <w:b/>
                <w:bCs/>
              </w:rPr>
            </w:pPr>
            <w:r w:rsidRPr="00B90FED">
              <w:rPr>
                <w:b/>
                <w:bCs/>
              </w:rPr>
              <w:t>0.24</w:t>
            </w:r>
          </w:p>
        </w:tc>
        <w:tc>
          <w:tcPr>
            <w:tcW w:w="0" w:type="auto"/>
          </w:tcPr>
          <w:p w14:paraId="5767AAB1" w14:textId="6CEB7F24" w:rsidR="008D6504" w:rsidRPr="00B90FED" w:rsidRDefault="008D6504" w:rsidP="008D6504">
            <w:pPr>
              <w:pStyle w:val="Compact"/>
              <w:jc w:val="center"/>
              <w:rPr>
                <w:b/>
                <w:bCs/>
              </w:rPr>
            </w:pPr>
            <w:r w:rsidRPr="00B90FED">
              <w:rPr>
                <w:b/>
                <w:bCs/>
              </w:rPr>
              <w:t>0.15</w:t>
            </w:r>
          </w:p>
        </w:tc>
        <w:tc>
          <w:tcPr>
            <w:tcW w:w="0" w:type="auto"/>
          </w:tcPr>
          <w:p w14:paraId="3F0C28CF" w14:textId="217973E7" w:rsidR="008D6504" w:rsidRPr="00B90FED" w:rsidRDefault="008D6504" w:rsidP="008D6504">
            <w:pPr>
              <w:pStyle w:val="Compact"/>
              <w:jc w:val="center"/>
              <w:rPr>
                <w:b/>
                <w:bCs/>
              </w:rPr>
            </w:pPr>
            <w:r w:rsidRPr="00B90FED">
              <w:rPr>
                <w:b/>
                <w:bCs/>
              </w:rPr>
              <w:t>0.09</w:t>
            </w:r>
          </w:p>
        </w:tc>
        <w:tc>
          <w:tcPr>
            <w:tcW w:w="0" w:type="auto"/>
          </w:tcPr>
          <w:p w14:paraId="73958BAA" w14:textId="4B602714" w:rsidR="008D6504" w:rsidRPr="00B90FED" w:rsidRDefault="008D6504" w:rsidP="008D6504">
            <w:pPr>
              <w:pStyle w:val="Compact"/>
              <w:jc w:val="center"/>
              <w:rPr>
                <w:b/>
                <w:bCs/>
              </w:rPr>
            </w:pPr>
            <w:r w:rsidRPr="00B90FED">
              <w:rPr>
                <w:b/>
                <w:bCs/>
              </w:rPr>
              <w:t>0.24</w:t>
            </w:r>
          </w:p>
        </w:tc>
      </w:tr>
      <w:tr w:rsidR="008D6504" w14:paraId="42FDE858" w14:textId="6E0B4E07" w:rsidTr="008D6504">
        <w:tc>
          <w:tcPr>
            <w:tcW w:w="0" w:type="auto"/>
          </w:tcPr>
          <w:p w14:paraId="43C4F6DB" w14:textId="77777777" w:rsidR="008D6504" w:rsidRDefault="008D6504" w:rsidP="008D6504">
            <w:pPr>
              <w:pStyle w:val="Compact"/>
              <w:jc w:val="center"/>
            </w:pPr>
            <w:r>
              <w:t>28</w:t>
            </w:r>
          </w:p>
        </w:tc>
        <w:tc>
          <w:tcPr>
            <w:tcW w:w="0" w:type="auto"/>
          </w:tcPr>
          <w:p w14:paraId="763F02A7" w14:textId="77777777" w:rsidR="008D6504" w:rsidRPr="00B90FED" w:rsidRDefault="008D6504" w:rsidP="008D6504">
            <w:pPr>
              <w:pStyle w:val="Compact"/>
              <w:jc w:val="center"/>
              <w:rPr>
                <w:b/>
                <w:bCs/>
              </w:rPr>
            </w:pPr>
            <w:r w:rsidRPr="00B90FED">
              <w:rPr>
                <w:b/>
                <w:bCs/>
              </w:rPr>
              <w:t>0.16</w:t>
            </w:r>
          </w:p>
        </w:tc>
        <w:tc>
          <w:tcPr>
            <w:tcW w:w="0" w:type="auto"/>
          </w:tcPr>
          <w:p w14:paraId="6A55AB5D" w14:textId="77777777" w:rsidR="008D6504" w:rsidRPr="00B90FED" w:rsidRDefault="008D6504" w:rsidP="008D6504">
            <w:pPr>
              <w:pStyle w:val="Compact"/>
              <w:jc w:val="center"/>
              <w:rPr>
                <w:b/>
                <w:bCs/>
              </w:rPr>
            </w:pPr>
            <w:r w:rsidRPr="00B90FED">
              <w:rPr>
                <w:b/>
                <w:bCs/>
              </w:rPr>
              <w:t>0.09</w:t>
            </w:r>
          </w:p>
        </w:tc>
        <w:tc>
          <w:tcPr>
            <w:tcW w:w="0" w:type="auto"/>
          </w:tcPr>
          <w:p w14:paraId="739C01CC" w14:textId="77777777" w:rsidR="008D6504" w:rsidRPr="00B90FED" w:rsidRDefault="008D6504" w:rsidP="008D6504">
            <w:pPr>
              <w:pStyle w:val="Compact"/>
              <w:jc w:val="center"/>
              <w:rPr>
                <w:b/>
                <w:bCs/>
              </w:rPr>
            </w:pPr>
            <w:r w:rsidRPr="00B90FED">
              <w:rPr>
                <w:b/>
                <w:bCs/>
              </w:rPr>
              <w:t>0.23</w:t>
            </w:r>
          </w:p>
        </w:tc>
        <w:tc>
          <w:tcPr>
            <w:tcW w:w="0" w:type="auto"/>
          </w:tcPr>
          <w:p w14:paraId="4EE6BF68" w14:textId="42C81304" w:rsidR="008D6504" w:rsidRPr="00B90FED" w:rsidRDefault="008D6504" w:rsidP="008D6504">
            <w:pPr>
              <w:pStyle w:val="Compact"/>
              <w:jc w:val="center"/>
              <w:rPr>
                <w:b/>
                <w:bCs/>
              </w:rPr>
            </w:pPr>
            <w:r w:rsidRPr="00B90FED">
              <w:rPr>
                <w:b/>
                <w:bCs/>
              </w:rPr>
              <w:t>0.15</w:t>
            </w:r>
          </w:p>
        </w:tc>
        <w:tc>
          <w:tcPr>
            <w:tcW w:w="0" w:type="auto"/>
          </w:tcPr>
          <w:p w14:paraId="0549E85A" w14:textId="108E57BF" w:rsidR="008D6504" w:rsidRPr="00B90FED" w:rsidRDefault="008D6504" w:rsidP="008D6504">
            <w:pPr>
              <w:pStyle w:val="Compact"/>
              <w:jc w:val="center"/>
              <w:rPr>
                <w:b/>
                <w:bCs/>
              </w:rPr>
            </w:pPr>
            <w:r w:rsidRPr="00B90FED">
              <w:rPr>
                <w:b/>
                <w:bCs/>
              </w:rPr>
              <w:t>0.09</w:t>
            </w:r>
          </w:p>
        </w:tc>
        <w:tc>
          <w:tcPr>
            <w:tcW w:w="0" w:type="auto"/>
          </w:tcPr>
          <w:p w14:paraId="5E2BAACD" w14:textId="3FC90551" w:rsidR="008D6504" w:rsidRPr="00B90FED" w:rsidRDefault="008D6504" w:rsidP="008D6504">
            <w:pPr>
              <w:pStyle w:val="Compact"/>
              <w:jc w:val="center"/>
              <w:rPr>
                <w:b/>
                <w:bCs/>
              </w:rPr>
            </w:pPr>
            <w:r w:rsidRPr="00B90FED">
              <w:rPr>
                <w:b/>
                <w:bCs/>
              </w:rPr>
              <w:t>0.23</w:t>
            </w:r>
          </w:p>
        </w:tc>
      </w:tr>
      <w:tr w:rsidR="008D6504" w14:paraId="66298865" w14:textId="0E3A05C3" w:rsidTr="008D6504">
        <w:tc>
          <w:tcPr>
            <w:tcW w:w="0" w:type="auto"/>
          </w:tcPr>
          <w:p w14:paraId="7604CA98" w14:textId="77777777" w:rsidR="008D6504" w:rsidRDefault="008D6504" w:rsidP="008D6504">
            <w:pPr>
              <w:pStyle w:val="Compact"/>
              <w:jc w:val="center"/>
            </w:pPr>
            <w:r>
              <w:t>30</w:t>
            </w:r>
          </w:p>
        </w:tc>
        <w:tc>
          <w:tcPr>
            <w:tcW w:w="0" w:type="auto"/>
          </w:tcPr>
          <w:p w14:paraId="30DD1917" w14:textId="77777777" w:rsidR="008D6504" w:rsidRPr="00B90FED" w:rsidRDefault="008D6504" w:rsidP="008D6504">
            <w:pPr>
              <w:pStyle w:val="Compact"/>
              <w:jc w:val="center"/>
              <w:rPr>
                <w:b/>
                <w:bCs/>
              </w:rPr>
            </w:pPr>
            <w:r w:rsidRPr="00B90FED">
              <w:rPr>
                <w:b/>
                <w:bCs/>
              </w:rPr>
              <w:t>0.16</w:t>
            </w:r>
          </w:p>
        </w:tc>
        <w:tc>
          <w:tcPr>
            <w:tcW w:w="0" w:type="auto"/>
          </w:tcPr>
          <w:p w14:paraId="2D18422D" w14:textId="77777777" w:rsidR="008D6504" w:rsidRPr="00B90FED" w:rsidRDefault="008D6504" w:rsidP="008D6504">
            <w:pPr>
              <w:pStyle w:val="Compact"/>
              <w:jc w:val="center"/>
              <w:rPr>
                <w:b/>
                <w:bCs/>
              </w:rPr>
            </w:pPr>
            <w:r w:rsidRPr="00B90FED">
              <w:rPr>
                <w:b/>
                <w:bCs/>
              </w:rPr>
              <w:t>0.09</w:t>
            </w:r>
          </w:p>
        </w:tc>
        <w:tc>
          <w:tcPr>
            <w:tcW w:w="0" w:type="auto"/>
          </w:tcPr>
          <w:p w14:paraId="16AF8261" w14:textId="77777777" w:rsidR="008D6504" w:rsidRPr="00B90FED" w:rsidRDefault="008D6504" w:rsidP="008D6504">
            <w:pPr>
              <w:pStyle w:val="Compact"/>
              <w:jc w:val="center"/>
              <w:rPr>
                <w:b/>
                <w:bCs/>
              </w:rPr>
            </w:pPr>
            <w:r w:rsidRPr="00B90FED">
              <w:rPr>
                <w:b/>
                <w:bCs/>
              </w:rPr>
              <w:t>0.24</w:t>
            </w:r>
          </w:p>
        </w:tc>
        <w:tc>
          <w:tcPr>
            <w:tcW w:w="0" w:type="auto"/>
          </w:tcPr>
          <w:p w14:paraId="28AF4302" w14:textId="1DDDC07B" w:rsidR="008D6504" w:rsidRPr="00B90FED" w:rsidRDefault="008D6504" w:rsidP="008D6504">
            <w:pPr>
              <w:pStyle w:val="Compact"/>
              <w:jc w:val="center"/>
              <w:rPr>
                <w:b/>
                <w:bCs/>
              </w:rPr>
            </w:pPr>
            <w:r w:rsidRPr="00B90FED">
              <w:rPr>
                <w:b/>
                <w:bCs/>
              </w:rPr>
              <w:t>0.15</w:t>
            </w:r>
          </w:p>
        </w:tc>
        <w:tc>
          <w:tcPr>
            <w:tcW w:w="0" w:type="auto"/>
          </w:tcPr>
          <w:p w14:paraId="66AA6B95" w14:textId="5F2DF02B" w:rsidR="008D6504" w:rsidRPr="00B90FED" w:rsidRDefault="008D6504" w:rsidP="008D6504">
            <w:pPr>
              <w:pStyle w:val="Compact"/>
              <w:jc w:val="center"/>
              <w:rPr>
                <w:b/>
                <w:bCs/>
              </w:rPr>
            </w:pPr>
            <w:r w:rsidRPr="00B90FED">
              <w:rPr>
                <w:b/>
                <w:bCs/>
              </w:rPr>
              <w:t>0.09</w:t>
            </w:r>
          </w:p>
        </w:tc>
        <w:tc>
          <w:tcPr>
            <w:tcW w:w="0" w:type="auto"/>
          </w:tcPr>
          <w:p w14:paraId="6811EDE8" w14:textId="00639863" w:rsidR="008D6504" w:rsidRPr="00B90FED" w:rsidRDefault="008D6504" w:rsidP="008D6504">
            <w:pPr>
              <w:pStyle w:val="Compact"/>
              <w:jc w:val="center"/>
              <w:rPr>
                <w:b/>
                <w:bCs/>
              </w:rPr>
            </w:pPr>
            <w:r w:rsidRPr="00B90FED">
              <w:rPr>
                <w:b/>
                <w:bCs/>
              </w:rPr>
              <w:t>0.23</w:t>
            </w:r>
          </w:p>
        </w:tc>
      </w:tr>
      <w:tr w:rsidR="008D6504" w14:paraId="4E887491" w14:textId="50315B8A" w:rsidTr="008D6504">
        <w:tc>
          <w:tcPr>
            <w:tcW w:w="0" w:type="auto"/>
          </w:tcPr>
          <w:p w14:paraId="777A7BC0" w14:textId="77777777" w:rsidR="008D6504" w:rsidRDefault="008D6504" w:rsidP="008D6504">
            <w:pPr>
              <w:pStyle w:val="Compact"/>
              <w:jc w:val="center"/>
            </w:pPr>
            <w:r>
              <w:t>32</w:t>
            </w:r>
          </w:p>
        </w:tc>
        <w:tc>
          <w:tcPr>
            <w:tcW w:w="0" w:type="auto"/>
          </w:tcPr>
          <w:p w14:paraId="30EA7507" w14:textId="77777777" w:rsidR="008D6504" w:rsidRPr="00B90FED" w:rsidRDefault="008D6504" w:rsidP="008D6504">
            <w:pPr>
              <w:pStyle w:val="Compact"/>
              <w:jc w:val="center"/>
              <w:rPr>
                <w:b/>
                <w:bCs/>
              </w:rPr>
            </w:pPr>
            <w:r w:rsidRPr="00B90FED">
              <w:rPr>
                <w:b/>
                <w:bCs/>
              </w:rPr>
              <w:t>0.16</w:t>
            </w:r>
          </w:p>
        </w:tc>
        <w:tc>
          <w:tcPr>
            <w:tcW w:w="0" w:type="auto"/>
          </w:tcPr>
          <w:p w14:paraId="2D98662F" w14:textId="77777777" w:rsidR="008D6504" w:rsidRPr="00B90FED" w:rsidRDefault="008D6504" w:rsidP="008D6504">
            <w:pPr>
              <w:pStyle w:val="Compact"/>
              <w:jc w:val="center"/>
              <w:rPr>
                <w:b/>
                <w:bCs/>
              </w:rPr>
            </w:pPr>
            <w:r w:rsidRPr="00B90FED">
              <w:rPr>
                <w:b/>
                <w:bCs/>
              </w:rPr>
              <w:t>0.09</w:t>
            </w:r>
          </w:p>
        </w:tc>
        <w:tc>
          <w:tcPr>
            <w:tcW w:w="0" w:type="auto"/>
          </w:tcPr>
          <w:p w14:paraId="4A94EE58" w14:textId="77777777" w:rsidR="008D6504" w:rsidRPr="00B90FED" w:rsidRDefault="008D6504" w:rsidP="008D6504">
            <w:pPr>
              <w:pStyle w:val="Compact"/>
              <w:jc w:val="center"/>
              <w:rPr>
                <w:b/>
                <w:bCs/>
              </w:rPr>
            </w:pPr>
            <w:r w:rsidRPr="00B90FED">
              <w:rPr>
                <w:b/>
                <w:bCs/>
              </w:rPr>
              <w:t>0.24</w:t>
            </w:r>
          </w:p>
        </w:tc>
        <w:tc>
          <w:tcPr>
            <w:tcW w:w="0" w:type="auto"/>
          </w:tcPr>
          <w:p w14:paraId="7290EAF6" w14:textId="07D9BD9F" w:rsidR="008D6504" w:rsidRPr="00B90FED" w:rsidRDefault="008D6504" w:rsidP="008D6504">
            <w:pPr>
              <w:pStyle w:val="Compact"/>
              <w:jc w:val="center"/>
              <w:rPr>
                <w:b/>
                <w:bCs/>
              </w:rPr>
            </w:pPr>
            <w:r w:rsidRPr="00B90FED">
              <w:rPr>
                <w:b/>
                <w:bCs/>
              </w:rPr>
              <w:t>0.16</w:t>
            </w:r>
          </w:p>
        </w:tc>
        <w:tc>
          <w:tcPr>
            <w:tcW w:w="0" w:type="auto"/>
          </w:tcPr>
          <w:p w14:paraId="3C92C6C5" w14:textId="474C4452" w:rsidR="008D6504" w:rsidRPr="00B90FED" w:rsidRDefault="008D6504" w:rsidP="008D6504">
            <w:pPr>
              <w:pStyle w:val="Compact"/>
              <w:jc w:val="center"/>
              <w:rPr>
                <w:b/>
                <w:bCs/>
              </w:rPr>
            </w:pPr>
            <w:r w:rsidRPr="00B90FED">
              <w:rPr>
                <w:b/>
                <w:bCs/>
              </w:rPr>
              <w:t>0.09</w:t>
            </w:r>
          </w:p>
        </w:tc>
        <w:tc>
          <w:tcPr>
            <w:tcW w:w="0" w:type="auto"/>
          </w:tcPr>
          <w:p w14:paraId="55841B2B" w14:textId="53E5D18C" w:rsidR="008D6504" w:rsidRPr="00B90FED" w:rsidRDefault="008D6504" w:rsidP="008D6504">
            <w:pPr>
              <w:pStyle w:val="Compact"/>
              <w:jc w:val="center"/>
              <w:rPr>
                <w:b/>
                <w:bCs/>
              </w:rPr>
            </w:pPr>
            <w:r w:rsidRPr="00B90FED">
              <w:rPr>
                <w:b/>
                <w:bCs/>
              </w:rPr>
              <w:t>0.24</w:t>
            </w:r>
          </w:p>
        </w:tc>
      </w:tr>
      <w:tr w:rsidR="008D6504" w14:paraId="7B621C4A" w14:textId="53B84187" w:rsidTr="008D6504">
        <w:tc>
          <w:tcPr>
            <w:tcW w:w="0" w:type="auto"/>
          </w:tcPr>
          <w:p w14:paraId="0E8BADCE" w14:textId="77777777" w:rsidR="008D6504" w:rsidRDefault="008D6504" w:rsidP="008D6504">
            <w:pPr>
              <w:pStyle w:val="Compact"/>
              <w:jc w:val="center"/>
            </w:pPr>
            <w:r>
              <w:t>34</w:t>
            </w:r>
          </w:p>
        </w:tc>
        <w:tc>
          <w:tcPr>
            <w:tcW w:w="0" w:type="auto"/>
          </w:tcPr>
          <w:p w14:paraId="1F97743B" w14:textId="77777777" w:rsidR="008D6504" w:rsidRPr="00B90FED" w:rsidRDefault="008D6504" w:rsidP="008D6504">
            <w:pPr>
              <w:pStyle w:val="Compact"/>
              <w:jc w:val="center"/>
              <w:rPr>
                <w:b/>
                <w:bCs/>
              </w:rPr>
            </w:pPr>
            <w:r w:rsidRPr="00B90FED">
              <w:rPr>
                <w:b/>
                <w:bCs/>
              </w:rPr>
              <w:t>0.16</w:t>
            </w:r>
          </w:p>
        </w:tc>
        <w:tc>
          <w:tcPr>
            <w:tcW w:w="0" w:type="auto"/>
          </w:tcPr>
          <w:p w14:paraId="1052BE59" w14:textId="77777777" w:rsidR="008D6504" w:rsidRPr="00B90FED" w:rsidRDefault="008D6504" w:rsidP="008D6504">
            <w:pPr>
              <w:pStyle w:val="Compact"/>
              <w:jc w:val="center"/>
              <w:rPr>
                <w:b/>
                <w:bCs/>
              </w:rPr>
            </w:pPr>
            <w:r w:rsidRPr="00B90FED">
              <w:rPr>
                <w:b/>
                <w:bCs/>
              </w:rPr>
              <w:t>0.09</w:t>
            </w:r>
          </w:p>
        </w:tc>
        <w:tc>
          <w:tcPr>
            <w:tcW w:w="0" w:type="auto"/>
          </w:tcPr>
          <w:p w14:paraId="515D17AD" w14:textId="77777777" w:rsidR="008D6504" w:rsidRPr="00B90FED" w:rsidRDefault="008D6504" w:rsidP="008D6504">
            <w:pPr>
              <w:pStyle w:val="Compact"/>
              <w:jc w:val="center"/>
              <w:rPr>
                <w:b/>
                <w:bCs/>
              </w:rPr>
            </w:pPr>
            <w:r w:rsidRPr="00B90FED">
              <w:rPr>
                <w:b/>
                <w:bCs/>
              </w:rPr>
              <w:t>0.25</w:t>
            </w:r>
          </w:p>
        </w:tc>
        <w:tc>
          <w:tcPr>
            <w:tcW w:w="0" w:type="auto"/>
          </w:tcPr>
          <w:p w14:paraId="6717F6B2" w14:textId="32A4DBA0" w:rsidR="008D6504" w:rsidRPr="00B90FED" w:rsidRDefault="008D6504" w:rsidP="008D6504">
            <w:pPr>
              <w:pStyle w:val="Compact"/>
              <w:jc w:val="center"/>
              <w:rPr>
                <w:b/>
                <w:bCs/>
              </w:rPr>
            </w:pPr>
            <w:r w:rsidRPr="00B90FED">
              <w:rPr>
                <w:b/>
                <w:bCs/>
              </w:rPr>
              <w:t>0.16</w:t>
            </w:r>
          </w:p>
        </w:tc>
        <w:tc>
          <w:tcPr>
            <w:tcW w:w="0" w:type="auto"/>
          </w:tcPr>
          <w:p w14:paraId="1D5FF657" w14:textId="798A54F3" w:rsidR="008D6504" w:rsidRPr="00B90FED" w:rsidRDefault="008D6504" w:rsidP="008D6504">
            <w:pPr>
              <w:pStyle w:val="Compact"/>
              <w:jc w:val="center"/>
              <w:rPr>
                <w:b/>
                <w:bCs/>
              </w:rPr>
            </w:pPr>
            <w:r w:rsidRPr="00B90FED">
              <w:rPr>
                <w:b/>
                <w:bCs/>
              </w:rPr>
              <w:t>0.09</w:t>
            </w:r>
          </w:p>
        </w:tc>
        <w:tc>
          <w:tcPr>
            <w:tcW w:w="0" w:type="auto"/>
          </w:tcPr>
          <w:p w14:paraId="5216A82B" w14:textId="4AE9E796" w:rsidR="008D6504" w:rsidRPr="00B90FED" w:rsidRDefault="008D6504" w:rsidP="008D6504">
            <w:pPr>
              <w:pStyle w:val="Compact"/>
              <w:jc w:val="center"/>
              <w:rPr>
                <w:b/>
                <w:bCs/>
              </w:rPr>
            </w:pPr>
            <w:r w:rsidRPr="00B90FED">
              <w:rPr>
                <w:b/>
                <w:bCs/>
              </w:rPr>
              <w:t>0.25</w:t>
            </w:r>
          </w:p>
        </w:tc>
      </w:tr>
    </w:tbl>
    <w:p w14:paraId="2AFE66DA" w14:textId="3517AE52" w:rsidR="003543A7" w:rsidRDefault="003543A7" w:rsidP="003543A7"/>
    <w:p w14:paraId="7AB70619" w14:textId="26E2CE43" w:rsidR="007F39CD" w:rsidRDefault="007F39CD" w:rsidP="00CC552C">
      <w:pPr>
        <w:pStyle w:val="Thesissectionheading"/>
      </w:pPr>
      <w:r>
        <w:t>Discussion</w:t>
      </w:r>
    </w:p>
    <w:p w14:paraId="0555155B" w14:textId="372A60A7" w:rsidR="007F39CD" w:rsidRDefault="007F39CD" w:rsidP="007F39CD">
      <w:pPr>
        <w:pStyle w:val="Thesisnormal"/>
      </w:pPr>
      <w:r>
        <w:t>Developmental temperature did not influence the elevation or slope of the thermal reaction norm of metabolic rate. Nor did it change repeatability of metabolic rate at each temperature</w:t>
      </w:r>
      <w:r w:rsidR="00B67C11">
        <w:t xml:space="preserve">. </w:t>
      </w:r>
    </w:p>
    <w:p w14:paraId="7DD3B9E7" w14:textId="57419A14" w:rsidR="00B67C11" w:rsidRDefault="00B67C11" w:rsidP="007F39CD">
      <w:pPr>
        <w:pStyle w:val="Thesisnormal"/>
      </w:pPr>
    </w:p>
    <w:p w14:paraId="07BCA39A" w14:textId="77777777" w:rsidR="00B67C11" w:rsidRDefault="00B67C11" w:rsidP="007F39CD">
      <w:pPr>
        <w:pStyle w:val="Thesisnormal"/>
      </w:pPr>
      <w:r>
        <w:t>[No changes in reaction norm shape because both are acclimated to the same temperature? Thereby aligning reaction norms so may not observe differences. Need a cross factorial acclimation experiment to test this Devo Temp X acclimation X acute temp. Measuring only the linear part of the reaction norm, maybe differences are at extremes. Differences are trait specific.</w:t>
      </w:r>
    </w:p>
    <w:p w14:paraId="0AC0C843" w14:textId="72E845AF" w:rsidR="00B67C11" w:rsidRDefault="00B67C11" w:rsidP="007F39CD">
      <w:pPr>
        <w:pStyle w:val="Thesisnormal"/>
      </w:pPr>
      <w:r>
        <w:t>Variation in developmental cue might be key, both treatments have the same temperature fluctuations, therefore cost and benefit of acclimation is the same and may not result in differences.]</w:t>
      </w:r>
    </w:p>
    <w:p w14:paraId="463D874E" w14:textId="417CA5BC" w:rsidR="00B67C11" w:rsidRDefault="00B67C11" w:rsidP="007F39CD">
      <w:pPr>
        <w:pStyle w:val="Thesisnormal"/>
      </w:pPr>
    </w:p>
    <w:p w14:paraId="102DF83A" w14:textId="77777777" w:rsidR="00B67C11" w:rsidRDefault="00B67C11" w:rsidP="007F39CD">
      <w:pPr>
        <w:pStyle w:val="Thesisnormal"/>
      </w:pPr>
      <w:r>
        <w:t>[Potentially affects repeatability, cold higher than hot but this effect dissipates with imputation. Cold temp is actually a bit out of preferred/historical temperature ranges. Novel-</w:t>
      </w:r>
      <w:proofErr w:type="spellStart"/>
      <w:r>
        <w:t>ish</w:t>
      </w:r>
      <w:proofErr w:type="spellEnd"/>
      <w:r>
        <w:t xml:space="preserve"> environments may probably greater repeatability. </w:t>
      </w:r>
    </w:p>
    <w:p w14:paraId="65EEF470" w14:textId="38912BA4" w:rsidR="00B67C11" w:rsidRDefault="00B67C11" w:rsidP="007F39CD">
      <w:pPr>
        <w:pStyle w:val="Thesisnormal"/>
      </w:pPr>
      <w:r>
        <w:t xml:space="preserve">Alternatively, cold </w:t>
      </w:r>
      <w:r w:rsidR="008F1E67">
        <w:t>developmental cues may be actually signalling more variable conditions ahead as it is an unusual nest temperature and that promotes more individual variation and therefore evolutionary potential</w:t>
      </w:r>
      <w:r>
        <w:t>]</w:t>
      </w:r>
    </w:p>
    <w:p w14:paraId="3444059A" w14:textId="3097A250" w:rsidR="0093224E" w:rsidRDefault="0093224E" w:rsidP="007F39CD">
      <w:pPr>
        <w:pStyle w:val="Thesisnormal"/>
      </w:pPr>
    </w:p>
    <w:p w14:paraId="443AA7D6" w14:textId="1CDDE215" w:rsidR="0093224E" w:rsidRDefault="0093224E" w:rsidP="0093224E">
      <w:pPr>
        <w:pStyle w:val="Thesissectionheading"/>
      </w:pPr>
      <w:r>
        <w:lastRenderedPageBreak/>
        <w:t>Conclusio</w:t>
      </w:r>
      <w:r w:rsidR="0033563B">
        <w:t>ns</w:t>
      </w:r>
    </w:p>
    <w:p w14:paraId="1F0EAF17" w14:textId="7728205D" w:rsidR="00BF7182" w:rsidRPr="007F39CD" w:rsidRDefault="00BF7182" w:rsidP="007F39CD">
      <w:pPr>
        <w:pStyle w:val="Thesissectionheading"/>
      </w:pPr>
      <w:r w:rsidRPr="007F39CD">
        <w:t>Data accessibility</w:t>
      </w:r>
    </w:p>
    <w:p w14:paraId="4E5B213B" w14:textId="63AEFB17" w:rsidR="00BF7182" w:rsidRPr="00BF7182" w:rsidRDefault="00BF7182" w:rsidP="00BF7182">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7F39CD">
      <w:pPr>
        <w:pStyle w:val="Thesissectionheading"/>
      </w:pPr>
      <w:r>
        <w:t>Acknowledgements</w:t>
      </w:r>
    </w:p>
    <w:p w14:paraId="526B5E54" w14:textId="775F2992" w:rsidR="00B542C2" w:rsidRDefault="00B542C2" w:rsidP="009313D4">
      <w:pPr>
        <w:pStyle w:val="Thesisnormal"/>
      </w:pPr>
      <w:r>
        <w:t xml:space="preserve">We would like to thank Martin Whiting for the use of his facilities at Macquarie University. </w:t>
      </w:r>
      <w:r w:rsidR="00D17ED6">
        <w:t xml:space="preserve">Numerous </w:t>
      </w:r>
      <w:r>
        <w:t>Lizard Lab members</w:t>
      </w:r>
      <w:r w:rsidR="00D17ED6">
        <w:t xml:space="preserve"> and interns</w:t>
      </w:r>
      <w:r>
        <w:t xml:space="preserve"> for husbandry </w:t>
      </w:r>
      <w:r w:rsidR="00D17ED6">
        <w:t xml:space="preserve">assistance. Special thanks to Christine Wilson. </w:t>
      </w:r>
    </w:p>
    <w:p w14:paraId="4BECF759" w14:textId="3EEF6ED2" w:rsidR="00B178E1" w:rsidRDefault="00B178E1" w:rsidP="007F39CD">
      <w:pPr>
        <w:pStyle w:val="Thesissectionheading"/>
      </w:pPr>
      <w:r>
        <w:t>References</w:t>
      </w:r>
    </w:p>
    <w:sectPr w:rsidR="00B178E1"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9-04T16:20:00Z" w:initials="f">
    <w:p w14:paraId="01F06FFB" w14:textId="49F66F86" w:rsidR="006F1909" w:rsidRDefault="006F1909">
      <w:pPr>
        <w:pStyle w:val="CommentText"/>
      </w:pPr>
      <w:r>
        <w:rPr>
          <w:rStyle w:val="CommentReference"/>
        </w:rPr>
        <w:annotationRef/>
      </w:r>
      <w:r>
        <w:t>Not sure where to this should go or should ditch? Or integrate with last paragraph below?</w:t>
      </w:r>
    </w:p>
  </w:comment>
  <w:comment w:id="1" w:author="fonti.kar@gmail.com" w:date="2020-09-04T13:57:00Z" w:initials="f">
    <w:p w14:paraId="64BE14BB" w14:textId="2212B08A" w:rsidR="006F1909" w:rsidRDefault="006F1909">
      <w:pPr>
        <w:pStyle w:val="CommentText"/>
      </w:pPr>
      <w:r>
        <w:rPr>
          <w:rStyle w:val="CommentReference"/>
        </w:rPr>
        <w:annotationRef/>
      </w:r>
      <w:r>
        <w:t>May not do this depending on models and time</w:t>
      </w:r>
    </w:p>
  </w:comment>
  <w:comment w:id="2" w:author="fonti.kar@gmail.com" w:date="2020-09-01T13:12:00Z" w:initials="f">
    <w:p w14:paraId="2F34DEBE" w14:textId="4D45D888" w:rsidR="006F1909" w:rsidRDefault="006F1909">
      <w:pPr>
        <w:pStyle w:val="CommentText"/>
      </w:pPr>
      <w:r>
        <w:rPr>
          <w:rStyle w:val="CommentReference"/>
        </w:rPr>
        <w:annotationRef/>
      </w:r>
      <w:r>
        <w:t>For SNP dataset and GRM and Depends if we can fit G matrix in imputation model</w:t>
      </w:r>
    </w:p>
  </w:comment>
  <w:comment w:id="3" w:author="fonti.kar@gmail.com" w:date="2020-09-01T10:40:00Z" w:initials="f">
    <w:p w14:paraId="420F197B" w14:textId="78EFE353" w:rsidR="006F1909" w:rsidRDefault="006F1909">
      <w:pPr>
        <w:pStyle w:val="CommentText"/>
      </w:pPr>
      <w:r>
        <w:rPr>
          <w:rStyle w:val="CommentReference"/>
        </w:rPr>
        <w:annotationRef/>
      </w:r>
      <w:r>
        <w:t>Can I replace this with, eggs were processed and incubated following Kar et al unpublished (Chapter 3).</w:t>
      </w:r>
    </w:p>
  </w:comment>
  <w:comment w:id="4" w:author="fonti.kar@gmail.com" w:date="2020-09-01T10:42:00Z" w:initials="f">
    <w:p w14:paraId="28881278" w14:textId="0A5400E1" w:rsidR="006F1909" w:rsidRDefault="006F1909">
      <w:pPr>
        <w:pStyle w:val="CommentText"/>
      </w:pPr>
      <w:r>
        <w:rPr>
          <w:rStyle w:val="CommentReference"/>
        </w:rPr>
        <w:annotationRef/>
      </w:r>
      <w:r>
        <w:t>OR should I calculate this for this sample of eggs in this study?</w:t>
      </w:r>
    </w:p>
  </w:comment>
  <w:comment w:id="5" w:author="fonti.kar@gmail.com" w:date="2020-09-10T13:34:00Z" w:initials="f">
    <w:p w14:paraId="24290751" w14:textId="550A8737" w:rsidR="003543A7" w:rsidRDefault="003543A7">
      <w:pPr>
        <w:pStyle w:val="CommentText"/>
      </w:pPr>
      <w:r>
        <w:rPr>
          <w:rStyle w:val="CommentReference"/>
        </w:rPr>
        <w:annotationRef/>
      </w:r>
    </w:p>
  </w:comment>
  <w:comment w:id="6" w:author="fonti.kar@gmail.com" w:date="2020-09-10T13:35:00Z" w:initials="f">
    <w:p w14:paraId="23DD0192" w14:textId="42C61DDA" w:rsidR="003543A7" w:rsidRDefault="003543A7">
      <w:pPr>
        <w:pStyle w:val="CommentText"/>
      </w:pPr>
      <w:r>
        <w:rPr>
          <w:rStyle w:val="CommentReference"/>
        </w:rPr>
        <w:annotationRef/>
      </w:r>
      <w:r w:rsidR="00AF5DF0">
        <w:rPr>
          <w:noProof/>
        </w:rPr>
        <w:t>Figure will change reruning some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F06FFB" w15:done="0"/>
  <w15:commentEx w15:paraId="64BE14BB" w15:done="0"/>
  <w15:commentEx w15:paraId="2F34DEBE" w15:done="0"/>
  <w15:commentEx w15:paraId="420F197B" w15:done="0"/>
  <w15:commentEx w15:paraId="28881278" w15:done="0"/>
  <w15:commentEx w15:paraId="24290751" w15:done="0"/>
  <w15:commentEx w15:paraId="23DD01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7C1" w16cex:dateUtc="2020-09-04T06:20:00Z"/>
  <w16cex:commentExtensible w16cex:durableId="22FCC63A" w16cex:dateUtc="2020-09-04T03:57:00Z"/>
  <w16cex:commentExtensible w16cex:durableId="22F8C745" w16cex:dateUtc="2020-09-01T03:12:00Z"/>
  <w16cex:commentExtensible w16cex:durableId="22F8A382" w16cex:dateUtc="2020-09-01T00:40:00Z"/>
  <w16cex:commentExtensible w16cex:durableId="22F8A3FF" w16cex:dateUtc="2020-09-01T00:42:00Z"/>
  <w16cex:commentExtensible w16cex:durableId="2304AA01" w16cex:dateUtc="2020-09-10T03:34:00Z"/>
  <w16cex:commentExtensible w16cex:durableId="2304AA05" w16cex:dateUtc="2020-09-10T0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F06FFB" w16cid:durableId="22FCE7C1"/>
  <w16cid:commentId w16cid:paraId="64BE14BB" w16cid:durableId="22FCC63A"/>
  <w16cid:commentId w16cid:paraId="2F34DEBE" w16cid:durableId="22F8C745"/>
  <w16cid:commentId w16cid:paraId="420F197B" w16cid:durableId="22F8A382"/>
  <w16cid:commentId w16cid:paraId="28881278" w16cid:durableId="22F8A3FF"/>
  <w16cid:commentId w16cid:paraId="24290751" w16cid:durableId="2304AA01"/>
  <w16cid:commentId w16cid:paraId="23DD0192" w16cid:durableId="2304AA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E1"/>
    <w:rsid w:val="000232A2"/>
    <w:rsid w:val="000268A4"/>
    <w:rsid w:val="00026BA1"/>
    <w:rsid w:val="00027594"/>
    <w:rsid w:val="00035EBA"/>
    <w:rsid w:val="00036854"/>
    <w:rsid w:val="00037F1D"/>
    <w:rsid w:val="000413F1"/>
    <w:rsid w:val="000416AD"/>
    <w:rsid w:val="00047CF0"/>
    <w:rsid w:val="000512D2"/>
    <w:rsid w:val="00060EA5"/>
    <w:rsid w:val="00065772"/>
    <w:rsid w:val="00070128"/>
    <w:rsid w:val="00072F38"/>
    <w:rsid w:val="000751A6"/>
    <w:rsid w:val="00076B26"/>
    <w:rsid w:val="000809C1"/>
    <w:rsid w:val="00086DED"/>
    <w:rsid w:val="00091EC6"/>
    <w:rsid w:val="0009268A"/>
    <w:rsid w:val="00093641"/>
    <w:rsid w:val="000A0958"/>
    <w:rsid w:val="000C4CF8"/>
    <w:rsid w:val="000C66D7"/>
    <w:rsid w:val="000E6057"/>
    <w:rsid w:val="00116F30"/>
    <w:rsid w:val="00125B6F"/>
    <w:rsid w:val="00126DD9"/>
    <w:rsid w:val="00127B0A"/>
    <w:rsid w:val="0013395F"/>
    <w:rsid w:val="00144757"/>
    <w:rsid w:val="00171F62"/>
    <w:rsid w:val="00172D21"/>
    <w:rsid w:val="001826A5"/>
    <w:rsid w:val="0018333F"/>
    <w:rsid w:val="00185525"/>
    <w:rsid w:val="001879DB"/>
    <w:rsid w:val="001A39B6"/>
    <w:rsid w:val="001B01CC"/>
    <w:rsid w:val="001B4F05"/>
    <w:rsid w:val="001C41F7"/>
    <w:rsid w:val="001F2499"/>
    <w:rsid w:val="00210D4D"/>
    <w:rsid w:val="00222D02"/>
    <w:rsid w:val="0022511E"/>
    <w:rsid w:val="002504B3"/>
    <w:rsid w:val="0027253E"/>
    <w:rsid w:val="002876BD"/>
    <w:rsid w:val="002966FB"/>
    <w:rsid w:val="002A5DD3"/>
    <w:rsid w:val="002C3153"/>
    <w:rsid w:val="002E4C69"/>
    <w:rsid w:val="002F0844"/>
    <w:rsid w:val="002F77D5"/>
    <w:rsid w:val="00300C80"/>
    <w:rsid w:val="003323B1"/>
    <w:rsid w:val="00332816"/>
    <w:rsid w:val="00334FA6"/>
    <w:rsid w:val="0033561A"/>
    <w:rsid w:val="0033563B"/>
    <w:rsid w:val="00353130"/>
    <w:rsid w:val="003543A7"/>
    <w:rsid w:val="00355B33"/>
    <w:rsid w:val="00360556"/>
    <w:rsid w:val="00373A51"/>
    <w:rsid w:val="00381C9B"/>
    <w:rsid w:val="003907F1"/>
    <w:rsid w:val="003961A1"/>
    <w:rsid w:val="003C09B9"/>
    <w:rsid w:val="003C35DA"/>
    <w:rsid w:val="003C3D0C"/>
    <w:rsid w:val="003C5025"/>
    <w:rsid w:val="003D1A05"/>
    <w:rsid w:val="003F5756"/>
    <w:rsid w:val="00406BF7"/>
    <w:rsid w:val="004179F6"/>
    <w:rsid w:val="004337A5"/>
    <w:rsid w:val="00446969"/>
    <w:rsid w:val="0048036D"/>
    <w:rsid w:val="0048399C"/>
    <w:rsid w:val="00483A46"/>
    <w:rsid w:val="00483ACE"/>
    <w:rsid w:val="004864BB"/>
    <w:rsid w:val="004904EB"/>
    <w:rsid w:val="004A691C"/>
    <w:rsid w:val="004D610A"/>
    <w:rsid w:val="004E2202"/>
    <w:rsid w:val="004F02F9"/>
    <w:rsid w:val="004F1138"/>
    <w:rsid w:val="004F3B7A"/>
    <w:rsid w:val="005400F9"/>
    <w:rsid w:val="0056146F"/>
    <w:rsid w:val="00566CB1"/>
    <w:rsid w:val="005847BA"/>
    <w:rsid w:val="005B061E"/>
    <w:rsid w:val="005B0E63"/>
    <w:rsid w:val="005C1DAA"/>
    <w:rsid w:val="005C4D82"/>
    <w:rsid w:val="005D3D14"/>
    <w:rsid w:val="005E0498"/>
    <w:rsid w:val="005E06FA"/>
    <w:rsid w:val="005F077C"/>
    <w:rsid w:val="005F5ED0"/>
    <w:rsid w:val="005F6F0E"/>
    <w:rsid w:val="00600DBA"/>
    <w:rsid w:val="006042EF"/>
    <w:rsid w:val="00617763"/>
    <w:rsid w:val="00617E00"/>
    <w:rsid w:val="00633ABA"/>
    <w:rsid w:val="00644B35"/>
    <w:rsid w:val="0065167A"/>
    <w:rsid w:val="00653858"/>
    <w:rsid w:val="00690D9F"/>
    <w:rsid w:val="00692E8B"/>
    <w:rsid w:val="006A5E5E"/>
    <w:rsid w:val="006B5B31"/>
    <w:rsid w:val="006C3070"/>
    <w:rsid w:val="006D08F7"/>
    <w:rsid w:val="006E42EC"/>
    <w:rsid w:val="006F1909"/>
    <w:rsid w:val="006F546A"/>
    <w:rsid w:val="0071088E"/>
    <w:rsid w:val="007505DA"/>
    <w:rsid w:val="00751DC8"/>
    <w:rsid w:val="007731CB"/>
    <w:rsid w:val="00773921"/>
    <w:rsid w:val="0079245F"/>
    <w:rsid w:val="00795A15"/>
    <w:rsid w:val="00796501"/>
    <w:rsid w:val="007D6DCC"/>
    <w:rsid w:val="007F39CD"/>
    <w:rsid w:val="007F73F3"/>
    <w:rsid w:val="0080090F"/>
    <w:rsid w:val="008059CF"/>
    <w:rsid w:val="0080652D"/>
    <w:rsid w:val="0081630D"/>
    <w:rsid w:val="00820C58"/>
    <w:rsid w:val="00852F77"/>
    <w:rsid w:val="00853D81"/>
    <w:rsid w:val="00874F46"/>
    <w:rsid w:val="00875DBA"/>
    <w:rsid w:val="00885D54"/>
    <w:rsid w:val="0088693E"/>
    <w:rsid w:val="00893036"/>
    <w:rsid w:val="00893960"/>
    <w:rsid w:val="008A188E"/>
    <w:rsid w:val="008C5E6D"/>
    <w:rsid w:val="008D18A0"/>
    <w:rsid w:val="008D6504"/>
    <w:rsid w:val="008D7CFF"/>
    <w:rsid w:val="008F1E67"/>
    <w:rsid w:val="00924EC5"/>
    <w:rsid w:val="00930EAB"/>
    <w:rsid w:val="009313D4"/>
    <w:rsid w:val="0093224E"/>
    <w:rsid w:val="00950F65"/>
    <w:rsid w:val="009533C0"/>
    <w:rsid w:val="00963D21"/>
    <w:rsid w:val="0096720B"/>
    <w:rsid w:val="009774FD"/>
    <w:rsid w:val="009A53B1"/>
    <w:rsid w:val="009A79F9"/>
    <w:rsid w:val="009B23AA"/>
    <w:rsid w:val="009B6E64"/>
    <w:rsid w:val="009C6967"/>
    <w:rsid w:val="009C6F4A"/>
    <w:rsid w:val="009D251D"/>
    <w:rsid w:val="00A0549D"/>
    <w:rsid w:val="00A109A0"/>
    <w:rsid w:val="00A324E5"/>
    <w:rsid w:val="00A32833"/>
    <w:rsid w:val="00A35F8A"/>
    <w:rsid w:val="00A407C5"/>
    <w:rsid w:val="00A41F6E"/>
    <w:rsid w:val="00A75108"/>
    <w:rsid w:val="00A83571"/>
    <w:rsid w:val="00A83923"/>
    <w:rsid w:val="00A944B9"/>
    <w:rsid w:val="00AA1182"/>
    <w:rsid w:val="00AA64D2"/>
    <w:rsid w:val="00AC0F4D"/>
    <w:rsid w:val="00AC6407"/>
    <w:rsid w:val="00AD5807"/>
    <w:rsid w:val="00AF4EE4"/>
    <w:rsid w:val="00AF5DF0"/>
    <w:rsid w:val="00B178E1"/>
    <w:rsid w:val="00B17DB2"/>
    <w:rsid w:val="00B35578"/>
    <w:rsid w:val="00B35650"/>
    <w:rsid w:val="00B41612"/>
    <w:rsid w:val="00B46D63"/>
    <w:rsid w:val="00B51B97"/>
    <w:rsid w:val="00B542C2"/>
    <w:rsid w:val="00B62E2C"/>
    <w:rsid w:val="00B67C11"/>
    <w:rsid w:val="00B67FDA"/>
    <w:rsid w:val="00B85ABA"/>
    <w:rsid w:val="00B902D9"/>
    <w:rsid w:val="00B90FED"/>
    <w:rsid w:val="00BA2D68"/>
    <w:rsid w:val="00BB790C"/>
    <w:rsid w:val="00BC08BD"/>
    <w:rsid w:val="00BD5AC4"/>
    <w:rsid w:val="00BE2FF5"/>
    <w:rsid w:val="00BE56B4"/>
    <w:rsid w:val="00BE5917"/>
    <w:rsid w:val="00BE61D9"/>
    <w:rsid w:val="00BF3330"/>
    <w:rsid w:val="00BF3637"/>
    <w:rsid w:val="00BF475F"/>
    <w:rsid w:val="00BF6839"/>
    <w:rsid w:val="00BF7182"/>
    <w:rsid w:val="00C103A4"/>
    <w:rsid w:val="00C30881"/>
    <w:rsid w:val="00C450E3"/>
    <w:rsid w:val="00C47CBB"/>
    <w:rsid w:val="00C52F05"/>
    <w:rsid w:val="00C721D6"/>
    <w:rsid w:val="00C72B23"/>
    <w:rsid w:val="00C73674"/>
    <w:rsid w:val="00C75C6F"/>
    <w:rsid w:val="00C821EE"/>
    <w:rsid w:val="00C83313"/>
    <w:rsid w:val="00C93C8F"/>
    <w:rsid w:val="00CA12E0"/>
    <w:rsid w:val="00CA7CE2"/>
    <w:rsid w:val="00CA7F03"/>
    <w:rsid w:val="00CC441F"/>
    <w:rsid w:val="00CC552C"/>
    <w:rsid w:val="00CD1E09"/>
    <w:rsid w:val="00CD333D"/>
    <w:rsid w:val="00CD7FA5"/>
    <w:rsid w:val="00CE05B0"/>
    <w:rsid w:val="00CF0D65"/>
    <w:rsid w:val="00CF2A39"/>
    <w:rsid w:val="00D0249C"/>
    <w:rsid w:val="00D15451"/>
    <w:rsid w:val="00D17ED6"/>
    <w:rsid w:val="00D23CD0"/>
    <w:rsid w:val="00D4463A"/>
    <w:rsid w:val="00D44D61"/>
    <w:rsid w:val="00D5090E"/>
    <w:rsid w:val="00D53471"/>
    <w:rsid w:val="00D56A81"/>
    <w:rsid w:val="00D65BC8"/>
    <w:rsid w:val="00D76AFF"/>
    <w:rsid w:val="00D92F02"/>
    <w:rsid w:val="00DA6554"/>
    <w:rsid w:val="00DB5114"/>
    <w:rsid w:val="00DC151E"/>
    <w:rsid w:val="00DC580F"/>
    <w:rsid w:val="00DC6858"/>
    <w:rsid w:val="00DC6CED"/>
    <w:rsid w:val="00DD04F8"/>
    <w:rsid w:val="00DD3D0A"/>
    <w:rsid w:val="00DE233A"/>
    <w:rsid w:val="00DE4460"/>
    <w:rsid w:val="00DE7706"/>
    <w:rsid w:val="00E0472B"/>
    <w:rsid w:val="00E309DC"/>
    <w:rsid w:val="00E41F25"/>
    <w:rsid w:val="00E43890"/>
    <w:rsid w:val="00E5174D"/>
    <w:rsid w:val="00E579A9"/>
    <w:rsid w:val="00E76A4D"/>
    <w:rsid w:val="00E91E80"/>
    <w:rsid w:val="00E939BA"/>
    <w:rsid w:val="00EB0244"/>
    <w:rsid w:val="00EC5D25"/>
    <w:rsid w:val="00EC7F0B"/>
    <w:rsid w:val="00ED1FA0"/>
    <w:rsid w:val="00ED7132"/>
    <w:rsid w:val="00EF3815"/>
    <w:rsid w:val="00EF6C0A"/>
    <w:rsid w:val="00F11206"/>
    <w:rsid w:val="00F12BB8"/>
    <w:rsid w:val="00F17EF8"/>
    <w:rsid w:val="00F17F16"/>
    <w:rsid w:val="00F202F0"/>
    <w:rsid w:val="00F405CD"/>
    <w:rsid w:val="00F50E4A"/>
    <w:rsid w:val="00F544E6"/>
    <w:rsid w:val="00F70F43"/>
    <w:rsid w:val="00F76634"/>
    <w:rsid w:val="00F879E5"/>
    <w:rsid w:val="00F91777"/>
    <w:rsid w:val="00F928A7"/>
    <w:rsid w:val="00F96733"/>
    <w:rsid w:val="00FB0D77"/>
    <w:rsid w:val="00FB1BF2"/>
    <w:rsid w:val="00FD1074"/>
    <w:rsid w:val="00FF5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A4C6B95B-F7FD-8047-804A-4386BAB1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7F39CD"/>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semiHidden/>
    <w:unhideWhenUsed/>
    <w:rsid w:val="002F0844"/>
    <w:rPr>
      <w:rFonts w:asciiTheme="minorHAnsi" w:hAnsiTheme="minorHAnsi"/>
      <w:lang w:val="en-US"/>
    </w:rPr>
  </w:style>
  <w:style w:type="character" w:customStyle="1" w:styleId="CommentTextChar">
    <w:name w:val="Comment Text Char"/>
    <w:basedOn w:val="DefaultParagraphFont"/>
    <w:link w:val="CommentText"/>
    <w:uiPriority w:val="99"/>
    <w:semiHidden/>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lang w:val="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style>
  <w:style w:type="paragraph" w:customStyle="1" w:styleId="FirstParagraph">
    <w:name w:val="First Paragraph"/>
    <w:basedOn w:val="BodyText"/>
    <w:next w:val="BodyText"/>
    <w:qFormat/>
    <w:rsid w:val="006F1909"/>
  </w:style>
  <w:style w:type="paragraph" w:customStyle="1" w:styleId="Compact">
    <w:name w:val="Compact"/>
    <w:basedOn w:val="BodyText"/>
    <w:qFormat/>
    <w:rsid w:val="000C4CF8"/>
    <w:pPr>
      <w:spacing w:before="36" w:after="36"/>
    </w:pPr>
  </w:style>
  <w:style w:type="table" w:customStyle="1" w:styleId="Table">
    <w:name w:val="Table"/>
    <w:semiHidden/>
    <w:unhideWhenUsed/>
    <w:qFormat/>
    <w:rsid w:val="000C4CF8"/>
    <w:pPr>
      <w:spacing w:after="200"/>
    </w:pPr>
    <w:rPr>
      <w:rFonts w:eastAsiaTheme="minorHAnsi"/>
    </w:rPr>
    <w:tblPr>
      <w:tblInd w:w="0" w:type="dxa"/>
      <w:tblCellMar>
        <w:top w:w="0" w:type="dxa"/>
        <w:left w:w="108" w:type="dxa"/>
        <w:bottom w:w="0" w:type="dxa"/>
        <w:right w:w="108" w:type="dxa"/>
      </w:tblCellMar>
    </w:tblPr>
  </w:style>
  <w:style w:type="paragraph" w:customStyle="1" w:styleId="TableCaption">
    <w:name w:val="Table Caption"/>
    <w:basedOn w:val="Caption"/>
    <w:rsid w:val="000C4CF8"/>
    <w:pPr>
      <w:keepNext/>
      <w:spacing w:after="120"/>
    </w:pPr>
    <w:rPr>
      <w:rFonts w:asciiTheme="minorHAnsi" w:eastAsiaTheme="minorHAnsi" w:hAnsiTheme="minorHAnsi"/>
      <w:b w:val="0"/>
      <w:bCs w:val="0"/>
      <w:i/>
      <w:color w:val="auto"/>
      <w:sz w:val="24"/>
      <w:szCs w:val="24"/>
      <w:lang w:val="en-US"/>
    </w:rPr>
  </w:style>
  <w:style w:type="character" w:styleId="PlaceholderText">
    <w:name w:val="Placeholder Text"/>
    <w:basedOn w:val="DefaultParagraphFont"/>
    <w:uiPriority w:val="99"/>
    <w:semiHidden/>
    <w:rsid w:val="006538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hyperlink" Target="mailto:fonti.kar@gmail.com" TargetMode="External"/><Relationship Id="rId9" Type="http://schemas.openxmlformats.org/officeDocument/2006/relationships/hyperlink" Target="https://github.com/daniel1noble/metab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10</Pages>
  <Words>9599</Words>
  <Characters>54720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26</cp:revision>
  <dcterms:created xsi:type="dcterms:W3CDTF">2017-04-26T01:46:00Z</dcterms:created>
  <dcterms:modified xsi:type="dcterms:W3CDTF">2020-09-10T03:46:00Z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id="EVLm6rNL"/&gt;&lt;style id="http://www.zotero.org/styles/apa" locale="en-GB" hasBibliography="1" bibliographyStyleHasBeenSet="1"/&gt;&lt;prefs&gt;&lt;pref name="fieldType" value="Field"/&gt;&lt;/prefs&gt;&lt;/data&gt;</vt:lpwstr>
  </property>
</Properties>
</file>