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9B423" w14:textId="3959029D" w:rsidR="00E17B38" w:rsidRDefault="009023A4">
      <w:pPr>
        <w:rPr>
          <w:b/>
          <w:u w:val="single"/>
        </w:rPr>
      </w:pPr>
      <w:r>
        <w:rPr>
          <w:b/>
          <w:u w:val="single"/>
        </w:rPr>
        <w:t xml:space="preserve">Arbor assay </w:t>
      </w:r>
      <w:r w:rsidR="00CA1C2D">
        <w:rPr>
          <w:b/>
          <w:u w:val="single"/>
        </w:rPr>
        <w:t xml:space="preserve">CORT EIA protocol – Ondi Crino </w:t>
      </w:r>
      <w:r w:rsidR="005F7C46">
        <w:rPr>
          <w:b/>
          <w:u w:val="single"/>
        </w:rPr>
        <w:t>28</w:t>
      </w:r>
      <w:r w:rsidR="00CA1C2D">
        <w:rPr>
          <w:b/>
          <w:u w:val="single"/>
        </w:rPr>
        <w:t>/0</w:t>
      </w:r>
      <w:r w:rsidR="005F7C46">
        <w:rPr>
          <w:b/>
          <w:u w:val="single"/>
        </w:rPr>
        <w:t>4</w:t>
      </w:r>
      <w:r w:rsidR="00CA1C2D">
        <w:rPr>
          <w:b/>
          <w:u w:val="single"/>
        </w:rPr>
        <w:t>/2</w:t>
      </w:r>
      <w:r w:rsidR="00A42425">
        <w:rPr>
          <w:b/>
          <w:u w:val="single"/>
        </w:rPr>
        <w:t>02</w:t>
      </w:r>
      <w:r w:rsidR="005F7C46">
        <w:rPr>
          <w:b/>
          <w:u w:val="single"/>
        </w:rPr>
        <w:t>3</w:t>
      </w:r>
    </w:p>
    <w:p w14:paraId="22C070B8" w14:textId="77777777" w:rsidR="00CA1C2D" w:rsidRDefault="00CA1C2D">
      <w:pPr>
        <w:rPr>
          <w:b/>
          <w:u w:val="single"/>
        </w:rPr>
      </w:pPr>
    </w:p>
    <w:p w14:paraId="4BB0F9B1" w14:textId="77777777" w:rsidR="00E17B38" w:rsidRDefault="00CA1C2D">
      <w:pPr>
        <w:rPr>
          <w:b/>
          <w:u w:val="single"/>
        </w:rPr>
      </w:pPr>
      <w:r>
        <w:rPr>
          <w:b/>
          <w:u w:val="single"/>
        </w:rPr>
        <w:t xml:space="preserve">Background - </w:t>
      </w:r>
      <w:r w:rsidR="00E17B38">
        <w:rPr>
          <w:b/>
          <w:u w:val="single"/>
        </w:rPr>
        <w:t xml:space="preserve">Enzyme </w:t>
      </w:r>
      <w:r w:rsidR="008E7AED">
        <w:rPr>
          <w:b/>
          <w:u w:val="single"/>
        </w:rPr>
        <w:t>immunoassay (EIA)</w:t>
      </w:r>
      <w:r w:rsidR="004A38CE">
        <w:rPr>
          <w:b/>
          <w:u w:val="single"/>
        </w:rPr>
        <w:t xml:space="preserve"> or enzyme-linked immunosorbent assay (ELISA)</w:t>
      </w:r>
    </w:p>
    <w:p w14:paraId="5F67D3A4" w14:textId="300890A5" w:rsidR="004A38CE" w:rsidRDefault="006C5AC8" w:rsidP="00A42425">
      <w:pPr>
        <w:jc w:val="both"/>
      </w:pPr>
      <w:proofErr w:type="gramStart"/>
      <w:r>
        <w:t>The CORT</w:t>
      </w:r>
      <w:proofErr w:type="gramEnd"/>
      <w:r>
        <w:t xml:space="preserve"> </w:t>
      </w:r>
      <w:r w:rsidR="004A38CE">
        <w:t xml:space="preserve">EIA is a </w:t>
      </w:r>
      <w:r w:rsidR="008E7AED">
        <w:t xml:space="preserve">technique </w:t>
      </w:r>
      <w:r w:rsidR="004A38CE">
        <w:t xml:space="preserve">that uses competitive binding to </w:t>
      </w:r>
      <w:r w:rsidR="008E7AED">
        <w:t xml:space="preserve">quantify </w:t>
      </w:r>
      <w:r>
        <w:t>CORT</w:t>
      </w:r>
      <w:r w:rsidR="008E7AED">
        <w:t>.</w:t>
      </w:r>
      <w:r w:rsidR="001B0BC7">
        <w:t xml:space="preserve"> The 96-well plates are</w:t>
      </w:r>
      <w:r>
        <w:t xml:space="preserve"> coated with a primary antibody.</w:t>
      </w:r>
      <w:r w:rsidR="00082C38">
        <w:t xml:space="preserve"> CORT binds to a polyclonal antibody solution. This in turns binds to the primary antibody on the plate. A solution of CORT conjugate with an enzyme will compete with CORT from the samples to bind to the antibody solution. The higher the level of CORT in your sample, the less of the CORT </w:t>
      </w:r>
      <w:proofErr w:type="gramStart"/>
      <w:r w:rsidR="00082C38">
        <w:t>conjugate</w:t>
      </w:r>
      <w:proofErr w:type="gramEnd"/>
      <w:r w:rsidR="00082C38">
        <w:t xml:space="preserve"> with enzyme </w:t>
      </w:r>
      <w:r w:rsidR="00A42425">
        <w:t>can</w:t>
      </w:r>
      <w:r w:rsidR="00082C38">
        <w:t xml:space="preserve"> bind to the antibody solution (and hence the less that binds to the primary antibody on the plate). A colorless substrate is added that reacts with the enzyme bound to the CORT conjugate that c</w:t>
      </w:r>
      <w:r w:rsidR="004A38CE">
        <w:t>atalyze</w:t>
      </w:r>
      <w:r w:rsidR="00E27EFB">
        <w:t>s</w:t>
      </w:r>
      <w:r w:rsidR="004A38CE">
        <w:t xml:space="preserve"> the breakdown of </w:t>
      </w:r>
      <w:r w:rsidR="00082C38">
        <w:t>the substrat</w:t>
      </w:r>
      <w:r w:rsidR="00E27EFB">
        <w:t xml:space="preserve">e to a colored </w:t>
      </w:r>
      <w:r w:rsidR="00E73BBC">
        <w:t>product</w:t>
      </w:r>
      <w:r w:rsidR="004A38CE">
        <w:t xml:space="preserve">. The color of the </w:t>
      </w:r>
      <w:r w:rsidR="00E73BBC">
        <w:t>product</w:t>
      </w:r>
      <w:r w:rsidR="004A38CE">
        <w:t xml:space="preserve"> is inversely proportional to the amount</w:t>
      </w:r>
      <w:r w:rsidR="00082C38">
        <w:t xml:space="preserve"> of CORT in the unknown sample. The more CORT in your sample, the less CORT </w:t>
      </w:r>
      <w:proofErr w:type="gramStart"/>
      <w:r w:rsidR="00082C38">
        <w:t>conjugate</w:t>
      </w:r>
      <w:proofErr w:type="gramEnd"/>
      <w:r w:rsidR="00082C38">
        <w:t xml:space="preserve"> with enzyme that can bind and, hence, the less enzyme available to catalyze the breakdown of the substrate. </w:t>
      </w:r>
    </w:p>
    <w:p w14:paraId="2D2F1A57" w14:textId="77777777" w:rsidR="00082C38" w:rsidRDefault="00082C38"/>
    <w:p w14:paraId="03123455" w14:textId="73CD52D3" w:rsidR="00082C38" w:rsidRPr="008E7AED" w:rsidRDefault="00082C38" w:rsidP="00A42425">
      <w:pPr>
        <w:jc w:val="both"/>
      </w:pPr>
      <w:r>
        <w:t xml:space="preserve">The color of each well is </w:t>
      </w:r>
      <w:r w:rsidR="00E73BBC">
        <w:t>determined</w:t>
      </w:r>
      <w:r>
        <w:t xml:space="preserve"> using spectrophotometry. Standard curves of known concentrations of CORT are run on each plate. These standard curves produce optical densities that correspond to known CORT values. The optical densities from each unknown sample are used in an equation generated from the standard curve to calculate the amount of CORT in each unknown sample. </w:t>
      </w:r>
    </w:p>
    <w:p w14:paraId="105FCEFF" w14:textId="77777777" w:rsidR="00EC7394" w:rsidRDefault="00EC7394" w:rsidP="00E769C8"/>
    <w:p w14:paraId="4694C2BC" w14:textId="77777777" w:rsidR="00EC7394" w:rsidRDefault="00EC7394" w:rsidP="00EC7394">
      <w:pPr>
        <w:pStyle w:val="ListParagraph"/>
        <w:ind w:left="0"/>
        <w:rPr>
          <w:b/>
          <w:u w:val="single"/>
        </w:rPr>
      </w:pPr>
      <w:r w:rsidRPr="00EC7394">
        <w:rPr>
          <w:b/>
          <w:u w:val="single"/>
        </w:rPr>
        <w:t xml:space="preserve">How to determine </w:t>
      </w:r>
      <w:r>
        <w:rPr>
          <w:b/>
          <w:u w:val="single"/>
        </w:rPr>
        <w:t xml:space="preserve">sample </w:t>
      </w:r>
      <w:r w:rsidRPr="00EC7394">
        <w:rPr>
          <w:b/>
          <w:u w:val="single"/>
        </w:rPr>
        <w:t xml:space="preserve">dilution </w:t>
      </w:r>
      <w:r>
        <w:rPr>
          <w:b/>
          <w:u w:val="single"/>
        </w:rPr>
        <w:t>for EIA</w:t>
      </w:r>
    </w:p>
    <w:p w14:paraId="53FF85AE" w14:textId="588E7F9F" w:rsidR="004306E5" w:rsidRDefault="00E73BBC" w:rsidP="00B93F2E">
      <w:pPr>
        <w:pStyle w:val="ListParagraph"/>
        <w:ind w:left="0"/>
        <w:jc w:val="both"/>
      </w:pPr>
      <w:r>
        <w:t>You need 50ul of sample per well x 3 if samples are assayed in triplicate.</w:t>
      </w:r>
      <w:r w:rsidR="00EC7394">
        <w:t xml:space="preserve"> </w:t>
      </w:r>
      <w:r w:rsidR="002D10E0">
        <w:t xml:space="preserve">Some </w:t>
      </w:r>
      <w:proofErr w:type="gramStart"/>
      <w:r w:rsidR="002D10E0">
        <w:t>sample</w:t>
      </w:r>
      <w:proofErr w:type="gramEnd"/>
      <w:r w:rsidR="002D10E0">
        <w:t xml:space="preserve"> will be ‘lost’ in the tube and unavailable to pipet</w:t>
      </w:r>
      <w:r w:rsidR="009031AC">
        <w:t>te</w:t>
      </w:r>
      <w:r w:rsidR="002D10E0">
        <w:t xml:space="preserve">. Therefore, you need at least 250ul of total reconstituted sample. </w:t>
      </w:r>
      <w:r>
        <w:t>As a rule</w:t>
      </w:r>
      <w:r w:rsidR="002D10E0">
        <w:t xml:space="preserve">, the more plasma you can use in your assays the more accurate your data will be. If you are assaying samples that you suspect have low levels of CORT, then it’s best to select a slightly lower dilution. </w:t>
      </w:r>
    </w:p>
    <w:p w14:paraId="674AA449" w14:textId="77777777" w:rsidR="00E73BBC" w:rsidRDefault="00E73BBC" w:rsidP="00B93F2E">
      <w:pPr>
        <w:pStyle w:val="ListParagraph"/>
        <w:ind w:left="0"/>
        <w:jc w:val="both"/>
      </w:pPr>
    </w:p>
    <w:p w14:paraId="0388A585" w14:textId="2D9FFD41" w:rsidR="00E73BBC" w:rsidRDefault="00E73BBC" w:rsidP="00E73BBC">
      <w:pPr>
        <w:pStyle w:val="ListParagraph"/>
        <w:ind w:left="0"/>
        <w:jc w:val="both"/>
      </w:pPr>
      <w:r>
        <w:t xml:space="preserve">To determine optimal sample dilution, first run a serial dilution curve. This will also be used to </w:t>
      </w:r>
      <w:r w:rsidR="00044AEF">
        <w:t>test</w:t>
      </w:r>
      <w:r>
        <w:t xml:space="preserve"> assay parallelism. </w:t>
      </w:r>
    </w:p>
    <w:p w14:paraId="1F0C42D3" w14:textId="3964E903" w:rsidR="00E73BBC" w:rsidRDefault="00E73BBC" w:rsidP="00E73BBC">
      <w:pPr>
        <w:pStyle w:val="ListParagraph"/>
        <w:numPr>
          <w:ilvl w:val="0"/>
          <w:numId w:val="13"/>
        </w:numPr>
        <w:jc w:val="both"/>
      </w:pPr>
      <w:r>
        <w:t>Pool several samples</w:t>
      </w:r>
      <w:r w:rsidR="00044AEF">
        <w:t xml:space="preserve"> (reconstituted in 250 </w:t>
      </w:r>
      <w:proofErr w:type="spellStart"/>
      <w:r w:rsidR="00044AEF">
        <w:t>ul</w:t>
      </w:r>
      <w:proofErr w:type="spellEnd"/>
      <w:r w:rsidR="00044AEF">
        <w:t xml:space="preserve"> assay buffer) following extraction. </w:t>
      </w:r>
    </w:p>
    <w:p w14:paraId="0F5018F0" w14:textId="145F9AB0" w:rsidR="00E73BBC" w:rsidRDefault="00E73BBC" w:rsidP="00E73BBC">
      <w:pPr>
        <w:pStyle w:val="ListParagraph"/>
        <w:numPr>
          <w:ilvl w:val="0"/>
          <w:numId w:val="13"/>
        </w:numPr>
        <w:jc w:val="both"/>
      </w:pPr>
      <w:r>
        <w:t xml:space="preserve">Serially dilute as follows: </w:t>
      </w:r>
    </w:p>
    <w:p w14:paraId="26FBE98E" w14:textId="4CB84641" w:rsidR="00E73BBC" w:rsidRDefault="00E73BBC" w:rsidP="00E73BBC">
      <w:pPr>
        <w:pStyle w:val="ListParagraph"/>
        <w:numPr>
          <w:ilvl w:val="1"/>
          <w:numId w:val="13"/>
        </w:numPr>
        <w:jc w:val="both"/>
      </w:pPr>
      <w:r>
        <w:t>Para 1 = straight pool</w:t>
      </w:r>
    </w:p>
    <w:p w14:paraId="4EB56957" w14:textId="6715E1E6" w:rsidR="00E73BBC" w:rsidRDefault="00E73BBC" w:rsidP="00E73BBC">
      <w:pPr>
        <w:pStyle w:val="ListParagraph"/>
        <w:numPr>
          <w:ilvl w:val="1"/>
          <w:numId w:val="13"/>
        </w:numPr>
        <w:jc w:val="both"/>
      </w:pPr>
      <w:r>
        <w:t xml:space="preserve">Para 2 = 300ul of Para 1 + 300 </w:t>
      </w:r>
      <w:proofErr w:type="spellStart"/>
      <w:r>
        <w:t>ul</w:t>
      </w:r>
      <w:proofErr w:type="spellEnd"/>
      <w:r>
        <w:t xml:space="preserve"> of assay buffer [1:2] dilution</w:t>
      </w:r>
    </w:p>
    <w:p w14:paraId="7CA1F08D" w14:textId="150DCA1A" w:rsidR="00E73BBC" w:rsidRDefault="00E73BBC" w:rsidP="00E73BBC">
      <w:pPr>
        <w:pStyle w:val="ListParagraph"/>
        <w:numPr>
          <w:ilvl w:val="1"/>
          <w:numId w:val="13"/>
        </w:numPr>
        <w:jc w:val="both"/>
      </w:pPr>
      <w:r>
        <w:t xml:space="preserve">Para 3 = 300 </w:t>
      </w:r>
      <w:proofErr w:type="spellStart"/>
      <w:r>
        <w:t>ul</w:t>
      </w:r>
      <w:proofErr w:type="spellEnd"/>
      <w:r>
        <w:t xml:space="preserve"> of Para 2 + 300 </w:t>
      </w:r>
      <w:proofErr w:type="spellStart"/>
      <w:r>
        <w:t>ul</w:t>
      </w:r>
      <w:proofErr w:type="spellEnd"/>
      <w:r>
        <w:t xml:space="preserve"> of assay buffer [1:4] dilution</w:t>
      </w:r>
    </w:p>
    <w:p w14:paraId="24004872" w14:textId="375F0964" w:rsidR="00E73BBC" w:rsidRDefault="00E73BBC" w:rsidP="00E73BBC">
      <w:pPr>
        <w:pStyle w:val="ListParagraph"/>
        <w:numPr>
          <w:ilvl w:val="1"/>
          <w:numId w:val="13"/>
        </w:numPr>
        <w:jc w:val="both"/>
      </w:pPr>
      <w:r>
        <w:t xml:space="preserve">Para 4 = 300 </w:t>
      </w:r>
      <w:proofErr w:type="spellStart"/>
      <w:r>
        <w:t>ul</w:t>
      </w:r>
      <w:proofErr w:type="spellEnd"/>
      <w:r>
        <w:t xml:space="preserve"> of Para 3 + 300 </w:t>
      </w:r>
      <w:proofErr w:type="spellStart"/>
      <w:r>
        <w:t>ul</w:t>
      </w:r>
      <w:proofErr w:type="spellEnd"/>
      <w:r>
        <w:t xml:space="preserve"> of assay buffer [1:8] dilution </w:t>
      </w:r>
    </w:p>
    <w:p w14:paraId="71734410" w14:textId="6D89F98D" w:rsidR="00E73BBC" w:rsidRDefault="00E73BBC" w:rsidP="00E73BBC">
      <w:pPr>
        <w:pStyle w:val="ListParagraph"/>
        <w:numPr>
          <w:ilvl w:val="1"/>
          <w:numId w:val="13"/>
        </w:numPr>
        <w:jc w:val="both"/>
      </w:pPr>
      <w:r>
        <w:t xml:space="preserve">Para 5 = 300 </w:t>
      </w:r>
      <w:proofErr w:type="spellStart"/>
      <w:r>
        <w:t>ul</w:t>
      </w:r>
      <w:proofErr w:type="spellEnd"/>
      <w:r>
        <w:t xml:space="preserve"> of Para 4 + 300 </w:t>
      </w:r>
      <w:proofErr w:type="spellStart"/>
      <w:r>
        <w:t>ul</w:t>
      </w:r>
      <w:proofErr w:type="spellEnd"/>
      <w:r>
        <w:t xml:space="preserve"> of assay buffer [1:16] dilution</w:t>
      </w:r>
    </w:p>
    <w:p w14:paraId="2BB82F2D" w14:textId="1E304924" w:rsidR="00E73BBC" w:rsidRDefault="00E73BBC" w:rsidP="00E73BBC">
      <w:pPr>
        <w:pStyle w:val="ListParagraph"/>
        <w:numPr>
          <w:ilvl w:val="1"/>
          <w:numId w:val="13"/>
        </w:numPr>
        <w:jc w:val="both"/>
      </w:pPr>
      <w:r>
        <w:t xml:space="preserve">Para 6 = 300 </w:t>
      </w:r>
      <w:proofErr w:type="spellStart"/>
      <w:r>
        <w:t>ul</w:t>
      </w:r>
      <w:proofErr w:type="spellEnd"/>
      <w:r>
        <w:t xml:space="preserve"> of Para 5 + 300 </w:t>
      </w:r>
      <w:proofErr w:type="spellStart"/>
      <w:r>
        <w:t>ul</w:t>
      </w:r>
      <w:proofErr w:type="spellEnd"/>
      <w:r>
        <w:t xml:space="preserve"> of assay buffer [1:32] dilution </w:t>
      </w:r>
    </w:p>
    <w:p w14:paraId="71947C6F" w14:textId="7731BBEB" w:rsidR="00E73BBC" w:rsidRDefault="00E73BBC" w:rsidP="00E73BBC">
      <w:pPr>
        <w:pStyle w:val="ListParagraph"/>
        <w:numPr>
          <w:ilvl w:val="1"/>
          <w:numId w:val="13"/>
        </w:numPr>
        <w:jc w:val="both"/>
      </w:pPr>
      <w:r>
        <w:t xml:space="preserve">Para 7 = 300 </w:t>
      </w:r>
      <w:proofErr w:type="spellStart"/>
      <w:r>
        <w:t>ul</w:t>
      </w:r>
      <w:proofErr w:type="spellEnd"/>
      <w:r>
        <w:t xml:space="preserve"> of Para 6 + 300 </w:t>
      </w:r>
      <w:proofErr w:type="spellStart"/>
      <w:r>
        <w:t>ul</w:t>
      </w:r>
      <w:proofErr w:type="spellEnd"/>
      <w:r>
        <w:t xml:space="preserve"> of assay buffer [1:64] dilution </w:t>
      </w:r>
    </w:p>
    <w:p w14:paraId="42B0F957" w14:textId="1DDD3C8D" w:rsidR="00E73BBC" w:rsidRDefault="00044AEF" w:rsidP="00E73BBC">
      <w:pPr>
        <w:pStyle w:val="ListParagraph"/>
        <w:numPr>
          <w:ilvl w:val="0"/>
          <w:numId w:val="13"/>
        </w:numPr>
        <w:jc w:val="both"/>
      </w:pPr>
      <w:r>
        <w:t>Repeat if you want to assay several sets of pools (I did two for yolk CORT validation)</w:t>
      </w:r>
    </w:p>
    <w:p w14:paraId="423D6DCE" w14:textId="77777777" w:rsidR="003B708F" w:rsidRDefault="00044AEF" w:rsidP="00E73BBC">
      <w:pPr>
        <w:pStyle w:val="ListParagraph"/>
        <w:numPr>
          <w:ilvl w:val="0"/>
          <w:numId w:val="13"/>
        </w:numPr>
        <w:jc w:val="both"/>
      </w:pPr>
      <w:r>
        <w:t>Following EIA assay, test assay parallelism using ANCOVA</w:t>
      </w:r>
      <w:r w:rsidR="003B708F">
        <w:t xml:space="preserve"> with logit OD as dependent variable and </w:t>
      </w:r>
      <w:proofErr w:type="spellStart"/>
      <w:r w:rsidR="003B708F">
        <w:t>LogDilution</w:t>
      </w:r>
      <w:proofErr w:type="spellEnd"/>
      <w:r w:rsidR="003B708F">
        <w:t>*Type as an interaction term. Type = Standard curve or Serial dilution. A non-significant result indicates that the slopes are not significantly different (and hence there is assay parallelism)</w:t>
      </w:r>
    </w:p>
    <w:p w14:paraId="7D8F97D4" w14:textId="77777777" w:rsidR="003B708F" w:rsidRDefault="003B708F" w:rsidP="003B708F">
      <w:pPr>
        <w:pStyle w:val="ListParagraph"/>
        <w:jc w:val="both"/>
      </w:pPr>
    </w:p>
    <w:p w14:paraId="7067616E" w14:textId="77777777" w:rsidR="003B708F" w:rsidRPr="003B708F" w:rsidRDefault="003B708F" w:rsidP="003B708F">
      <w:pPr>
        <w:pStyle w:val="ListParagraph"/>
        <w:rPr>
          <w:rFonts w:cs="Times New Roman"/>
          <w:szCs w:val="24"/>
        </w:rPr>
      </w:pPr>
      <w:proofErr w:type="spellStart"/>
      <w:r w:rsidRPr="003B708F">
        <w:rPr>
          <w:rFonts w:cs="Times New Roman"/>
          <w:szCs w:val="24"/>
        </w:rPr>
        <w:lastRenderedPageBreak/>
        <w:t>DATA$Type</w:t>
      </w:r>
      <w:proofErr w:type="spellEnd"/>
      <w:r w:rsidRPr="003B708F">
        <w:rPr>
          <w:rFonts w:cs="Times New Roman"/>
          <w:szCs w:val="24"/>
        </w:rPr>
        <w:t xml:space="preserve"> &lt;- </w:t>
      </w:r>
      <w:proofErr w:type="gramStart"/>
      <w:r w:rsidRPr="003B708F">
        <w:rPr>
          <w:rFonts w:cs="Times New Roman"/>
          <w:szCs w:val="24"/>
        </w:rPr>
        <w:t>factor(</w:t>
      </w:r>
      <w:proofErr w:type="spellStart"/>
      <w:proofErr w:type="gramEnd"/>
      <w:r w:rsidRPr="003B708F">
        <w:rPr>
          <w:rFonts w:cs="Times New Roman"/>
          <w:szCs w:val="24"/>
        </w:rPr>
        <w:t>DATA$NomType</w:t>
      </w:r>
      <w:proofErr w:type="spellEnd"/>
      <w:r w:rsidRPr="003B708F">
        <w:rPr>
          <w:rFonts w:cs="Times New Roman"/>
          <w:szCs w:val="24"/>
        </w:rPr>
        <w:t>)</w:t>
      </w:r>
    </w:p>
    <w:p w14:paraId="4911A981" w14:textId="77777777" w:rsidR="003B708F" w:rsidRPr="003B708F" w:rsidRDefault="003B708F" w:rsidP="003B708F">
      <w:pPr>
        <w:pStyle w:val="ListParagraph"/>
        <w:rPr>
          <w:rFonts w:cs="Times New Roman"/>
          <w:szCs w:val="24"/>
        </w:rPr>
      </w:pPr>
      <w:r w:rsidRPr="003B708F">
        <w:rPr>
          <w:rFonts w:cs="Times New Roman"/>
          <w:szCs w:val="24"/>
        </w:rPr>
        <w:t xml:space="preserve">mod1 &lt;- </w:t>
      </w:r>
      <w:proofErr w:type="spellStart"/>
      <w:proofErr w:type="gramStart"/>
      <w:r w:rsidRPr="003B708F">
        <w:rPr>
          <w:rFonts w:cs="Times New Roman"/>
          <w:szCs w:val="24"/>
        </w:rPr>
        <w:t>aov</w:t>
      </w:r>
      <w:proofErr w:type="spellEnd"/>
      <w:r w:rsidRPr="003B708F">
        <w:rPr>
          <w:rFonts w:cs="Times New Roman"/>
          <w:szCs w:val="24"/>
        </w:rPr>
        <w:t>(</w:t>
      </w:r>
      <w:proofErr w:type="spellStart"/>
      <w:proofErr w:type="gramEnd"/>
      <w:r w:rsidRPr="003B708F">
        <w:rPr>
          <w:rFonts w:cs="Times New Roman"/>
          <w:szCs w:val="24"/>
        </w:rPr>
        <w:t>LogitOD~LogDilution</w:t>
      </w:r>
      <w:proofErr w:type="spellEnd"/>
      <w:r w:rsidRPr="003B708F">
        <w:rPr>
          <w:rFonts w:cs="Times New Roman"/>
          <w:szCs w:val="24"/>
        </w:rPr>
        <w:t>*Type, data=DATA)</w:t>
      </w:r>
    </w:p>
    <w:p w14:paraId="0CB846D2" w14:textId="2AA6D687" w:rsidR="00743BAD" w:rsidRDefault="003B708F" w:rsidP="003B708F">
      <w:pPr>
        <w:pStyle w:val="ListParagraph"/>
        <w:rPr>
          <w:rFonts w:cs="Times New Roman"/>
          <w:szCs w:val="24"/>
        </w:rPr>
      </w:pPr>
      <w:r w:rsidRPr="003B708F">
        <w:rPr>
          <w:rFonts w:cs="Times New Roman"/>
          <w:szCs w:val="24"/>
        </w:rPr>
        <w:t>summary(mod1)</w:t>
      </w:r>
    </w:p>
    <w:p w14:paraId="22AEDBAA" w14:textId="77777777" w:rsidR="00E769C8" w:rsidRPr="003B708F" w:rsidRDefault="00E769C8" w:rsidP="003B708F">
      <w:pPr>
        <w:pStyle w:val="ListParagraph"/>
        <w:rPr>
          <w:rFonts w:cs="Times New Roman"/>
          <w:szCs w:val="24"/>
        </w:rPr>
      </w:pPr>
    </w:p>
    <w:p w14:paraId="14819B44" w14:textId="77777777" w:rsidR="00086C24" w:rsidRPr="002D10E0" w:rsidRDefault="00DC74EE" w:rsidP="00B00078">
      <w:pPr>
        <w:rPr>
          <w:b/>
          <w:u w:val="single"/>
        </w:rPr>
      </w:pPr>
      <w:r w:rsidRPr="002D10E0">
        <w:rPr>
          <w:b/>
          <w:u w:val="single"/>
        </w:rPr>
        <w:t xml:space="preserve">500 </w:t>
      </w:r>
      <w:proofErr w:type="spellStart"/>
      <w:r w:rsidRPr="002D10E0">
        <w:rPr>
          <w:b/>
          <w:u w:val="single"/>
        </w:rPr>
        <w:t>pg</w:t>
      </w:r>
      <w:proofErr w:type="spellEnd"/>
      <w:r w:rsidRPr="002D10E0">
        <w:rPr>
          <w:b/>
          <w:u w:val="single"/>
        </w:rPr>
        <w:t>/ml buffer preparation (</w:t>
      </w:r>
      <w:r w:rsidR="00CA1C2D">
        <w:rPr>
          <w:b/>
          <w:u w:val="single"/>
        </w:rPr>
        <w:t xml:space="preserve">Green Top; </w:t>
      </w:r>
      <w:r w:rsidRPr="002D10E0">
        <w:rPr>
          <w:b/>
          <w:u w:val="single"/>
        </w:rPr>
        <w:t xml:space="preserve">will be used as </w:t>
      </w:r>
      <w:proofErr w:type="spellStart"/>
      <w:r w:rsidRPr="002D10E0">
        <w:rPr>
          <w:b/>
          <w:u w:val="single"/>
        </w:rPr>
        <w:t>interassay</w:t>
      </w:r>
      <w:proofErr w:type="spellEnd"/>
      <w:r w:rsidRPr="002D10E0">
        <w:rPr>
          <w:b/>
          <w:u w:val="single"/>
        </w:rPr>
        <w:t xml:space="preserve"> standard)</w:t>
      </w:r>
    </w:p>
    <w:p w14:paraId="4B2E434A" w14:textId="77777777" w:rsidR="002D10E0" w:rsidRPr="002D10E0" w:rsidRDefault="002D10E0" w:rsidP="00B00078">
      <w:r>
        <w:t xml:space="preserve">The </w:t>
      </w:r>
      <w:proofErr w:type="spellStart"/>
      <w:r>
        <w:t>interassay</w:t>
      </w:r>
      <w:proofErr w:type="spellEnd"/>
      <w:r>
        <w:t xml:space="preserve"> standard is used to compare results between 96-well plates. The coefficient you calculate from these samples is necessary for publication. </w:t>
      </w:r>
    </w:p>
    <w:p w14:paraId="48D84194" w14:textId="6C338EC0" w:rsidR="00086C24" w:rsidRDefault="00086C24" w:rsidP="00B00078">
      <w:r w:rsidRPr="00E73BBC">
        <w:rPr>
          <w:bCs/>
        </w:rPr>
        <w:t xml:space="preserve">1. </w:t>
      </w:r>
      <w:r w:rsidR="00DC74EE" w:rsidRPr="00E73BBC">
        <w:rPr>
          <w:bCs/>
        </w:rPr>
        <w:t>Make</w:t>
      </w:r>
      <w:r w:rsidR="00DC74EE">
        <w:t xml:space="preserve"> buffer</w:t>
      </w:r>
      <w:r w:rsidR="002D10E0">
        <w:t xml:space="preserve"> assay</w:t>
      </w:r>
      <w:r w:rsidR="00500AEB">
        <w:t xml:space="preserve"> that is 500 </w:t>
      </w:r>
      <w:proofErr w:type="spellStart"/>
      <w:r w:rsidR="00500AEB">
        <w:t>pg</w:t>
      </w:r>
      <w:proofErr w:type="spellEnd"/>
      <w:r w:rsidR="00500AEB">
        <w:t>/ml</w:t>
      </w:r>
      <w:r w:rsidR="00E73BBC">
        <w:t>.</w:t>
      </w:r>
    </w:p>
    <w:p w14:paraId="2B58A07C" w14:textId="470D81A6" w:rsidR="00EC0674" w:rsidRDefault="00EC0674" w:rsidP="00B00078">
      <w:r>
        <w:t>2. Combine multiple tubes of CORT standard provided in kit (</w:t>
      </w:r>
      <w:r w:rsidR="00E73BBC">
        <w:t>1</w:t>
      </w:r>
      <w:r>
        <w:t xml:space="preserve">00,000 </w:t>
      </w:r>
      <w:proofErr w:type="spellStart"/>
      <w:r>
        <w:t>pg</w:t>
      </w:r>
      <w:proofErr w:type="spellEnd"/>
      <w:r>
        <w:t>/ml)</w:t>
      </w:r>
      <w:r w:rsidR="00E73BBC">
        <w:t>.</w:t>
      </w:r>
    </w:p>
    <w:p w14:paraId="02118719" w14:textId="5DEF794E" w:rsidR="00EC0674" w:rsidRDefault="00DC74EE" w:rsidP="00B00078">
      <w:r>
        <w:t>3. Dilute</w:t>
      </w:r>
      <w:r w:rsidR="002D10E0">
        <w:t xml:space="preserve"> 1.25ml CORT standard into 500m</w:t>
      </w:r>
      <w:r>
        <w:t>L of assay buffer</w:t>
      </w:r>
      <w:r w:rsidR="00E73BBC">
        <w:t>.</w:t>
      </w:r>
    </w:p>
    <w:p w14:paraId="75787995" w14:textId="30EAC800" w:rsidR="00EC0674" w:rsidRDefault="00EC0674" w:rsidP="00B00078">
      <w:r>
        <w:t>4. Aliquot 400</w:t>
      </w:r>
      <w:r>
        <w:rPr>
          <w:rFonts w:cs="Times New Roman"/>
        </w:rPr>
        <w:t>μ</w:t>
      </w:r>
      <w:r w:rsidR="00DC74EE">
        <w:t xml:space="preserve">l into </w:t>
      </w:r>
      <w:r w:rsidR="003B708F">
        <w:t>Eppendorf</w:t>
      </w:r>
      <w:r w:rsidR="00DC74EE">
        <w:t xml:space="preserve"> tubes for external </w:t>
      </w:r>
      <w:proofErr w:type="spellStart"/>
      <w:r w:rsidR="00DC74EE">
        <w:t>interassay</w:t>
      </w:r>
      <w:proofErr w:type="spellEnd"/>
      <w:r w:rsidR="00DC74EE">
        <w:t xml:space="preserve"> standard</w:t>
      </w:r>
      <w:r w:rsidR="00E73BBC">
        <w:t>.</w:t>
      </w:r>
    </w:p>
    <w:p w14:paraId="29DD4F7B" w14:textId="1A244000" w:rsidR="002D10E0" w:rsidRDefault="002D10E0" w:rsidP="00B00078">
      <w:r>
        <w:t>5. This must be run on every plate</w:t>
      </w:r>
      <w:r w:rsidR="00E73BBC">
        <w:t xml:space="preserve">. </w:t>
      </w:r>
    </w:p>
    <w:p w14:paraId="05390650" w14:textId="1D91315C" w:rsidR="00E73BBC" w:rsidRDefault="00E73BBC" w:rsidP="00B00078">
      <w:r>
        <w:t xml:space="preserve">6. Dispose of the remainder of aliquot after use. </w:t>
      </w:r>
    </w:p>
    <w:p w14:paraId="5E34BC43" w14:textId="77777777" w:rsidR="00E73BBC" w:rsidRDefault="00E73BBC" w:rsidP="00B00078"/>
    <w:p w14:paraId="2A3EDFF3" w14:textId="77777777" w:rsidR="00C11BFF" w:rsidRDefault="00C11BFF" w:rsidP="00B00078"/>
    <w:p w14:paraId="492244F1" w14:textId="77777777" w:rsidR="00AA41E2" w:rsidRPr="002D10E0" w:rsidRDefault="00AA41E2" w:rsidP="00B00078">
      <w:pPr>
        <w:rPr>
          <w:b/>
          <w:u w:val="single"/>
        </w:rPr>
      </w:pPr>
      <w:r w:rsidRPr="002D10E0">
        <w:rPr>
          <w:b/>
          <w:u w:val="single"/>
        </w:rPr>
        <w:t xml:space="preserve">EIA </w:t>
      </w:r>
      <w:proofErr w:type="gramStart"/>
      <w:r w:rsidRPr="002D10E0">
        <w:rPr>
          <w:b/>
          <w:u w:val="single"/>
        </w:rPr>
        <w:t xml:space="preserve">protocol </w:t>
      </w:r>
      <w:r w:rsidR="00082C38">
        <w:rPr>
          <w:b/>
          <w:u w:val="single"/>
        </w:rPr>
        <w:t xml:space="preserve"> -</w:t>
      </w:r>
      <w:proofErr w:type="gramEnd"/>
      <w:r w:rsidR="00082C38">
        <w:rPr>
          <w:b/>
          <w:u w:val="single"/>
        </w:rPr>
        <w:t xml:space="preserve"> This is the most simple assay set up</w:t>
      </w:r>
    </w:p>
    <w:p w14:paraId="42BBBF52" w14:textId="77777777" w:rsidR="00AA41E2" w:rsidRPr="006E36C6" w:rsidRDefault="00AA41E2" w:rsidP="00AA41E2">
      <w:pPr>
        <w:rPr>
          <w:b/>
          <w:i/>
        </w:rPr>
      </w:pPr>
      <w:r w:rsidRPr="006E36C6">
        <w:rPr>
          <w:b/>
          <w:i/>
        </w:rPr>
        <w:t>Reagent preparation</w:t>
      </w:r>
    </w:p>
    <w:p w14:paraId="37A78A9A" w14:textId="77777777" w:rsidR="00AA41E2" w:rsidRDefault="00AA41E2" w:rsidP="00AA41E2">
      <w:r>
        <w:t xml:space="preserve">Reagents should be brought to room temperature before use. </w:t>
      </w:r>
    </w:p>
    <w:p w14:paraId="317CF94F" w14:textId="77777777" w:rsidR="00AA41E2" w:rsidRPr="00086C24" w:rsidRDefault="00AA41E2" w:rsidP="00AA41E2"/>
    <w:p w14:paraId="22750A7E" w14:textId="77777777" w:rsidR="00AA41E2" w:rsidRDefault="00AA41E2" w:rsidP="00AA41E2">
      <w:r>
        <w:t>1.  Assay Buffer</w:t>
      </w:r>
    </w:p>
    <w:p w14:paraId="7F203F7D" w14:textId="33937EFC" w:rsidR="00AA41E2" w:rsidRDefault="00AA41E2" w:rsidP="00AA41E2">
      <w:r>
        <w:t>Prepare a [1:</w:t>
      </w:r>
      <w:r w:rsidR="003B708F">
        <w:t>5</w:t>
      </w:r>
      <w:r>
        <w:t>] dilution</w:t>
      </w:r>
      <w:r w:rsidR="003B708F">
        <w:t xml:space="preserve"> with</w:t>
      </w:r>
      <w:r>
        <w:t xml:space="preserve"> </w:t>
      </w:r>
      <w:r w:rsidR="003B708F">
        <w:t>10</w:t>
      </w:r>
      <w:r>
        <w:t xml:space="preserve">ml of assay buffer and </w:t>
      </w:r>
      <w:r w:rsidR="003B708F">
        <w:t>40</w:t>
      </w:r>
      <w:r>
        <w:t>ml of ddH</w:t>
      </w:r>
      <w:r w:rsidRPr="00086C24">
        <w:rPr>
          <w:vertAlign w:val="subscript"/>
        </w:rPr>
        <w:t>2</w:t>
      </w:r>
      <w:r>
        <w:t xml:space="preserve">0. </w:t>
      </w:r>
    </w:p>
    <w:p w14:paraId="133095B3" w14:textId="77777777" w:rsidR="00AA41E2" w:rsidRDefault="00AA41E2" w:rsidP="00AA41E2"/>
    <w:p w14:paraId="49EBAE19" w14:textId="77777777" w:rsidR="00AA41E2" w:rsidRDefault="00AA41E2" w:rsidP="00AA41E2">
      <w:r>
        <w:t>2.  Wash Buffer</w:t>
      </w:r>
    </w:p>
    <w:p w14:paraId="7182C627" w14:textId="77777777" w:rsidR="00AA41E2" w:rsidRDefault="00AA41E2" w:rsidP="00AA41E2">
      <w:r>
        <w:t>Prepare a [1:20] dilution with 20ml of assay buffer and 380ml of ddH</w:t>
      </w:r>
      <w:r w:rsidRPr="00086C24">
        <w:rPr>
          <w:vertAlign w:val="subscript"/>
        </w:rPr>
        <w:t>2</w:t>
      </w:r>
      <w:r>
        <w:t xml:space="preserve">0. </w:t>
      </w:r>
    </w:p>
    <w:p w14:paraId="40F8B48A" w14:textId="77777777" w:rsidR="00AA41E2" w:rsidRDefault="00AA41E2" w:rsidP="00B00078">
      <w:pPr>
        <w:rPr>
          <w:b/>
        </w:rPr>
      </w:pPr>
    </w:p>
    <w:p w14:paraId="2032DB0A" w14:textId="276EEFBD" w:rsidR="00C11BFF" w:rsidRDefault="00F25272" w:rsidP="00B00078">
      <w:pPr>
        <w:rPr>
          <w:b/>
          <w:i/>
        </w:rPr>
      </w:pPr>
      <w:r w:rsidRPr="002D10E0">
        <w:rPr>
          <w:b/>
          <w:i/>
        </w:rPr>
        <w:t>Standard Curve</w:t>
      </w:r>
      <w:r w:rsidR="002D10E0">
        <w:rPr>
          <w:b/>
          <w:i/>
        </w:rPr>
        <w:t xml:space="preserve"> – prepared in test </w:t>
      </w:r>
      <w:proofErr w:type="gramStart"/>
      <w:r w:rsidR="002D10E0">
        <w:rPr>
          <w:b/>
          <w:i/>
        </w:rPr>
        <w:t>tubes</w:t>
      </w:r>
      <w:proofErr w:type="gramEnd"/>
    </w:p>
    <w:p w14:paraId="5A09DE5B" w14:textId="073DE415" w:rsidR="002D10E0" w:rsidRDefault="002D10E0" w:rsidP="00B00078">
      <w:pPr>
        <w:rPr>
          <w:b/>
        </w:rPr>
      </w:pPr>
      <w:r>
        <w:rPr>
          <w:b/>
        </w:rPr>
        <w:t>The standard curve generates optical density readings against known amounts of CORT. The optical densit</w:t>
      </w:r>
      <w:r w:rsidR="003B708F">
        <w:rPr>
          <w:b/>
        </w:rPr>
        <w:t>ies</w:t>
      </w:r>
      <w:r>
        <w:rPr>
          <w:b/>
        </w:rPr>
        <w:t xml:space="preserve"> generated from unknown samples are then used in an equation generated from the standard curve to calculate the amount of CORT. </w:t>
      </w:r>
      <w:r w:rsidRPr="002D10E0">
        <w:rPr>
          <w:b/>
          <w:u w:val="single"/>
        </w:rPr>
        <w:t>Every plate should have a standard curve.</w:t>
      </w:r>
      <w:r>
        <w:rPr>
          <w:b/>
        </w:rPr>
        <w:t xml:space="preserve"> </w:t>
      </w:r>
    </w:p>
    <w:p w14:paraId="47A42D16" w14:textId="77777777" w:rsidR="006C5AC8" w:rsidRPr="002D10E0" w:rsidRDefault="006C5AC8" w:rsidP="00B00078">
      <w:pPr>
        <w:rPr>
          <w:b/>
        </w:rPr>
      </w:pPr>
    </w:p>
    <w:p w14:paraId="006291A4" w14:textId="077D2FE5" w:rsidR="00F25272" w:rsidRDefault="00F25272" w:rsidP="00B00078">
      <w:r>
        <w:t xml:space="preserve">Tube 1: </w:t>
      </w:r>
      <w:r w:rsidR="003B708F">
        <w:t>50</w:t>
      </w:r>
      <w:r>
        <w:rPr>
          <w:rFonts w:cs="Times New Roman"/>
        </w:rPr>
        <w:t>μ</w:t>
      </w:r>
      <w:r>
        <w:t xml:space="preserve">l of </w:t>
      </w:r>
      <w:r w:rsidR="003B708F">
        <w:t>1</w:t>
      </w:r>
      <w:r>
        <w:t xml:space="preserve">00,000pg/ml stock + </w:t>
      </w:r>
      <w:r w:rsidR="003B708F">
        <w:t>450</w:t>
      </w:r>
      <w:r>
        <w:rPr>
          <w:rFonts w:cs="Times New Roman"/>
        </w:rPr>
        <w:t>μ</w:t>
      </w:r>
      <w:r>
        <w:t xml:space="preserve">l assay buffer (concentration: </w:t>
      </w:r>
      <w:r w:rsidR="003B708F">
        <w:t>1</w:t>
      </w:r>
      <w:r>
        <w:t xml:space="preserve">0,000 </w:t>
      </w:r>
      <w:proofErr w:type="spellStart"/>
      <w:r>
        <w:t>pg</w:t>
      </w:r>
      <w:proofErr w:type="spellEnd"/>
      <w:r>
        <w:t>/ml)</w:t>
      </w:r>
    </w:p>
    <w:p w14:paraId="607A0297" w14:textId="0B7BA28C" w:rsidR="00F25272" w:rsidRDefault="00F25272" w:rsidP="00B00078">
      <w:r>
        <w:t>Tube 2: 2</w:t>
      </w:r>
      <w:r w:rsidR="003B708F">
        <w:t>50</w:t>
      </w:r>
      <w:r>
        <w:rPr>
          <w:rFonts w:cs="Times New Roman"/>
        </w:rPr>
        <w:t>μ</w:t>
      </w:r>
      <w:r>
        <w:t xml:space="preserve">l (from Tube 1) + </w:t>
      </w:r>
      <w:r w:rsidR="003B708F">
        <w:t>250</w:t>
      </w:r>
      <w:r>
        <w:rPr>
          <w:rFonts w:cs="Times New Roman"/>
        </w:rPr>
        <w:t>μ</w:t>
      </w:r>
      <w:r>
        <w:t xml:space="preserve">l assay buffer (concentration: </w:t>
      </w:r>
      <w:r w:rsidR="003B708F">
        <w:t>5</w:t>
      </w:r>
      <w:r>
        <w:t>,000</w:t>
      </w:r>
      <w:r w:rsidR="00C7358C">
        <w:t xml:space="preserve"> </w:t>
      </w:r>
      <w:proofErr w:type="spellStart"/>
      <w:r w:rsidR="00C7358C">
        <w:t>pg</w:t>
      </w:r>
      <w:proofErr w:type="spellEnd"/>
      <w:r w:rsidR="00C7358C">
        <w:t>/ml</w:t>
      </w:r>
      <w:r>
        <w:t>)</w:t>
      </w:r>
    </w:p>
    <w:p w14:paraId="43C235AC" w14:textId="4B53FE81" w:rsidR="00F25272" w:rsidRDefault="00F25272" w:rsidP="00B00078">
      <w:r>
        <w:t>Tube 3: 250</w:t>
      </w:r>
      <w:r>
        <w:rPr>
          <w:rFonts w:cs="Times New Roman"/>
        </w:rPr>
        <w:t>μ</w:t>
      </w:r>
      <w:r>
        <w:t xml:space="preserve">l (from Tube 2) + </w:t>
      </w:r>
      <w:r w:rsidR="003B708F">
        <w:t>250</w:t>
      </w:r>
      <w:r w:rsidR="003B708F">
        <w:rPr>
          <w:rFonts w:cs="Times New Roman"/>
        </w:rPr>
        <w:t>μ</w:t>
      </w:r>
      <w:r w:rsidR="003B708F">
        <w:rPr>
          <w:rFonts w:cs="Times New Roman"/>
        </w:rPr>
        <w:t>l</w:t>
      </w:r>
      <w:r w:rsidR="003B708F">
        <w:t xml:space="preserve"> </w:t>
      </w:r>
      <w:r>
        <w:t xml:space="preserve">assay buffer (concentration: </w:t>
      </w:r>
      <w:r w:rsidR="003B708F">
        <w:t>2</w:t>
      </w:r>
      <w:r w:rsidR="00C7358C">
        <w:t>,</w:t>
      </w:r>
      <w:r w:rsidR="003B708F">
        <w:t>5</w:t>
      </w:r>
      <w:r w:rsidR="00C7358C">
        <w:t xml:space="preserve">00 </w:t>
      </w:r>
      <w:proofErr w:type="spellStart"/>
      <w:r w:rsidR="00C7358C">
        <w:t>pg</w:t>
      </w:r>
      <w:proofErr w:type="spellEnd"/>
      <w:r w:rsidR="00C7358C">
        <w:t>/ml)</w:t>
      </w:r>
    </w:p>
    <w:p w14:paraId="0C91CF0B" w14:textId="70576EA1" w:rsidR="00C7358C" w:rsidRDefault="00C7358C" w:rsidP="00B00078">
      <w:r>
        <w:t>Tube 4: 250</w:t>
      </w:r>
      <w:r>
        <w:rPr>
          <w:rFonts w:cs="Times New Roman"/>
        </w:rPr>
        <w:t>μ</w:t>
      </w:r>
      <w:r>
        <w:t xml:space="preserve">l (from Tube 3) + </w:t>
      </w:r>
      <w:r w:rsidR="003B708F">
        <w:t>250</w:t>
      </w:r>
      <w:r w:rsidR="003B708F">
        <w:rPr>
          <w:rFonts w:cs="Times New Roman"/>
        </w:rPr>
        <w:t>μ</w:t>
      </w:r>
      <w:r w:rsidR="003B708F">
        <w:rPr>
          <w:rFonts w:cs="Times New Roman"/>
        </w:rPr>
        <w:t>l</w:t>
      </w:r>
      <w:r>
        <w:t xml:space="preserve"> assay buffer (concentration: </w:t>
      </w:r>
      <w:r w:rsidR="003B708F">
        <w:t>1,250</w:t>
      </w:r>
      <w:r>
        <w:t xml:space="preserve"> </w:t>
      </w:r>
      <w:proofErr w:type="spellStart"/>
      <w:r>
        <w:t>pg</w:t>
      </w:r>
      <w:proofErr w:type="spellEnd"/>
      <w:r>
        <w:t>/ml)</w:t>
      </w:r>
    </w:p>
    <w:p w14:paraId="50C09E61" w14:textId="653C1989" w:rsidR="00C7358C" w:rsidRDefault="00C7358C" w:rsidP="00B00078">
      <w:r>
        <w:t>Tube 5: 250</w:t>
      </w:r>
      <w:r>
        <w:rPr>
          <w:rFonts w:cs="Times New Roman"/>
        </w:rPr>
        <w:t>μ</w:t>
      </w:r>
      <w:r>
        <w:t xml:space="preserve">l (from Tube 4) + </w:t>
      </w:r>
      <w:r w:rsidR="003B708F">
        <w:t>250</w:t>
      </w:r>
      <w:r w:rsidR="003B708F">
        <w:rPr>
          <w:rFonts w:cs="Times New Roman"/>
        </w:rPr>
        <w:t>μ</w:t>
      </w:r>
      <w:r w:rsidR="003B708F">
        <w:rPr>
          <w:rFonts w:cs="Times New Roman"/>
        </w:rPr>
        <w:t>l</w:t>
      </w:r>
      <w:r>
        <w:t xml:space="preserve"> assay buffer (concentration: </w:t>
      </w:r>
      <w:r w:rsidR="003B708F">
        <w:t>625</w:t>
      </w:r>
      <w:r>
        <w:t xml:space="preserve"> </w:t>
      </w:r>
      <w:proofErr w:type="spellStart"/>
      <w:r>
        <w:t>pg</w:t>
      </w:r>
      <w:proofErr w:type="spellEnd"/>
      <w:r>
        <w:t>/ml)</w:t>
      </w:r>
    </w:p>
    <w:p w14:paraId="0888D0B9" w14:textId="4DAC9122" w:rsidR="00F25272" w:rsidRDefault="00C7358C" w:rsidP="00B00078">
      <w:r>
        <w:t>Tube 6: 250</w:t>
      </w:r>
      <w:r>
        <w:rPr>
          <w:rFonts w:cs="Times New Roman"/>
        </w:rPr>
        <w:t>μ</w:t>
      </w:r>
      <w:r>
        <w:t xml:space="preserve">l (from Tube 5) + </w:t>
      </w:r>
      <w:r w:rsidR="003B708F">
        <w:t>250</w:t>
      </w:r>
      <w:r w:rsidR="003B708F">
        <w:rPr>
          <w:rFonts w:cs="Times New Roman"/>
        </w:rPr>
        <w:t>μ</w:t>
      </w:r>
      <w:r w:rsidR="003B708F">
        <w:rPr>
          <w:rFonts w:cs="Times New Roman"/>
        </w:rPr>
        <w:t>l</w:t>
      </w:r>
      <w:r w:rsidR="003B708F">
        <w:t xml:space="preserve"> </w:t>
      </w:r>
      <w:r>
        <w:t xml:space="preserve">assay buffer (concentration: </w:t>
      </w:r>
      <w:r w:rsidR="003B708F">
        <w:t>312.5</w:t>
      </w:r>
      <w:r>
        <w:t xml:space="preserve"> </w:t>
      </w:r>
      <w:proofErr w:type="spellStart"/>
      <w:r>
        <w:t>pg</w:t>
      </w:r>
      <w:proofErr w:type="spellEnd"/>
      <w:r>
        <w:t>/ml)</w:t>
      </w:r>
    </w:p>
    <w:p w14:paraId="58D45ED5" w14:textId="2C63A7A4" w:rsidR="003B708F" w:rsidRDefault="003B708F" w:rsidP="003B708F">
      <w:r>
        <w:t xml:space="preserve">Tube </w:t>
      </w:r>
      <w:r>
        <w:t>7</w:t>
      </w:r>
      <w:r>
        <w:t>: 250</w:t>
      </w:r>
      <w:r>
        <w:rPr>
          <w:rFonts w:cs="Times New Roman"/>
        </w:rPr>
        <w:t>μ</w:t>
      </w:r>
      <w:r>
        <w:t xml:space="preserve">l (from Tube </w:t>
      </w:r>
      <w:r>
        <w:t>6</w:t>
      </w:r>
      <w:r>
        <w:t xml:space="preserve">) + </w:t>
      </w:r>
      <w:r>
        <w:t>2</w:t>
      </w:r>
      <w:r>
        <w:t>50</w:t>
      </w:r>
      <w:r>
        <w:rPr>
          <w:rFonts w:cs="Times New Roman"/>
        </w:rPr>
        <w:t>μ</w:t>
      </w:r>
      <w:r>
        <w:t xml:space="preserve">l assay buffer (concentration: </w:t>
      </w:r>
      <w:r>
        <w:t>156.25</w:t>
      </w:r>
      <w:r>
        <w:t xml:space="preserve"> </w:t>
      </w:r>
      <w:proofErr w:type="spellStart"/>
      <w:r>
        <w:t>pg</w:t>
      </w:r>
      <w:proofErr w:type="spellEnd"/>
      <w:r>
        <w:t>/ml)</w:t>
      </w:r>
    </w:p>
    <w:p w14:paraId="4DC35BFD" w14:textId="4F762AF5" w:rsidR="003B708F" w:rsidRDefault="003B708F" w:rsidP="003B708F">
      <w:r>
        <w:t xml:space="preserve">Tube </w:t>
      </w:r>
      <w:r>
        <w:t>8</w:t>
      </w:r>
      <w:r>
        <w:t>: 250</w:t>
      </w:r>
      <w:r>
        <w:rPr>
          <w:rFonts w:cs="Times New Roman"/>
        </w:rPr>
        <w:t>μ</w:t>
      </w:r>
      <w:r>
        <w:t xml:space="preserve">l (from Tube </w:t>
      </w:r>
      <w:r>
        <w:t>7</w:t>
      </w:r>
      <w:r>
        <w:t>) + 250</w:t>
      </w:r>
      <w:r>
        <w:rPr>
          <w:rFonts w:cs="Times New Roman"/>
        </w:rPr>
        <w:t>μ</w:t>
      </w:r>
      <w:r>
        <w:t xml:space="preserve">l assay buffer (concentration: </w:t>
      </w:r>
      <w:r>
        <w:t>78.125</w:t>
      </w:r>
      <w:r>
        <w:t xml:space="preserve"> </w:t>
      </w:r>
      <w:proofErr w:type="spellStart"/>
      <w:r>
        <w:t>pg</w:t>
      </w:r>
      <w:proofErr w:type="spellEnd"/>
      <w:r>
        <w:t>/ml)</w:t>
      </w:r>
    </w:p>
    <w:p w14:paraId="4FD5C8F1" w14:textId="55B8BCC0" w:rsidR="003B708F" w:rsidRDefault="003B708F" w:rsidP="003B708F">
      <w:r>
        <w:t xml:space="preserve">Tube 9: </w:t>
      </w:r>
      <w:r>
        <w:t>250</w:t>
      </w:r>
      <w:r>
        <w:rPr>
          <w:rFonts w:cs="Times New Roman"/>
        </w:rPr>
        <w:t>μ</w:t>
      </w:r>
      <w:r>
        <w:t xml:space="preserve">l (from Tube </w:t>
      </w:r>
      <w:r>
        <w:t>8</w:t>
      </w:r>
      <w:r>
        <w:t>) + 250</w:t>
      </w:r>
      <w:r>
        <w:rPr>
          <w:rFonts w:cs="Times New Roman"/>
        </w:rPr>
        <w:t>μ</w:t>
      </w:r>
      <w:r>
        <w:t xml:space="preserve">l assay buffer (concentration: </w:t>
      </w:r>
      <w:r>
        <w:t>39.063</w:t>
      </w:r>
      <w:r>
        <w:t xml:space="preserve"> </w:t>
      </w:r>
      <w:proofErr w:type="spellStart"/>
      <w:r>
        <w:t>pg</w:t>
      </w:r>
      <w:proofErr w:type="spellEnd"/>
      <w:r>
        <w:t>/ml)</w:t>
      </w:r>
    </w:p>
    <w:p w14:paraId="03BC08C0" w14:textId="77777777" w:rsidR="00DC74EE" w:rsidRDefault="00DC74EE" w:rsidP="00B00078">
      <w:pPr>
        <w:rPr>
          <w:b/>
        </w:rPr>
      </w:pPr>
    </w:p>
    <w:tbl>
      <w:tblPr>
        <w:tblW w:w="11720" w:type="dxa"/>
        <w:jc w:val="center"/>
        <w:tblLook w:val="04A0" w:firstRow="1" w:lastRow="0" w:firstColumn="1" w:lastColumn="0" w:noHBand="0" w:noVBand="1"/>
      </w:tblPr>
      <w:tblGrid>
        <w:gridCol w:w="361"/>
        <w:gridCol w:w="960"/>
        <w:gridCol w:w="980"/>
        <w:gridCol w:w="1000"/>
        <w:gridCol w:w="927"/>
        <w:gridCol w:w="927"/>
        <w:gridCol w:w="940"/>
        <w:gridCol w:w="960"/>
        <w:gridCol w:w="960"/>
        <w:gridCol w:w="960"/>
        <w:gridCol w:w="960"/>
        <w:gridCol w:w="960"/>
        <w:gridCol w:w="960"/>
      </w:tblGrid>
      <w:tr w:rsidR="00CA1C2D" w:rsidRPr="00CA1C2D" w14:paraId="1A09B791" w14:textId="77777777" w:rsidTr="00CA1C2D">
        <w:trPr>
          <w:trHeight w:val="300"/>
          <w:jc w:val="center"/>
        </w:trPr>
        <w:tc>
          <w:tcPr>
            <w:tcW w:w="260" w:type="dxa"/>
            <w:tcBorders>
              <w:top w:val="nil"/>
              <w:left w:val="nil"/>
              <w:bottom w:val="nil"/>
              <w:right w:val="nil"/>
            </w:tcBorders>
            <w:shd w:val="clear" w:color="auto" w:fill="auto"/>
            <w:noWrap/>
            <w:vAlign w:val="bottom"/>
            <w:hideMark/>
          </w:tcPr>
          <w:p w14:paraId="5FA8626C" w14:textId="77777777" w:rsidR="00CA1C2D" w:rsidRPr="00CA1C2D" w:rsidRDefault="00CA1C2D" w:rsidP="00CA1C2D">
            <w:pPr>
              <w:rPr>
                <w:rFonts w:eastAsia="Times New Roman" w:cs="Times New Roman"/>
                <w:szCs w:val="24"/>
                <w:lang w:val="en-AU" w:eastAsia="en-AU"/>
              </w:rPr>
            </w:pPr>
          </w:p>
        </w:tc>
        <w:tc>
          <w:tcPr>
            <w:tcW w:w="960" w:type="dxa"/>
            <w:tcBorders>
              <w:top w:val="nil"/>
              <w:left w:val="nil"/>
              <w:bottom w:val="nil"/>
              <w:right w:val="nil"/>
            </w:tcBorders>
            <w:shd w:val="clear" w:color="auto" w:fill="auto"/>
            <w:noWrap/>
            <w:vAlign w:val="bottom"/>
            <w:hideMark/>
          </w:tcPr>
          <w:p w14:paraId="59D4BDAC" w14:textId="77777777" w:rsidR="00CA1C2D" w:rsidRPr="00CA1C2D" w:rsidRDefault="00CA1C2D" w:rsidP="00CA1C2D">
            <w:pPr>
              <w:jc w:val="center"/>
              <w:rPr>
                <w:rFonts w:ascii="Calibri" w:eastAsia="Times New Roman" w:hAnsi="Calibri" w:cs="Times New Roman"/>
                <w:color w:val="000000"/>
                <w:sz w:val="22"/>
                <w:lang w:val="en-AU" w:eastAsia="en-AU"/>
              </w:rPr>
            </w:pPr>
            <w:r w:rsidRPr="00CA1C2D">
              <w:rPr>
                <w:rFonts w:ascii="Calibri" w:eastAsia="Times New Roman" w:hAnsi="Calibri" w:cs="Times New Roman"/>
                <w:color w:val="000000"/>
                <w:sz w:val="22"/>
                <w:lang w:val="en-AU" w:eastAsia="en-AU"/>
              </w:rPr>
              <w:t>1</w:t>
            </w:r>
          </w:p>
        </w:tc>
        <w:tc>
          <w:tcPr>
            <w:tcW w:w="980" w:type="dxa"/>
            <w:tcBorders>
              <w:top w:val="nil"/>
              <w:left w:val="nil"/>
              <w:bottom w:val="nil"/>
              <w:right w:val="nil"/>
            </w:tcBorders>
            <w:shd w:val="clear" w:color="auto" w:fill="auto"/>
            <w:noWrap/>
            <w:vAlign w:val="bottom"/>
            <w:hideMark/>
          </w:tcPr>
          <w:p w14:paraId="517D53AA" w14:textId="77777777" w:rsidR="00CA1C2D" w:rsidRPr="00CA1C2D" w:rsidRDefault="00CA1C2D" w:rsidP="00CA1C2D">
            <w:pPr>
              <w:jc w:val="center"/>
              <w:rPr>
                <w:rFonts w:ascii="Calibri" w:eastAsia="Times New Roman" w:hAnsi="Calibri" w:cs="Times New Roman"/>
                <w:color w:val="000000"/>
                <w:sz w:val="22"/>
                <w:lang w:val="en-AU" w:eastAsia="en-AU"/>
              </w:rPr>
            </w:pPr>
            <w:r w:rsidRPr="00CA1C2D">
              <w:rPr>
                <w:rFonts w:ascii="Calibri" w:eastAsia="Times New Roman" w:hAnsi="Calibri" w:cs="Times New Roman"/>
                <w:color w:val="000000"/>
                <w:sz w:val="22"/>
                <w:lang w:val="en-AU" w:eastAsia="en-AU"/>
              </w:rPr>
              <w:t>2</w:t>
            </w:r>
          </w:p>
        </w:tc>
        <w:tc>
          <w:tcPr>
            <w:tcW w:w="1000" w:type="dxa"/>
            <w:tcBorders>
              <w:top w:val="nil"/>
              <w:left w:val="nil"/>
              <w:bottom w:val="nil"/>
              <w:right w:val="nil"/>
            </w:tcBorders>
            <w:shd w:val="clear" w:color="auto" w:fill="auto"/>
            <w:noWrap/>
            <w:vAlign w:val="bottom"/>
            <w:hideMark/>
          </w:tcPr>
          <w:p w14:paraId="4FFF74FA" w14:textId="77777777" w:rsidR="00CA1C2D" w:rsidRPr="00CA1C2D" w:rsidRDefault="00CA1C2D" w:rsidP="00CA1C2D">
            <w:pPr>
              <w:jc w:val="center"/>
              <w:rPr>
                <w:rFonts w:ascii="Calibri" w:eastAsia="Times New Roman" w:hAnsi="Calibri" w:cs="Times New Roman"/>
                <w:color w:val="000000"/>
                <w:sz w:val="22"/>
                <w:lang w:val="en-AU" w:eastAsia="en-AU"/>
              </w:rPr>
            </w:pPr>
            <w:r w:rsidRPr="00CA1C2D">
              <w:rPr>
                <w:rFonts w:ascii="Calibri" w:eastAsia="Times New Roman" w:hAnsi="Calibri" w:cs="Times New Roman"/>
                <w:color w:val="000000"/>
                <w:sz w:val="22"/>
                <w:lang w:val="en-AU" w:eastAsia="en-AU"/>
              </w:rPr>
              <w:t>3</w:t>
            </w:r>
          </w:p>
        </w:tc>
        <w:tc>
          <w:tcPr>
            <w:tcW w:w="920" w:type="dxa"/>
            <w:tcBorders>
              <w:top w:val="nil"/>
              <w:left w:val="nil"/>
              <w:bottom w:val="nil"/>
              <w:right w:val="nil"/>
            </w:tcBorders>
            <w:shd w:val="clear" w:color="auto" w:fill="auto"/>
            <w:noWrap/>
            <w:vAlign w:val="bottom"/>
            <w:hideMark/>
          </w:tcPr>
          <w:p w14:paraId="16377AF5" w14:textId="77777777" w:rsidR="00CA1C2D" w:rsidRPr="00CA1C2D" w:rsidRDefault="00CA1C2D" w:rsidP="00CA1C2D">
            <w:pPr>
              <w:jc w:val="center"/>
              <w:rPr>
                <w:rFonts w:ascii="Calibri" w:eastAsia="Times New Roman" w:hAnsi="Calibri" w:cs="Times New Roman"/>
                <w:color w:val="000000"/>
                <w:sz w:val="22"/>
                <w:lang w:val="en-AU" w:eastAsia="en-AU"/>
              </w:rPr>
            </w:pPr>
            <w:r w:rsidRPr="00CA1C2D">
              <w:rPr>
                <w:rFonts w:ascii="Calibri" w:eastAsia="Times New Roman" w:hAnsi="Calibri" w:cs="Times New Roman"/>
                <w:color w:val="000000"/>
                <w:sz w:val="22"/>
                <w:lang w:val="en-AU" w:eastAsia="en-AU"/>
              </w:rPr>
              <w:t>4</w:t>
            </w:r>
          </w:p>
        </w:tc>
        <w:tc>
          <w:tcPr>
            <w:tcW w:w="900" w:type="dxa"/>
            <w:tcBorders>
              <w:top w:val="nil"/>
              <w:left w:val="nil"/>
              <w:bottom w:val="nil"/>
              <w:right w:val="nil"/>
            </w:tcBorders>
            <w:shd w:val="clear" w:color="auto" w:fill="auto"/>
            <w:noWrap/>
            <w:vAlign w:val="bottom"/>
            <w:hideMark/>
          </w:tcPr>
          <w:p w14:paraId="6974BE33" w14:textId="77777777" w:rsidR="00CA1C2D" w:rsidRPr="00CA1C2D" w:rsidRDefault="00CA1C2D" w:rsidP="00CA1C2D">
            <w:pPr>
              <w:jc w:val="center"/>
              <w:rPr>
                <w:rFonts w:ascii="Calibri" w:eastAsia="Times New Roman" w:hAnsi="Calibri" w:cs="Times New Roman"/>
                <w:color w:val="000000"/>
                <w:sz w:val="22"/>
                <w:lang w:val="en-AU" w:eastAsia="en-AU"/>
              </w:rPr>
            </w:pPr>
            <w:r w:rsidRPr="00CA1C2D">
              <w:rPr>
                <w:rFonts w:ascii="Calibri" w:eastAsia="Times New Roman" w:hAnsi="Calibri" w:cs="Times New Roman"/>
                <w:color w:val="000000"/>
                <w:sz w:val="22"/>
                <w:lang w:val="en-AU" w:eastAsia="en-AU"/>
              </w:rPr>
              <w:t>5</w:t>
            </w:r>
          </w:p>
        </w:tc>
        <w:tc>
          <w:tcPr>
            <w:tcW w:w="940" w:type="dxa"/>
            <w:tcBorders>
              <w:top w:val="nil"/>
              <w:left w:val="nil"/>
              <w:bottom w:val="nil"/>
              <w:right w:val="nil"/>
            </w:tcBorders>
            <w:shd w:val="clear" w:color="auto" w:fill="auto"/>
            <w:noWrap/>
            <w:vAlign w:val="bottom"/>
            <w:hideMark/>
          </w:tcPr>
          <w:p w14:paraId="3EB1A962" w14:textId="77777777" w:rsidR="00CA1C2D" w:rsidRPr="00CA1C2D" w:rsidRDefault="00CA1C2D" w:rsidP="00CA1C2D">
            <w:pPr>
              <w:jc w:val="center"/>
              <w:rPr>
                <w:rFonts w:ascii="Calibri" w:eastAsia="Times New Roman" w:hAnsi="Calibri" w:cs="Times New Roman"/>
                <w:color w:val="000000"/>
                <w:sz w:val="22"/>
                <w:lang w:val="en-AU" w:eastAsia="en-AU"/>
              </w:rPr>
            </w:pPr>
            <w:r w:rsidRPr="00CA1C2D">
              <w:rPr>
                <w:rFonts w:ascii="Calibri" w:eastAsia="Times New Roman" w:hAnsi="Calibri" w:cs="Times New Roman"/>
                <w:color w:val="000000"/>
                <w:sz w:val="22"/>
                <w:lang w:val="en-AU" w:eastAsia="en-AU"/>
              </w:rPr>
              <w:t>6</w:t>
            </w:r>
          </w:p>
        </w:tc>
        <w:tc>
          <w:tcPr>
            <w:tcW w:w="960" w:type="dxa"/>
            <w:tcBorders>
              <w:top w:val="nil"/>
              <w:left w:val="nil"/>
              <w:bottom w:val="nil"/>
              <w:right w:val="nil"/>
            </w:tcBorders>
            <w:shd w:val="clear" w:color="auto" w:fill="auto"/>
            <w:noWrap/>
            <w:vAlign w:val="bottom"/>
            <w:hideMark/>
          </w:tcPr>
          <w:p w14:paraId="40BBDBEF" w14:textId="77777777" w:rsidR="00CA1C2D" w:rsidRPr="00CA1C2D" w:rsidRDefault="00CA1C2D" w:rsidP="00CA1C2D">
            <w:pPr>
              <w:jc w:val="center"/>
              <w:rPr>
                <w:rFonts w:ascii="Calibri" w:eastAsia="Times New Roman" w:hAnsi="Calibri" w:cs="Times New Roman"/>
                <w:color w:val="000000"/>
                <w:sz w:val="22"/>
                <w:lang w:val="en-AU" w:eastAsia="en-AU"/>
              </w:rPr>
            </w:pPr>
            <w:r w:rsidRPr="00CA1C2D">
              <w:rPr>
                <w:rFonts w:ascii="Calibri" w:eastAsia="Times New Roman" w:hAnsi="Calibri" w:cs="Times New Roman"/>
                <w:color w:val="000000"/>
                <w:sz w:val="22"/>
                <w:lang w:val="en-AU" w:eastAsia="en-AU"/>
              </w:rPr>
              <w:t>7</w:t>
            </w:r>
          </w:p>
        </w:tc>
        <w:tc>
          <w:tcPr>
            <w:tcW w:w="960" w:type="dxa"/>
            <w:tcBorders>
              <w:top w:val="nil"/>
              <w:left w:val="nil"/>
              <w:bottom w:val="nil"/>
              <w:right w:val="nil"/>
            </w:tcBorders>
            <w:shd w:val="clear" w:color="auto" w:fill="auto"/>
            <w:noWrap/>
            <w:vAlign w:val="bottom"/>
            <w:hideMark/>
          </w:tcPr>
          <w:p w14:paraId="01F136AC" w14:textId="77777777" w:rsidR="00CA1C2D" w:rsidRPr="00CA1C2D" w:rsidRDefault="00CA1C2D" w:rsidP="00CA1C2D">
            <w:pPr>
              <w:jc w:val="center"/>
              <w:rPr>
                <w:rFonts w:ascii="Calibri" w:eastAsia="Times New Roman" w:hAnsi="Calibri" w:cs="Times New Roman"/>
                <w:color w:val="000000"/>
                <w:sz w:val="22"/>
                <w:lang w:val="en-AU" w:eastAsia="en-AU"/>
              </w:rPr>
            </w:pPr>
            <w:r w:rsidRPr="00CA1C2D">
              <w:rPr>
                <w:rFonts w:ascii="Calibri" w:eastAsia="Times New Roman" w:hAnsi="Calibri" w:cs="Times New Roman"/>
                <w:color w:val="000000"/>
                <w:sz w:val="22"/>
                <w:lang w:val="en-AU" w:eastAsia="en-AU"/>
              </w:rPr>
              <w:t>8</w:t>
            </w:r>
          </w:p>
        </w:tc>
        <w:tc>
          <w:tcPr>
            <w:tcW w:w="960" w:type="dxa"/>
            <w:tcBorders>
              <w:top w:val="nil"/>
              <w:left w:val="nil"/>
              <w:bottom w:val="nil"/>
              <w:right w:val="nil"/>
            </w:tcBorders>
            <w:shd w:val="clear" w:color="auto" w:fill="auto"/>
            <w:noWrap/>
            <w:vAlign w:val="bottom"/>
            <w:hideMark/>
          </w:tcPr>
          <w:p w14:paraId="1DCB059B" w14:textId="77777777" w:rsidR="00CA1C2D" w:rsidRPr="00CA1C2D" w:rsidRDefault="00CA1C2D" w:rsidP="00CA1C2D">
            <w:pPr>
              <w:jc w:val="center"/>
              <w:rPr>
                <w:rFonts w:ascii="Calibri" w:eastAsia="Times New Roman" w:hAnsi="Calibri" w:cs="Times New Roman"/>
                <w:color w:val="000000"/>
                <w:sz w:val="22"/>
                <w:lang w:val="en-AU" w:eastAsia="en-AU"/>
              </w:rPr>
            </w:pPr>
            <w:r w:rsidRPr="00CA1C2D">
              <w:rPr>
                <w:rFonts w:ascii="Calibri" w:eastAsia="Times New Roman" w:hAnsi="Calibri" w:cs="Times New Roman"/>
                <w:color w:val="000000"/>
                <w:sz w:val="22"/>
                <w:lang w:val="en-AU" w:eastAsia="en-AU"/>
              </w:rPr>
              <w:t>9</w:t>
            </w:r>
          </w:p>
        </w:tc>
        <w:tc>
          <w:tcPr>
            <w:tcW w:w="960" w:type="dxa"/>
            <w:tcBorders>
              <w:top w:val="nil"/>
              <w:left w:val="nil"/>
              <w:bottom w:val="nil"/>
              <w:right w:val="nil"/>
            </w:tcBorders>
            <w:shd w:val="clear" w:color="auto" w:fill="auto"/>
            <w:noWrap/>
            <w:vAlign w:val="bottom"/>
            <w:hideMark/>
          </w:tcPr>
          <w:p w14:paraId="10A2C9BB" w14:textId="77777777" w:rsidR="00CA1C2D" w:rsidRPr="00CA1C2D" w:rsidRDefault="00CA1C2D" w:rsidP="00CA1C2D">
            <w:pPr>
              <w:jc w:val="center"/>
              <w:rPr>
                <w:rFonts w:ascii="Calibri" w:eastAsia="Times New Roman" w:hAnsi="Calibri" w:cs="Times New Roman"/>
                <w:color w:val="000000"/>
                <w:sz w:val="22"/>
                <w:lang w:val="en-AU" w:eastAsia="en-AU"/>
              </w:rPr>
            </w:pPr>
            <w:r w:rsidRPr="00CA1C2D">
              <w:rPr>
                <w:rFonts w:ascii="Calibri" w:eastAsia="Times New Roman" w:hAnsi="Calibri" w:cs="Times New Roman"/>
                <w:color w:val="000000"/>
                <w:sz w:val="22"/>
                <w:lang w:val="en-AU" w:eastAsia="en-AU"/>
              </w:rPr>
              <w:t>10</w:t>
            </w:r>
          </w:p>
        </w:tc>
        <w:tc>
          <w:tcPr>
            <w:tcW w:w="960" w:type="dxa"/>
            <w:tcBorders>
              <w:top w:val="nil"/>
              <w:left w:val="nil"/>
              <w:bottom w:val="nil"/>
              <w:right w:val="nil"/>
            </w:tcBorders>
            <w:shd w:val="clear" w:color="auto" w:fill="auto"/>
            <w:noWrap/>
            <w:vAlign w:val="bottom"/>
            <w:hideMark/>
          </w:tcPr>
          <w:p w14:paraId="5021BAD0" w14:textId="77777777" w:rsidR="00CA1C2D" w:rsidRPr="00CA1C2D" w:rsidRDefault="00CA1C2D" w:rsidP="00CA1C2D">
            <w:pPr>
              <w:jc w:val="center"/>
              <w:rPr>
                <w:rFonts w:ascii="Calibri" w:eastAsia="Times New Roman" w:hAnsi="Calibri" w:cs="Times New Roman"/>
                <w:color w:val="000000"/>
                <w:sz w:val="22"/>
                <w:lang w:val="en-AU" w:eastAsia="en-AU"/>
              </w:rPr>
            </w:pPr>
            <w:r w:rsidRPr="00CA1C2D">
              <w:rPr>
                <w:rFonts w:ascii="Calibri" w:eastAsia="Times New Roman" w:hAnsi="Calibri" w:cs="Times New Roman"/>
                <w:color w:val="000000"/>
                <w:sz w:val="22"/>
                <w:lang w:val="en-AU" w:eastAsia="en-AU"/>
              </w:rPr>
              <w:t>11</w:t>
            </w:r>
          </w:p>
        </w:tc>
        <w:tc>
          <w:tcPr>
            <w:tcW w:w="960" w:type="dxa"/>
            <w:tcBorders>
              <w:top w:val="nil"/>
              <w:left w:val="nil"/>
              <w:bottom w:val="nil"/>
              <w:right w:val="nil"/>
            </w:tcBorders>
            <w:shd w:val="clear" w:color="auto" w:fill="auto"/>
            <w:noWrap/>
            <w:vAlign w:val="bottom"/>
            <w:hideMark/>
          </w:tcPr>
          <w:p w14:paraId="39089A06" w14:textId="77777777" w:rsidR="00CA1C2D" w:rsidRPr="00CA1C2D" w:rsidRDefault="00CA1C2D" w:rsidP="00CA1C2D">
            <w:pPr>
              <w:jc w:val="center"/>
              <w:rPr>
                <w:rFonts w:ascii="Calibri" w:eastAsia="Times New Roman" w:hAnsi="Calibri" w:cs="Times New Roman"/>
                <w:color w:val="000000"/>
                <w:sz w:val="22"/>
                <w:lang w:val="en-AU" w:eastAsia="en-AU"/>
              </w:rPr>
            </w:pPr>
            <w:r w:rsidRPr="00CA1C2D">
              <w:rPr>
                <w:rFonts w:ascii="Calibri" w:eastAsia="Times New Roman" w:hAnsi="Calibri" w:cs="Times New Roman"/>
                <w:color w:val="000000"/>
                <w:sz w:val="22"/>
                <w:lang w:val="en-AU" w:eastAsia="en-AU"/>
              </w:rPr>
              <w:t>12</w:t>
            </w:r>
          </w:p>
        </w:tc>
      </w:tr>
      <w:tr w:rsidR="00CA1C2D" w:rsidRPr="00CA1C2D" w14:paraId="40293803" w14:textId="77777777" w:rsidTr="00CA1C2D">
        <w:trPr>
          <w:trHeight w:val="300"/>
          <w:jc w:val="center"/>
        </w:trPr>
        <w:tc>
          <w:tcPr>
            <w:tcW w:w="260" w:type="dxa"/>
            <w:tcBorders>
              <w:top w:val="nil"/>
              <w:left w:val="nil"/>
              <w:bottom w:val="nil"/>
              <w:right w:val="nil"/>
            </w:tcBorders>
            <w:shd w:val="clear" w:color="auto" w:fill="auto"/>
            <w:noWrap/>
            <w:vAlign w:val="bottom"/>
            <w:hideMark/>
          </w:tcPr>
          <w:p w14:paraId="01D3F1EC" w14:textId="77777777" w:rsidR="00CA1C2D" w:rsidRPr="00CA1C2D" w:rsidRDefault="00CA1C2D" w:rsidP="00CA1C2D">
            <w:pPr>
              <w:jc w:val="right"/>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A</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F49FB6"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NSB</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559FCCB4"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NSB</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6E7D0016"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NSB</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4C793F02" w14:textId="0C809D37" w:rsidR="00CA1C2D" w:rsidRPr="00CA1C2D" w:rsidRDefault="003B708F" w:rsidP="00CA1C2D">
            <w:pPr>
              <w:rPr>
                <w:rFonts w:eastAsia="Times New Roman" w:cs="Times New Roman"/>
                <w:color w:val="000000"/>
                <w:sz w:val="20"/>
                <w:szCs w:val="20"/>
                <w:lang w:val="en-AU" w:eastAsia="en-AU"/>
              </w:rPr>
            </w:pPr>
            <w:r>
              <w:rPr>
                <w:rFonts w:eastAsia="Times New Roman" w:cs="Times New Roman"/>
                <w:color w:val="000000"/>
                <w:sz w:val="20"/>
                <w:szCs w:val="20"/>
                <w:lang w:val="en-AU" w:eastAsia="en-AU"/>
              </w:rPr>
              <w:t>Standard 7</w:t>
            </w:r>
            <w:r w:rsidR="00CA1C2D" w:rsidRPr="00CA1C2D">
              <w:rPr>
                <w:rFonts w:eastAsia="Times New Roman" w:cs="Times New Roman"/>
                <w:color w:val="000000"/>
                <w:sz w:val="20"/>
                <w:szCs w:val="20"/>
                <w:lang w:val="en-AU" w:eastAsia="en-AU"/>
              </w:rPr>
              <w:t xml:space="preserve">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627302AC" w14:textId="4B276FAA" w:rsidR="00CA1C2D" w:rsidRPr="00CA1C2D" w:rsidRDefault="003B708F" w:rsidP="00CA1C2D">
            <w:pPr>
              <w:rPr>
                <w:rFonts w:eastAsia="Times New Roman" w:cs="Times New Roman"/>
                <w:color w:val="000000"/>
                <w:sz w:val="20"/>
                <w:szCs w:val="20"/>
                <w:lang w:val="en-AU" w:eastAsia="en-AU"/>
              </w:rPr>
            </w:pPr>
            <w:r>
              <w:rPr>
                <w:rFonts w:eastAsia="Times New Roman" w:cs="Times New Roman"/>
                <w:color w:val="000000"/>
                <w:sz w:val="20"/>
                <w:szCs w:val="20"/>
                <w:lang w:val="en-AU" w:eastAsia="en-AU"/>
              </w:rPr>
              <w:t>Standard 7</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713A5D3E" w14:textId="1A2DF788" w:rsidR="00CA1C2D" w:rsidRPr="00CA1C2D" w:rsidRDefault="003B708F" w:rsidP="00CA1C2D">
            <w:pPr>
              <w:rPr>
                <w:rFonts w:eastAsia="Times New Roman" w:cs="Times New Roman"/>
                <w:color w:val="000000"/>
                <w:sz w:val="20"/>
                <w:szCs w:val="20"/>
                <w:lang w:val="en-AU" w:eastAsia="en-AU"/>
              </w:rPr>
            </w:pPr>
            <w:r>
              <w:rPr>
                <w:rFonts w:eastAsia="Times New Roman" w:cs="Times New Roman"/>
                <w:color w:val="000000"/>
                <w:sz w:val="20"/>
                <w:szCs w:val="20"/>
                <w:lang w:val="en-AU" w:eastAsia="en-AU"/>
              </w:rPr>
              <w:t>Standard 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180EC7"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0FBE0DB"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EDEEFF"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7F6AABE"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D01097A"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BD5479C"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r>
      <w:tr w:rsidR="00CA1C2D" w:rsidRPr="00CA1C2D" w14:paraId="3B650B1B" w14:textId="77777777" w:rsidTr="00CA1C2D">
        <w:trPr>
          <w:trHeight w:val="300"/>
          <w:jc w:val="center"/>
        </w:trPr>
        <w:tc>
          <w:tcPr>
            <w:tcW w:w="260" w:type="dxa"/>
            <w:tcBorders>
              <w:top w:val="nil"/>
              <w:left w:val="nil"/>
              <w:bottom w:val="nil"/>
              <w:right w:val="nil"/>
            </w:tcBorders>
            <w:shd w:val="clear" w:color="auto" w:fill="auto"/>
            <w:noWrap/>
            <w:vAlign w:val="bottom"/>
            <w:hideMark/>
          </w:tcPr>
          <w:p w14:paraId="0856AD2D" w14:textId="77777777" w:rsidR="00CA1C2D" w:rsidRPr="00CA1C2D" w:rsidRDefault="00CA1C2D" w:rsidP="00CA1C2D">
            <w:pPr>
              <w:jc w:val="right"/>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B</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3E41E9"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B0</w:t>
            </w:r>
          </w:p>
        </w:tc>
        <w:tc>
          <w:tcPr>
            <w:tcW w:w="980" w:type="dxa"/>
            <w:tcBorders>
              <w:top w:val="nil"/>
              <w:left w:val="nil"/>
              <w:bottom w:val="single" w:sz="4" w:space="0" w:color="auto"/>
              <w:right w:val="single" w:sz="4" w:space="0" w:color="auto"/>
            </w:tcBorders>
            <w:shd w:val="clear" w:color="auto" w:fill="auto"/>
            <w:noWrap/>
            <w:vAlign w:val="bottom"/>
            <w:hideMark/>
          </w:tcPr>
          <w:p w14:paraId="6F7341B6"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B0</w:t>
            </w:r>
          </w:p>
        </w:tc>
        <w:tc>
          <w:tcPr>
            <w:tcW w:w="1000" w:type="dxa"/>
            <w:tcBorders>
              <w:top w:val="nil"/>
              <w:left w:val="nil"/>
              <w:bottom w:val="single" w:sz="4" w:space="0" w:color="auto"/>
              <w:right w:val="single" w:sz="4" w:space="0" w:color="auto"/>
            </w:tcBorders>
            <w:shd w:val="clear" w:color="auto" w:fill="auto"/>
            <w:noWrap/>
            <w:vAlign w:val="bottom"/>
            <w:hideMark/>
          </w:tcPr>
          <w:p w14:paraId="33ACDA8E"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B0</w:t>
            </w:r>
          </w:p>
        </w:tc>
        <w:tc>
          <w:tcPr>
            <w:tcW w:w="920" w:type="dxa"/>
            <w:tcBorders>
              <w:top w:val="nil"/>
              <w:left w:val="nil"/>
              <w:bottom w:val="single" w:sz="4" w:space="0" w:color="auto"/>
              <w:right w:val="single" w:sz="4" w:space="0" w:color="auto"/>
            </w:tcBorders>
            <w:shd w:val="clear" w:color="auto" w:fill="auto"/>
            <w:noWrap/>
            <w:vAlign w:val="bottom"/>
            <w:hideMark/>
          </w:tcPr>
          <w:p w14:paraId="09494FFB" w14:textId="5F5F74EE" w:rsidR="00CA1C2D" w:rsidRPr="00CA1C2D" w:rsidRDefault="003B708F" w:rsidP="00CA1C2D">
            <w:pPr>
              <w:rPr>
                <w:rFonts w:eastAsia="Times New Roman" w:cs="Times New Roman"/>
                <w:color w:val="000000"/>
                <w:sz w:val="20"/>
                <w:szCs w:val="20"/>
                <w:lang w:val="en-AU" w:eastAsia="en-AU"/>
              </w:rPr>
            </w:pPr>
            <w:r>
              <w:rPr>
                <w:rFonts w:eastAsia="Times New Roman" w:cs="Times New Roman"/>
                <w:color w:val="000000"/>
                <w:sz w:val="20"/>
                <w:szCs w:val="20"/>
                <w:lang w:val="en-AU" w:eastAsia="en-AU"/>
              </w:rPr>
              <w:t xml:space="preserve">Standard </w:t>
            </w:r>
            <w:r>
              <w:rPr>
                <w:rFonts w:eastAsia="Times New Roman" w:cs="Times New Roman"/>
                <w:color w:val="000000"/>
                <w:sz w:val="20"/>
                <w:szCs w:val="20"/>
                <w:lang w:val="en-AU" w:eastAsia="en-AU"/>
              </w:rPr>
              <w:t>8</w:t>
            </w:r>
          </w:p>
        </w:tc>
        <w:tc>
          <w:tcPr>
            <w:tcW w:w="900" w:type="dxa"/>
            <w:tcBorders>
              <w:top w:val="nil"/>
              <w:left w:val="nil"/>
              <w:bottom w:val="single" w:sz="4" w:space="0" w:color="auto"/>
              <w:right w:val="single" w:sz="4" w:space="0" w:color="auto"/>
            </w:tcBorders>
            <w:shd w:val="clear" w:color="auto" w:fill="auto"/>
            <w:noWrap/>
            <w:vAlign w:val="bottom"/>
            <w:hideMark/>
          </w:tcPr>
          <w:p w14:paraId="5C8E1438" w14:textId="3E92B541" w:rsidR="00CA1C2D" w:rsidRPr="00CA1C2D" w:rsidRDefault="003B708F" w:rsidP="00CA1C2D">
            <w:pPr>
              <w:rPr>
                <w:rFonts w:eastAsia="Times New Roman" w:cs="Times New Roman"/>
                <w:color w:val="000000"/>
                <w:sz w:val="20"/>
                <w:szCs w:val="20"/>
                <w:lang w:val="en-AU" w:eastAsia="en-AU"/>
              </w:rPr>
            </w:pPr>
            <w:r>
              <w:rPr>
                <w:rFonts w:eastAsia="Times New Roman" w:cs="Times New Roman"/>
                <w:color w:val="000000"/>
                <w:sz w:val="20"/>
                <w:szCs w:val="20"/>
                <w:lang w:val="en-AU" w:eastAsia="en-AU"/>
              </w:rPr>
              <w:t>Standard 8</w:t>
            </w:r>
          </w:p>
        </w:tc>
        <w:tc>
          <w:tcPr>
            <w:tcW w:w="940" w:type="dxa"/>
            <w:tcBorders>
              <w:top w:val="nil"/>
              <w:left w:val="nil"/>
              <w:bottom w:val="single" w:sz="4" w:space="0" w:color="auto"/>
              <w:right w:val="single" w:sz="4" w:space="0" w:color="auto"/>
            </w:tcBorders>
            <w:shd w:val="clear" w:color="auto" w:fill="auto"/>
            <w:noWrap/>
            <w:vAlign w:val="bottom"/>
            <w:hideMark/>
          </w:tcPr>
          <w:p w14:paraId="51AA7F7C" w14:textId="456F0FC4" w:rsidR="00CA1C2D" w:rsidRPr="00CA1C2D" w:rsidRDefault="003B708F" w:rsidP="00CA1C2D">
            <w:pPr>
              <w:rPr>
                <w:rFonts w:eastAsia="Times New Roman" w:cs="Times New Roman"/>
                <w:color w:val="000000"/>
                <w:sz w:val="20"/>
                <w:szCs w:val="20"/>
                <w:lang w:val="en-AU" w:eastAsia="en-AU"/>
              </w:rPr>
            </w:pPr>
            <w:r>
              <w:rPr>
                <w:rFonts w:eastAsia="Times New Roman" w:cs="Times New Roman"/>
                <w:color w:val="000000"/>
                <w:sz w:val="20"/>
                <w:szCs w:val="20"/>
                <w:lang w:val="en-AU" w:eastAsia="en-AU"/>
              </w:rPr>
              <w:t>Standard 8</w:t>
            </w:r>
          </w:p>
        </w:tc>
        <w:tc>
          <w:tcPr>
            <w:tcW w:w="960" w:type="dxa"/>
            <w:tcBorders>
              <w:top w:val="nil"/>
              <w:left w:val="nil"/>
              <w:bottom w:val="single" w:sz="4" w:space="0" w:color="auto"/>
              <w:right w:val="single" w:sz="4" w:space="0" w:color="auto"/>
            </w:tcBorders>
            <w:shd w:val="clear" w:color="auto" w:fill="auto"/>
            <w:noWrap/>
            <w:vAlign w:val="bottom"/>
            <w:hideMark/>
          </w:tcPr>
          <w:p w14:paraId="14E99B68"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60" w:type="dxa"/>
            <w:tcBorders>
              <w:top w:val="nil"/>
              <w:left w:val="nil"/>
              <w:bottom w:val="single" w:sz="4" w:space="0" w:color="auto"/>
              <w:right w:val="single" w:sz="4" w:space="0" w:color="auto"/>
            </w:tcBorders>
            <w:shd w:val="clear" w:color="auto" w:fill="auto"/>
            <w:noWrap/>
            <w:vAlign w:val="bottom"/>
            <w:hideMark/>
          </w:tcPr>
          <w:p w14:paraId="60FB92B6"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60" w:type="dxa"/>
            <w:tcBorders>
              <w:top w:val="nil"/>
              <w:left w:val="nil"/>
              <w:bottom w:val="single" w:sz="4" w:space="0" w:color="auto"/>
              <w:right w:val="single" w:sz="4" w:space="0" w:color="auto"/>
            </w:tcBorders>
            <w:shd w:val="clear" w:color="auto" w:fill="auto"/>
            <w:noWrap/>
            <w:vAlign w:val="bottom"/>
            <w:hideMark/>
          </w:tcPr>
          <w:p w14:paraId="2E383738"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60" w:type="dxa"/>
            <w:tcBorders>
              <w:top w:val="nil"/>
              <w:left w:val="nil"/>
              <w:bottom w:val="single" w:sz="4" w:space="0" w:color="auto"/>
              <w:right w:val="single" w:sz="4" w:space="0" w:color="auto"/>
            </w:tcBorders>
            <w:shd w:val="clear" w:color="auto" w:fill="auto"/>
            <w:noWrap/>
            <w:vAlign w:val="bottom"/>
            <w:hideMark/>
          </w:tcPr>
          <w:p w14:paraId="3DAB36C9"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60" w:type="dxa"/>
            <w:tcBorders>
              <w:top w:val="nil"/>
              <w:left w:val="nil"/>
              <w:bottom w:val="single" w:sz="4" w:space="0" w:color="auto"/>
              <w:right w:val="single" w:sz="4" w:space="0" w:color="auto"/>
            </w:tcBorders>
            <w:shd w:val="clear" w:color="auto" w:fill="auto"/>
            <w:noWrap/>
            <w:vAlign w:val="bottom"/>
            <w:hideMark/>
          </w:tcPr>
          <w:p w14:paraId="6C6195E2"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60" w:type="dxa"/>
            <w:tcBorders>
              <w:top w:val="nil"/>
              <w:left w:val="nil"/>
              <w:bottom w:val="single" w:sz="4" w:space="0" w:color="auto"/>
              <w:right w:val="single" w:sz="4" w:space="0" w:color="auto"/>
            </w:tcBorders>
            <w:shd w:val="clear" w:color="auto" w:fill="auto"/>
            <w:noWrap/>
            <w:vAlign w:val="bottom"/>
            <w:hideMark/>
          </w:tcPr>
          <w:p w14:paraId="76BFE946"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r>
      <w:tr w:rsidR="00CA1C2D" w:rsidRPr="00CA1C2D" w14:paraId="31FEB3E9" w14:textId="77777777" w:rsidTr="00CA1C2D">
        <w:trPr>
          <w:trHeight w:val="300"/>
          <w:jc w:val="center"/>
        </w:trPr>
        <w:tc>
          <w:tcPr>
            <w:tcW w:w="260" w:type="dxa"/>
            <w:tcBorders>
              <w:top w:val="nil"/>
              <w:left w:val="nil"/>
              <w:bottom w:val="nil"/>
              <w:right w:val="nil"/>
            </w:tcBorders>
            <w:shd w:val="clear" w:color="auto" w:fill="auto"/>
            <w:noWrap/>
            <w:vAlign w:val="bottom"/>
            <w:hideMark/>
          </w:tcPr>
          <w:p w14:paraId="2E67DB35" w14:textId="77777777" w:rsidR="00CA1C2D" w:rsidRPr="00CA1C2D" w:rsidRDefault="00CA1C2D" w:rsidP="00CA1C2D">
            <w:pPr>
              <w:jc w:val="right"/>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C</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515645"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xml:space="preserve">Standard </w:t>
            </w:r>
            <w:r w:rsidRPr="00CA1C2D">
              <w:rPr>
                <w:rFonts w:eastAsia="Times New Roman" w:cs="Times New Roman"/>
                <w:color w:val="000000"/>
                <w:sz w:val="20"/>
                <w:szCs w:val="20"/>
                <w:lang w:val="en-AU" w:eastAsia="en-AU"/>
              </w:rPr>
              <w:lastRenderedPageBreak/>
              <w:t>1</w:t>
            </w:r>
          </w:p>
        </w:tc>
        <w:tc>
          <w:tcPr>
            <w:tcW w:w="980" w:type="dxa"/>
            <w:tcBorders>
              <w:top w:val="nil"/>
              <w:left w:val="nil"/>
              <w:bottom w:val="single" w:sz="4" w:space="0" w:color="auto"/>
              <w:right w:val="single" w:sz="4" w:space="0" w:color="auto"/>
            </w:tcBorders>
            <w:shd w:val="clear" w:color="auto" w:fill="auto"/>
            <w:noWrap/>
            <w:vAlign w:val="bottom"/>
            <w:hideMark/>
          </w:tcPr>
          <w:p w14:paraId="086782FD"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lastRenderedPageBreak/>
              <w:t xml:space="preserve">Standard </w:t>
            </w:r>
            <w:r w:rsidRPr="00CA1C2D">
              <w:rPr>
                <w:rFonts w:eastAsia="Times New Roman" w:cs="Times New Roman"/>
                <w:color w:val="000000"/>
                <w:sz w:val="20"/>
                <w:szCs w:val="20"/>
                <w:lang w:val="en-AU" w:eastAsia="en-AU"/>
              </w:rPr>
              <w:lastRenderedPageBreak/>
              <w:t>1</w:t>
            </w:r>
          </w:p>
        </w:tc>
        <w:tc>
          <w:tcPr>
            <w:tcW w:w="1000" w:type="dxa"/>
            <w:tcBorders>
              <w:top w:val="nil"/>
              <w:left w:val="nil"/>
              <w:bottom w:val="single" w:sz="4" w:space="0" w:color="auto"/>
              <w:right w:val="single" w:sz="4" w:space="0" w:color="auto"/>
            </w:tcBorders>
            <w:shd w:val="clear" w:color="auto" w:fill="auto"/>
            <w:noWrap/>
            <w:vAlign w:val="bottom"/>
            <w:hideMark/>
          </w:tcPr>
          <w:p w14:paraId="0618E94C"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lastRenderedPageBreak/>
              <w:t xml:space="preserve">Standard </w:t>
            </w:r>
            <w:r w:rsidRPr="00CA1C2D">
              <w:rPr>
                <w:rFonts w:eastAsia="Times New Roman" w:cs="Times New Roman"/>
                <w:color w:val="000000"/>
                <w:sz w:val="20"/>
                <w:szCs w:val="20"/>
                <w:lang w:val="en-AU" w:eastAsia="en-AU"/>
              </w:rPr>
              <w:lastRenderedPageBreak/>
              <w:t>1</w:t>
            </w:r>
          </w:p>
        </w:tc>
        <w:tc>
          <w:tcPr>
            <w:tcW w:w="920" w:type="dxa"/>
            <w:tcBorders>
              <w:top w:val="nil"/>
              <w:left w:val="nil"/>
              <w:bottom w:val="single" w:sz="4" w:space="0" w:color="auto"/>
              <w:right w:val="single" w:sz="4" w:space="0" w:color="auto"/>
            </w:tcBorders>
            <w:shd w:val="clear" w:color="auto" w:fill="auto"/>
            <w:noWrap/>
            <w:vAlign w:val="bottom"/>
            <w:hideMark/>
          </w:tcPr>
          <w:p w14:paraId="04BAC3BB" w14:textId="26AE607B" w:rsidR="00CA1C2D" w:rsidRPr="00CA1C2D" w:rsidRDefault="003B708F" w:rsidP="00CA1C2D">
            <w:pPr>
              <w:rPr>
                <w:rFonts w:eastAsia="Times New Roman" w:cs="Times New Roman"/>
                <w:color w:val="000000"/>
                <w:sz w:val="20"/>
                <w:szCs w:val="20"/>
                <w:lang w:val="en-AU" w:eastAsia="en-AU"/>
              </w:rPr>
            </w:pPr>
            <w:r>
              <w:rPr>
                <w:rFonts w:eastAsia="Times New Roman" w:cs="Times New Roman"/>
                <w:color w:val="000000"/>
                <w:sz w:val="20"/>
                <w:szCs w:val="20"/>
                <w:lang w:val="en-AU" w:eastAsia="en-AU"/>
              </w:rPr>
              <w:lastRenderedPageBreak/>
              <w:t xml:space="preserve">Standard </w:t>
            </w:r>
            <w:r>
              <w:rPr>
                <w:rFonts w:eastAsia="Times New Roman" w:cs="Times New Roman"/>
                <w:color w:val="000000"/>
                <w:sz w:val="20"/>
                <w:szCs w:val="20"/>
                <w:lang w:val="en-AU" w:eastAsia="en-AU"/>
              </w:rPr>
              <w:lastRenderedPageBreak/>
              <w:t>9</w:t>
            </w:r>
          </w:p>
        </w:tc>
        <w:tc>
          <w:tcPr>
            <w:tcW w:w="900" w:type="dxa"/>
            <w:tcBorders>
              <w:top w:val="nil"/>
              <w:left w:val="nil"/>
              <w:bottom w:val="single" w:sz="4" w:space="0" w:color="auto"/>
              <w:right w:val="single" w:sz="4" w:space="0" w:color="auto"/>
            </w:tcBorders>
            <w:shd w:val="clear" w:color="auto" w:fill="auto"/>
            <w:noWrap/>
            <w:vAlign w:val="bottom"/>
            <w:hideMark/>
          </w:tcPr>
          <w:p w14:paraId="0BF39C7A" w14:textId="38FB3086" w:rsidR="00CA1C2D" w:rsidRPr="00CA1C2D" w:rsidRDefault="003B708F" w:rsidP="00CA1C2D">
            <w:pPr>
              <w:rPr>
                <w:rFonts w:eastAsia="Times New Roman" w:cs="Times New Roman"/>
                <w:color w:val="000000"/>
                <w:sz w:val="20"/>
                <w:szCs w:val="20"/>
                <w:lang w:val="en-AU" w:eastAsia="en-AU"/>
              </w:rPr>
            </w:pPr>
            <w:r>
              <w:rPr>
                <w:rFonts w:eastAsia="Times New Roman" w:cs="Times New Roman"/>
                <w:color w:val="000000"/>
                <w:sz w:val="20"/>
                <w:szCs w:val="20"/>
                <w:lang w:val="en-AU" w:eastAsia="en-AU"/>
              </w:rPr>
              <w:lastRenderedPageBreak/>
              <w:t xml:space="preserve">Standard </w:t>
            </w:r>
            <w:r>
              <w:rPr>
                <w:rFonts w:eastAsia="Times New Roman" w:cs="Times New Roman"/>
                <w:color w:val="000000"/>
                <w:sz w:val="20"/>
                <w:szCs w:val="20"/>
                <w:lang w:val="en-AU" w:eastAsia="en-AU"/>
              </w:rPr>
              <w:lastRenderedPageBreak/>
              <w:t>9</w:t>
            </w:r>
          </w:p>
        </w:tc>
        <w:tc>
          <w:tcPr>
            <w:tcW w:w="940" w:type="dxa"/>
            <w:tcBorders>
              <w:top w:val="nil"/>
              <w:left w:val="nil"/>
              <w:bottom w:val="single" w:sz="4" w:space="0" w:color="auto"/>
              <w:right w:val="single" w:sz="4" w:space="0" w:color="auto"/>
            </w:tcBorders>
            <w:shd w:val="clear" w:color="auto" w:fill="auto"/>
            <w:noWrap/>
            <w:vAlign w:val="bottom"/>
            <w:hideMark/>
          </w:tcPr>
          <w:p w14:paraId="1BC6A8FF" w14:textId="55F4C9F1" w:rsidR="00CA1C2D" w:rsidRPr="00CA1C2D" w:rsidRDefault="003B708F" w:rsidP="00CA1C2D">
            <w:pPr>
              <w:rPr>
                <w:rFonts w:eastAsia="Times New Roman" w:cs="Times New Roman"/>
                <w:color w:val="000000"/>
                <w:sz w:val="20"/>
                <w:szCs w:val="20"/>
                <w:lang w:val="en-AU" w:eastAsia="en-AU"/>
              </w:rPr>
            </w:pPr>
            <w:r>
              <w:rPr>
                <w:rFonts w:eastAsia="Times New Roman" w:cs="Times New Roman"/>
                <w:color w:val="000000"/>
                <w:sz w:val="20"/>
                <w:szCs w:val="20"/>
                <w:lang w:val="en-AU" w:eastAsia="en-AU"/>
              </w:rPr>
              <w:lastRenderedPageBreak/>
              <w:t xml:space="preserve">Standard </w:t>
            </w:r>
            <w:r>
              <w:rPr>
                <w:rFonts w:eastAsia="Times New Roman" w:cs="Times New Roman"/>
                <w:color w:val="000000"/>
                <w:sz w:val="20"/>
                <w:szCs w:val="20"/>
                <w:lang w:val="en-AU" w:eastAsia="en-AU"/>
              </w:rPr>
              <w:lastRenderedPageBreak/>
              <w:t>9</w:t>
            </w:r>
          </w:p>
        </w:tc>
        <w:tc>
          <w:tcPr>
            <w:tcW w:w="960" w:type="dxa"/>
            <w:tcBorders>
              <w:top w:val="nil"/>
              <w:left w:val="nil"/>
              <w:bottom w:val="single" w:sz="4" w:space="0" w:color="auto"/>
              <w:right w:val="single" w:sz="4" w:space="0" w:color="auto"/>
            </w:tcBorders>
            <w:shd w:val="clear" w:color="auto" w:fill="auto"/>
            <w:noWrap/>
            <w:vAlign w:val="bottom"/>
            <w:hideMark/>
          </w:tcPr>
          <w:p w14:paraId="2F4E0CB7"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lastRenderedPageBreak/>
              <w:t> </w:t>
            </w:r>
          </w:p>
        </w:tc>
        <w:tc>
          <w:tcPr>
            <w:tcW w:w="960" w:type="dxa"/>
            <w:tcBorders>
              <w:top w:val="nil"/>
              <w:left w:val="nil"/>
              <w:bottom w:val="single" w:sz="4" w:space="0" w:color="auto"/>
              <w:right w:val="single" w:sz="4" w:space="0" w:color="auto"/>
            </w:tcBorders>
            <w:shd w:val="clear" w:color="auto" w:fill="auto"/>
            <w:noWrap/>
            <w:vAlign w:val="bottom"/>
            <w:hideMark/>
          </w:tcPr>
          <w:p w14:paraId="604A864B"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60" w:type="dxa"/>
            <w:tcBorders>
              <w:top w:val="nil"/>
              <w:left w:val="nil"/>
              <w:bottom w:val="single" w:sz="4" w:space="0" w:color="auto"/>
              <w:right w:val="single" w:sz="4" w:space="0" w:color="auto"/>
            </w:tcBorders>
            <w:shd w:val="clear" w:color="auto" w:fill="auto"/>
            <w:noWrap/>
            <w:vAlign w:val="bottom"/>
            <w:hideMark/>
          </w:tcPr>
          <w:p w14:paraId="260EE5D5"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60" w:type="dxa"/>
            <w:tcBorders>
              <w:top w:val="nil"/>
              <w:left w:val="nil"/>
              <w:bottom w:val="single" w:sz="4" w:space="0" w:color="auto"/>
              <w:right w:val="single" w:sz="4" w:space="0" w:color="auto"/>
            </w:tcBorders>
            <w:shd w:val="clear" w:color="auto" w:fill="auto"/>
            <w:noWrap/>
            <w:vAlign w:val="bottom"/>
            <w:hideMark/>
          </w:tcPr>
          <w:p w14:paraId="2493D627"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60" w:type="dxa"/>
            <w:tcBorders>
              <w:top w:val="nil"/>
              <w:left w:val="nil"/>
              <w:bottom w:val="single" w:sz="4" w:space="0" w:color="auto"/>
              <w:right w:val="single" w:sz="4" w:space="0" w:color="auto"/>
            </w:tcBorders>
            <w:shd w:val="clear" w:color="auto" w:fill="auto"/>
            <w:noWrap/>
            <w:vAlign w:val="bottom"/>
            <w:hideMark/>
          </w:tcPr>
          <w:p w14:paraId="568B4B5E"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60" w:type="dxa"/>
            <w:tcBorders>
              <w:top w:val="nil"/>
              <w:left w:val="nil"/>
              <w:bottom w:val="single" w:sz="4" w:space="0" w:color="auto"/>
              <w:right w:val="single" w:sz="4" w:space="0" w:color="auto"/>
            </w:tcBorders>
            <w:shd w:val="clear" w:color="auto" w:fill="auto"/>
            <w:noWrap/>
            <w:vAlign w:val="bottom"/>
            <w:hideMark/>
          </w:tcPr>
          <w:p w14:paraId="38D72DA4"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r>
      <w:tr w:rsidR="00CA1C2D" w:rsidRPr="00CA1C2D" w14:paraId="0D69CB0D" w14:textId="77777777" w:rsidTr="00CA1C2D">
        <w:trPr>
          <w:trHeight w:val="300"/>
          <w:jc w:val="center"/>
        </w:trPr>
        <w:tc>
          <w:tcPr>
            <w:tcW w:w="260" w:type="dxa"/>
            <w:tcBorders>
              <w:top w:val="nil"/>
              <w:left w:val="nil"/>
              <w:bottom w:val="nil"/>
              <w:right w:val="nil"/>
            </w:tcBorders>
            <w:shd w:val="clear" w:color="auto" w:fill="auto"/>
            <w:noWrap/>
            <w:vAlign w:val="bottom"/>
            <w:hideMark/>
          </w:tcPr>
          <w:p w14:paraId="1348C87D" w14:textId="77777777" w:rsidR="00CA1C2D" w:rsidRPr="00CA1C2D" w:rsidRDefault="00CA1C2D" w:rsidP="00CA1C2D">
            <w:pPr>
              <w:jc w:val="right"/>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D</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402AE4"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Standard 2</w:t>
            </w:r>
          </w:p>
        </w:tc>
        <w:tc>
          <w:tcPr>
            <w:tcW w:w="980" w:type="dxa"/>
            <w:tcBorders>
              <w:top w:val="nil"/>
              <w:left w:val="nil"/>
              <w:bottom w:val="single" w:sz="4" w:space="0" w:color="auto"/>
              <w:right w:val="single" w:sz="4" w:space="0" w:color="auto"/>
            </w:tcBorders>
            <w:shd w:val="clear" w:color="auto" w:fill="auto"/>
            <w:noWrap/>
            <w:vAlign w:val="bottom"/>
            <w:hideMark/>
          </w:tcPr>
          <w:p w14:paraId="3ABA519B"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Standard 2</w:t>
            </w:r>
          </w:p>
        </w:tc>
        <w:tc>
          <w:tcPr>
            <w:tcW w:w="1000" w:type="dxa"/>
            <w:tcBorders>
              <w:top w:val="nil"/>
              <w:left w:val="nil"/>
              <w:bottom w:val="single" w:sz="4" w:space="0" w:color="auto"/>
              <w:right w:val="single" w:sz="4" w:space="0" w:color="auto"/>
            </w:tcBorders>
            <w:shd w:val="clear" w:color="auto" w:fill="auto"/>
            <w:noWrap/>
            <w:vAlign w:val="bottom"/>
            <w:hideMark/>
          </w:tcPr>
          <w:p w14:paraId="18D98CEA"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Standard 2</w:t>
            </w:r>
          </w:p>
        </w:tc>
        <w:tc>
          <w:tcPr>
            <w:tcW w:w="920" w:type="dxa"/>
            <w:tcBorders>
              <w:top w:val="nil"/>
              <w:left w:val="nil"/>
              <w:bottom w:val="single" w:sz="4" w:space="0" w:color="auto"/>
              <w:right w:val="single" w:sz="4" w:space="0" w:color="auto"/>
            </w:tcBorders>
            <w:shd w:val="clear" w:color="auto" w:fill="auto"/>
            <w:noWrap/>
            <w:vAlign w:val="bottom"/>
            <w:hideMark/>
          </w:tcPr>
          <w:p w14:paraId="6CFFAC2C" w14:textId="38C35A33" w:rsidR="00CA1C2D" w:rsidRPr="00CA1C2D" w:rsidRDefault="003B708F" w:rsidP="00CA1C2D">
            <w:pPr>
              <w:rPr>
                <w:rFonts w:eastAsia="Times New Roman" w:cs="Times New Roman"/>
                <w:color w:val="000000"/>
                <w:sz w:val="20"/>
                <w:szCs w:val="20"/>
                <w:lang w:val="en-AU" w:eastAsia="en-AU"/>
              </w:rPr>
            </w:pPr>
            <w:r>
              <w:rPr>
                <w:rFonts w:eastAsia="Times New Roman" w:cs="Times New Roman"/>
                <w:color w:val="000000"/>
                <w:sz w:val="20"/>
                <w:szCs w:val="20"/>
                <w:lang w:val="en-AU" w:eastAsia="en-AU"/>
              </w:rPr>
              <w:t>Green Top</w:t>
            </w:r>
          </w:p>
        </w:tc>
        <w:tc>
          <w:tcPr>
            <w:tcW w:w="900" w:type="dxa"/>
            <w:tcBorders>
              <w:top w:val="nil"/>
              <w:left w:val="nil"/>
              <w:bottom w:val="single" w:sz="4" w:space="0" w:color="auto"/>
              <w:right w:val="single" w:sz="4" w:space="0" w:color="auto"/>
            </w:tcBorders>
            <w:shd w:val="clear" w:color="auto" w:fill="auto"/>
            <w:noWrap/>
            <w:vAlign w:val="bottom"/>
            <w:hideMark/>
          </w:tcPr>
          <w:p w14:paraId="277CF28C" w14:textId="480D5FF2" w:rsidR="00CA1C2D" w:rsidRPr="00CA1C2D" w:rsidRDefault="003B708F" w:rsidP="00CA1C2D">
            <w:pPr>
              <w:rPr>
                <w:rFonts w:eastAsia="Times New Roman" w:cs="Times New Roman"/>
                <w:color w:val="000000"/>
                <w:sz w:val="20"/>
                <w:szCs w:val="20"/>
                <w:lang w:val="en-AU" w:eastAsia="en-AU"/>
              </w:rPr>
            </w:pPr>
            <w:r>
              <w:rPr>
                <w:rFonts w:eastAsia="Times New Roman" w:cs="Times New Roman"/>
                <w:color w:val="000000"/>
                <w:sz w:val="20"/>
                <w:szCs w:val="20"/>
                <w:lang w:val="en-AU" w:eastAsia="en-AU"/>
              </w:rPr>
              <w:t>Green Top</w:t>
            </w:r>
          </w:p>
        </w:tc>
        <w:tc>
          <w:tcPr>
            <w:tcW w:w="940" w:type="dxa"/>
            <w:tcBorders>
              <w:top w:val="nil"/>
              <w:left w:val="nil"/>
              <w:bottom w:val="single" w:sz="4" w:space="0" w:color="auto"/>
              <w:right w:val="single" w:sz="4" w:space="0" w:color="auto"/>
            </w:tcBorders>
            <w:shd w:val="clear" w:color="auto" w:fill="auto"/>
            <w:noWrap/>
            <w:vAlign w:val="bottom"/>
            <w:hideMark/>
          </w:tcPr>
          <w:p w14:paraId="7F71A153" w14:textId="174E30AB" w:rsidR="00CA1C2D" w:rsidRPr="00CA1C2D" w:rsidRDefault="003B708F" w:rsidP="00CA1C2D">
            <w:pPr>
              <w:rPr>
                <w:rFonts w:eastAsia="Times New Roman" w:cs="Times New Roman"/>
                <w:color w:val="000000"/>
                <w:sz w:val="20"/>
                <w:szCs w:val="20"/>
                <w:lang w:val="en-AU" w:eastAsia="en-AU"/>
              </w:rPr>
            </w:pPr>
            <w:r>
              <w:rPr>
                <w:rFonts w:eastAsia="Times New Roman" w:cs="Times New Roman"/>
                <w:color w:val="000000"/>
                <w:sz w:val="20"/>
                <w:szCs w:val="20"/>
                <w:lang w:val="en-AU" w:eastAsia="en-AU"/>
              </w:rPr>
              <w:t>Green Top</w:t>
            </w:r>
          </w:p>
        </w:tc>
        <w:tc>
          <w:tcPr>
            <w:tcW w:w="960" w:type="dxa"/>
            <w:tcBorders>
              <w:top w:val="nil"/>
              <w:left w:val="nil"/>
              <w:bottom w:val="single" w:sz="4" w:space="0" w:color="auto"/>
              <w:right w:val="single" w:sz="4" w:space="0" w:color="auto"/>
            </w:tcBorders>
            <w:shd w:val="clear" w:color="auto" w:fill="auto"/>
            <w:noWrap/>
            <w:vAlign w:val="bottom"/>
            <w:hideMark/>
          </w:tcPr>
          <w:p w14:paraId="4546DD65"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60" w:type="dxa"/>
            <w:tcBorders>
              <w:top w:val="nil"/>
              <w:left w:val="nil"/>
              <w:bottom w:val="single" w:sz="4" w:space="0" w:color="auto"/>
              <w:right w:val="single" w:sz="4" w:space="0" w:color="auto"/>
            </w:tcBorders>
            <w:shd w:val="clear" w:color="auto" w:fill="auto"/>
            <w:noWrap/>
            <w:vAlign w:val="bottom"/>
            <w:hideMark/>
          </w:tcPr>
          <w:p w14:paraId="4AA8496D"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60" w:type="dxa"/>
            <w:tcBorders>
              <w:top w:val="nil"/>
              <w:left w:val="nil"/>
              <w:bottom w:val="single" w:sz="4" w:space="0" w:color="auto"/>
              <w:right w:val="single" w:sz="4" w:space="0" w:color="auto"/>
            </w:tcBorders>
            <w:shd w:val="clear" w:color="auto" w:fill="auto"/>
            <w:noWrap/>
            <w:vAlign w:val="bottom"/>
            <w:hideMark/>
          </w:tcPr>
          <w:p w14:paraId="3515BD5B"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60" w:type="dxa"/>
            <w:tcBorders>
              <w:top w:val="nil"/>
              <w:left w:val="nil"/>
              <w:bottom w:val="single" w:sz="4" w:space="0" w:color="auto"/>
              <w:right w:val="single" w:sz="4" w:space="0" w:color="auto"/>
            </w:tcBorders>
            <w:shd w:val="clear" w:color="auto" w:fill="auto"/>
            <w:noWrap/>
            <w:vAlign w:val="bottom"/>
            <w:hideMark/>
          </w:tcPr>
          <w:p w14:paraId="1E0E0EF9"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60" w:type="dxa"/>
            <w:tcBorders>
              <w:top w:val="nil"/>
              <w:left w:val="nil"/>
              <w:bottom w:val="single" w:sz="4" w:space="0" w:color="auto"/>
              <w:right w:val="single" w:sz="4" w:space="0" w:color="auto"/>
            </w:tcBorders>
            <w:shd w:val="clear" w:color="auto" w:fill="auto"/>
            <w:noWrap/>
            <w:vAlign w:val="bottom"/>
            <w:hideMark/>
          </w:tcPr>
          <w:p w14:paraId="1C6121CE"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60" w:type="dxa"/>
            <w:tcBorders>
              <w:top w:val="nil"/>
              <w:left w:val="nil"/>
              <w:bottom w:val="single" w:sz="4" w:space="0" w:color="auto"/>
              <w:right w:val="single" w:sz="4" w:space="0" w:color="auto"/>
            </w:tcBorders>
            <w:shd w:val="clear" w:color="auto" w:fill="auto"/>
            <w:noWrap/>
            <w:vAlign w:val="bottom"/>
            <w:hideMark/>
          </w:tcPr>
          <w:p w14:paraId="555A89EA"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r>
      <w:tr w:rsidR="00CA1C2D" w:rsidRPr="00CA1C2D" w14:paraId="05B81949" w14:textId="77777777" w:rsidTr="00CA1C2D">
        <w:trPr>
          <w:trHeight w:val="300"/>
          <w:jc w:val="center"/>
        </w:trPr>
        <w:tc>
          <w:tcPr>
            <w:tcW w:w="260" w:type="dxa"/>
            <w:tcBorders>
              <w:top w:val="nil"/>
              <w:left w:val="nil"/>
              <w:bottom w:val="nil"/>
              <w:right w:val="nil"/>
            </w:tcBorders>
            <w:shd w:val="clear" w:color="auto" w:fill="auto"/>
            <w:noWrap/>
            <w:vAlign w:val="bottom"/>
            <w:hideMark/>
          </w:tcPr>
          <w:p w14:paraId="2E9F5A8F" w14:textId="77777777" w:rsidR="00CA1C2D" w:rsidRPr="00CA1C2D" w:rsidRDefault="00CA1C2D" w:rsidP="00CA1C2D">
            <w:pPr>
              <w:jc w:val="right"/>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E</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61F991"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Standard 3</w:t>
            </w:r>
          </w:p>
        </w:tc>
        <w:tc>
          <w:tcPr>
            <w:tcW w:w="980" w:type="dxa"/>
            <w:tcBorders>
              <w:top w:val="nil"/>
              <w:left w:val="nil"/>
              <w:bottom w:val="single" w:sz="4" w:space="0" w:color="auto"/>
              <w:right w:val="single" w:sz="4" w:space="0" w:color="auto"/>
            </w:tcBorders>
            <w:shd w:val="clear" w:color="auto" w:fill="auto"/>
            <w:noWrap/>
            <w:vAlign w:val="bottom"/>
            <w:hideMark/>
          </w:tcPr>
          <w:p w14:paraId="73AFEC71"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Standard 3</w:t>
            </w:r>
          </w:p>
        </w:tc>
        <w:tc>
          <w:tcPr>
            <w:tcW w:w="1000" w:type="dxa"/>
            <w:tcBorders>
              <w:top w:val="nil"/>
              <w:left w:val="nil"/>
              <w:bottom w:val="single" w:sz="4" w:space="0" w:color="auto"/>
              <w:right w:val="single" w:sz="4" w:space="0" w:color="auto"/>
            </w:tcBorders>
            <w:shd w:val="clear" w:color="auto" w:fill="auto"/>
            <w:noWrap/>
            <w:vAlign w:val="bottom"/>
            <w:hideMark/>
          </w:tcPr>
          <w:p w14:paraId="3F0E90CE"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Standard 3</w:t>
            </w:r>
          </w:p>
        </w:tc>
        <w:tc>
          <w:tcPr>
            <w:tcW w:w="920" w:type="dxa"/>
            <w:tcBorders>
              <w:top w:val="nil"/>
              <w:left w:val="nil"/>
              <w:bottom w:val="single" w:sz="4" w:space="0" w:color="auto"/>
              <w:right w:val="single" w:sz="4" w:space="0" w:color="auto"/>
            </w:tcBorders>
            <w:shd w:val="clear" w:color="auto" w:fill="auto"/>
            <w:noWrap/>
            <w:vAlign w:val="bottom"/>
            <w:hideMark/>
          </w:tcPr>
          <w:p w14:paraId="2CD5FC17" w14:textId="4093332A" w:rsidR="00CA1C2D" w:rsidRPr="00CA1C2D" w:rsidRDefault="003B708F" w:rsidP="00CA1C2D">
            <w:pPr>
              <w:rPr>
                <w:rFonts w:eastAsia="Times New Roman" w:cs="Times New Roman"/>
                <w:color w:val="000000"/>
                <w:sz w:val="20"/>
                <w:szCs w:val="20"/>
                <w:lang w:val="en-AU" w:eastAsia="en-AU"/>
              </w:rPr>
            </w:pPr>
            <w:r>
              <w:rPr>
                <w:rFonts w:eastAsia="Times New Roman" w:cs="Times New Roman"/>
                <w:color w:val="000000"/>
                <w:sz w:val="20"/>
                <w:szCs w:val="20"/>
                <w:lang w:val="en-AU" w:eastAsia="en-AU"/>
              </w:rPr>
              <w:t>Sample 1</w:t>
            </w:r>
          </w:p>
        </w:tc>
        <w:tc>
          <w:tcPr>
            <w:tcW w:w="900" w:type="dxa"/>
            <w:tcBorders>
              <w:top w:val="nil"/>
              <w:left w:val="nil"/>
              <w:bottom w:val="single" w:sz="4" w:space="0" w:color="auto"/>
              <w:right w:val="single" w:sz="4" w:space="0" w:color="auto"/>
            </w:tcBorders>
            <w:shd w:val="clear" w:color="auto" w:fill="auto"/>
            <w:noWrap/>
            <w:vAlign w:val="bottom"/>
            <w:hideMark/>
          </w:tcPr>
          <w:p w14:paraId="2834BC3F" w14:textId="6CA4D98B" w:rsidR="00CA1C2D" w:rsidRPr="00CA1C2D" w:rsidRDefault="003B708F" w:rsidP="00CA1C2D">
            <w:pPr>
              <w:rPr>
                <w:rFonts w:eastAsia="Times New Roman" w:cs="Times New Roman"/>
                <w:color w:val="000000"/>
                <w:sz w:val="20"/>
                <w:szCs w:val="20"/>
                <w:lang w:val="en-AU" w:eastAsia="en-AU"/>
              </w:rPr>
            </w:pPr>
            <w:r>
              <w:rPr>
                <w:rFonts w:eastAsia="Times New Roman" w:cs="Times New Roman"/>
                <w:color w:val="000000"/>
                <w:sz w:val="20"/>
                <w:szCs w:val="20"/>
                <w:lang w:val="en-AU" w:eastAsia="en-AU"/>
              </w:rPr>
              <w:t>Sample 1</w:t>
            </w:r>
          </w:p>
        </w:tc>
        <w:tc>
          <w:tcPr>
            <w:tcW w:w="940" w:type="dxa"/>
            <w:tcBorders>
              <w:top w:val="nil"/>
              <w:left w:val="nil"/>
              <w:bottom w:val="single" w:sz="4" w:space="0" w:color="auto"/>
              <w:right w:val="single" w:sz="4" w:space="0" w:color="auto"/>
            </w:tcBorders>
            <w:shd w:val="clear" w:color="auto" w:fill="auto"/>
            <w:noWrap/>
            <w:vAlign w:val="bottom"/>
            <w:hideMark/>
          </w:tcPr>
          <w:p w14:paraId="0A269814" w14:textId="60AD5677" w:rsidR="00CA1C2D" w:rsidRPr="00CA1C2D" w:rsidRDefault="003B708F" w:rsidP="00CA1C2D">
            <w:pPr>
              <w:rPr>
                <w:rFonts w:eastAsia="Times New Roman" w:cs="Times New Roman"/>
                <w:color w:val="000000"/>
                <w:sz w:val="20"/>
                <w:szCs w:val="20"/>
                <w:lang w:val="en-AU" w:eastAsia="en-AU"/>
              </w:rPr>
            </w:pPr>
            <w:r>
              <w:rPr>
                <w:rFonts w:eastAsia="Times New Roman" w:cs="Times New Roman"/>
                <w:color w:val="000000"/>
                <w:sz w:val="20"/>
                <w:szCs w:val="20"/>
                <w:lang w:val="en-AU" w:eastAsia="en-AU"/>
              </w:rPr>
              <w:t>Sample 1</w:t>
            </w:r>
          </w:p>
        </w:tc>
        <w:tc>
          <w:tcPr>
            <w:tcW w:w="960" w:type="dxa"/>
            <w:tcBorders>
              <w:top w:val="nil"/>
              <w:left w:val="nil"/>
              <w:bottom w:val="single" w:sz="4" w:space="0" w:color="auto"/>
              <w:right w:val="single" w:sz="4" w:space="0" w:color="auto"/>
            </w:tcBorders>
            <w:shd w:val="clear" w:color="auto" w:fill="auto"/>
            <w:noWrap/>
            <w:vAlign w:val="bottom"/>
            <w:hideMark/>
          </w:tcPr>
          <w:p w14:paraId="05A4ECEB"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60" w:type="dxa"/>
            <w:tcBorders>
              <w:top w:val="nil"/>
              <w:left w:val="nil"/>
              <w:bottom w:val="single" w:sz="4" w:space="0" w:color="auto"/>
              <w:right w:val="single" w:sz="4" w:space="0" w:color="auto"/>
            </w:tcBorders>
            <w:shd w:val="clear" w:color="auto" w:fill="auto"/>
            <w:noWrap/>
            <w:vAlign w:val="bottom"/>
            <w:hideMark/>
          </w:tcPr>
          <w:p w14:paraId="2321A8F2"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60" w:type="dxa"/>
            <w:tcBorders>
              <w:top w:val="nil"/>
              <w:left w:val="nil"/>
              <w:bottom w:val="single" w:sz="4" w:space="0" w:color="auto"/>
              <w:right w:val="single" w:sz="4" w:space="0" w:color="auto"/>
            </w:tcBorders>
            <w:shd w:val="clear" w:color="auto" w:fill="auto"/>
            <w:noWrap/>
            <w:vAlign w:val="bottom"/>
            <w:hideMark/>
          </w:tcPr>
          <w:p w14:paraId="5D5B20E2"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60" w:type="dxa"/>
            <w:tcBorders>
              <w:top w:val="nil"/>
              <w:left w:val="nil"/>
              <w:bottom w:val="single" w:sz="4" w:space="0" w:color="auto"/>
              <w:right w:val="single" w:sz="4" w:space="0" w:color="auto"/>
            </w:tcBorders>
            <w:shd w:val="clear" w:color="auto" w:fill="auto"/>
            <w:noWrap/>
            <w:vAlign w:val="bottom"/>
            <w:hideMark/>
          </w:tcPr>
          <w:p w14:paraId="0C095732"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60" w:type="dxa"/>
            <w:tcBorders>
              <w:top w:val="nil"/>
              <w:left w:val="nil"/>
              <w:bottom w:val="single" w:sz="4" w:space="0" w:color="auto"/>
              <w:right w:val="single" w:sz="4" w:space="0" w:color="auto"/>
            </w:tcBorders>
            <w:shd w:val="clear" w:color="auto" w:fill="auto"/>
            <w:noWrap/>
            <w:vAlign w:val="bottom"/>
            <w:hideMark/>
          </w:tcPr>
          <w:p w14:paraId="5D62CB84"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60" w:type="dxa"/>
            <w:tcBorders>
              <w:top w:val="nil"/>
              <w:left w:val="nil"/>
              <w:bottom w:val="single" w:sz="4" w:space="0" w:color="auto"/>
              <w:right w:val="single" w:sz="4" w:space="0" w:color="auto"/>
            </w:tcBorders>
            <w:shd w:val="clear" w:color="auto" w:fill="auto"/>
            <w:noWrap/>
            <w:vAlign w:val="bottom"/>
            <w:hideMark/>
          </w:tcPr>
          <w:p w14:paraId="32266331"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r>
      <w:tr w:rsidR="00CA1C2D" w:rsidRPr="00CA1C2D" w14:paraId="4D85DAAC" w14:textId="77777777" w:rsidTr="00CA1C2D">
        <w:trPr>
          <w:trHeight w:val="300"/>
          <w:jc w:val="center"/>
        </w:trPr>
        <w:tc>
          <w:tcPr>
            <w:tcW w:w="260" w:type="dxa"/>
            <w:tcBorders>
              <w:top w:val="nil"/>
              <w:left w:val="nil"/>
              <w:bottom w:val="nil"/>
              <w:right w:val="nil"/>
            </w:tcBorders>
            <w:shd w:val="clear" w:color="auto" w:fill="auto"/>
            <w:noWrap/>
            <w:vAlign w:val="bottom"/>
            <w:hideMark/>
          </w:tcPr>
          <w:p w14:paraId="02AEA7C4" w14:textId="77777777" w:rsidR="00CA1C2D" w:rsidRPr="00CA1C2D" w:rsidRDefault="00CA1C2D" w:rsidP="00CA1C2D">
            <w:pPr>
              <w:jc w:val="right"/>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F</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66BE0F"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Standard 4</w:t>
            </w:r>
          </w:p>
        </w:tc>
        <w:tc>
          <w:tcPr>
            <w:tcW w:w="980" w:type="dxa"/>
            <w:tcBorders>
              <w:top w:val="nil"/>
              <w:left w:val="nil"/>
              <w:bottom w:val="single" w:sz="4" w:space="0" w:color="auto"/>
              <w:right w:val="single" w:sz="4" w:space="0" w:color="auto"/>
            </w:tcBorders>
            <w:shd w:val="clear" w:color="auto" w:fill="auto"/>
            <w:noWrap/>
            <w:vAlign w:val="bottom"/>
            <w:hideMark/>
          </w:tcPr>
          <w:p w14:paraId="5D95ED3D"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Standard 4</w:t>
            </w:r>
          </w:p>
        </w:tc>
        <w:tc>
          <w:tcPr>
            <w:tcW w:w="1000" w:type="dxa"/>
            <w:tcBorders>
              <w:top w:val="nil"/>
              <w:left w:val="nil"/>
              <w:bottom w:val="single" w:sz="4" w:space="0" w:color="auto"/>
              <w:right w:val="single" w:sz="4" w:space="0" w:color="auto"/>
            </w:tcBorders>
            <w:shd w:val="clear" w:color="auto" w:fill="auto"/>
            <w:noWrap/>
            <w:vAlign w:val="bottom"/>
            <w:hideMark/>
          </w:tcPr>
          <w:p w14:paraId="5BBB18F1"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Standard 4</w:t>
            </w:r>
          </w:p>
        </w:tc>
        <w:tc>
          <w:tcPr>
            <w:tcW w:w="920" w:type="dxa"/>
            <w:tcBorders>
              <w:top w:val="nil"/>
              <w:left w:val="nil"/>
              <w:bottom w:val="single" w:sz="4" w:space="0" w:color="auto"/>
              <w:right w:val="single" w:sz="4" w:space="0" w:color="auto"/>
            </w:tcBorders>
            <w:shd w:val="clear" w:color="auto" w:fill="auto"/>
            <w:noWrap/>
            <w:vAlign w:val="bottom"/>
            <w:hideMark/>
          </w:tcPr>
          <w:p w14:paraId="33B8AFD7" w14:textId="105FF791"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r w:rsidR="003B708F">
              <w:rPr>
                <w:rFonts w:eastAsia="Times New Roman" w:cs="Times New Roman"/>
                <w:color w:val="000000"/>
                <w:sz w:val="20"/>
                <w:szCs w:val="20"/>
                <w:lang w:val="en-AU" w:eastAsia="en-AU"/>
              </w:rPr>
              <w:t>Sample 2</w:t>
            </w:r>
          </w:p>
        </w:tc>
        <w:tc>
          <w:tcPr>
            <w:tcW w:w="900" w:type="dxa"/>
            <w:tcBorders>
              <w:top w:val="nil"/>
              <w:left w:val="nil"/>
              <w:bottom w:val="single" w:sz="4" w:space="0" w:color="auto"/>
              <w:right w:val="single" w:sz="4" w:space="0" w:color="auto"/>
            </w:tcBorders>
            <w:shd w:val="clear" w:color="auto" w:fill="auto"/>
            <w:noWrap/>
            <w:vAlign w:val="bottom"/>
            <w:hideMark/>
          </w:tcPr>
          <w:p w14:paraId="4F3EA039" w14:textId="21D5DF51"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r w:rsidR="003B708F">
              <w:rPr>
                <w:rFonts w:eastAsia="Times New Roman" w:cs="Times New Roman"/>
                <w:color w:val="000000"/>
                <w:sz w:val="20"/>
                <w:szCs w:val="20"/>
                <w:lang w:val="en-AU" w:eastAsia="en-AU"/>
              </w:rPr>
              <w:t>Sample 2</w:t>
            </w:r>
          </w:p>
        </w:tc>
        <w:tc>
          <w:tcPr>
            <w:tcW w:w="940" w:type="dxa"/>
            <w:tcBorders>
              <w:top w:val="nil"/>
              <w:left w:val="nil"/>
              <w:bottom w:val="single" w:sz="4" w:space="0" w:color="auto"/>
              <w:right w:val="single" w:sz="4" w:space="0" w:color="auto"/>
            </w:tcBorders>
            <w:shd w:val="clear" w:color="auto" w:fill="auto"/>
            <w:noWrap/>
            <w:vAlign w:val="bottom"/>
            <w:hideMark/>
          </w:tcPr>
          <w:p w14:paraId="309591BC" w14:textId="24E4DF60"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r w:rsidR="003B708F">
              <w:rPr>
                <w:rFonts w:eastAsia="Times New Roman" w:cs="Times New Roman"/>
                <w:color w:val="000000"/>
                <w:sz w:val="20"/>
                <w:szCs w:val="20"/>
                <w:lang w:val="en-AU" w:eastAsia="en-AU"/>
              </w:rPr>
              <w:t>Sample 2</w:t>
            </w:r>
          </w:p>
        </w:tc>
        <w:tc>
          <w:tcPr>
            <w:tcW w:w="960" w:type="dxa"/>
            <w:tcBorders>
              <w:top w:val="nil"/>
              <w:left w:val="nil"/>
              <w:bottom w:val="single" w:sz="4" w:space="0" w:color="auto"/>
              <w:right w:val="single" w:sz="4" w:space="0" w:color="auto"/>
            </w:tcBorders>
            <w:shd w:val="clear" w:color="auto" w:fill="auto"/>
            <w:noWrap/>
            <w:vAlign w:val="bottom"/>
            <w:hideMark/>
          </w:tcPr>
          <w:p w14:paraId="7504A9C4"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60" w:type="dxa"/>
            <w:tcBorders>
              <w:top w:val="nil"/>
              <w:left w:val="nil"/>
              <w:bottom w:val="single" w:sz="4" w:space="0" w:color="auto"/>
              <w:right w:val="single" w:sz="4" w:space="0" w:color="auto"/>
            </w:tcBorders>
            <w:shd w:val="clear" w:color="auto" w:fill="auto"/>
            <w:noWrap/>
            <w:vAlign w:val="bottom"/>
            <w:hideMark/>
          </w:tcPr>
          <w:p w14:paraId="4EF1C78D"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60" w:type="dxa"/>
            <w:tcBorders>
              <w:top w:val="nil"/>
              <w:left w:val="nil"/>
              <w:bottom w:val="single" w:sz="4" w:space="0" w:color="auto"/>
              <w:right w:val="single" w:sz="4" w:space="0" w:color="auto"/>
            </w:tcBorders>
            <w:shd w:val="clear" w:color="auto" w:fill="auto"/>
            <w:noWrap/>
            <w:vAlign w:val="bottom"/>
            <w:hideMark/>
          </w:tcPr>
          <w:p w14:paraId="2C815619"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60" w:type="dxa"/>
            <w:tcBorders>
              <w:top w:val="nil"/>
              <w:left w:val="nil"/>
              <w:bottom w:val="single" w:sz="4" w:space="0" w:color="auto"/>
              <w:right w:val="single" w:sz="4" w:space="0" w:color="auto"/>
            </w:tcBorders>
            <w:shd w:val="clear" w:color="auto" w:fill="auto"/>
            <w:noWrap/>
            <w:vAlign w:val="bottom"/>
            <w:hideMark/>
          </w:tcPr>
          <w:p w14:paraId="78D0C9CE"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60" w:type="dxa"/>
            <w:tcBorders>
              <w:top w:val="nil"/>
              <w:left w:val="nil"/>
              <w:bottom w:val="single" w:sz="4" w:space="0" w:color="auto"/>
              <w:right w:val="single" w:sz="4" w:space="0" w:color="auto"/>
            </w:tcBorders>
            <w:shd w:val="clear" w:color="auto" w:fill="auto"/>
            <w:noWrap/>
            <w:vAlign w:val="bottom"/>
            <w:hideMark/>
          </w:tcPr>
          <w:p w14:paraId="7CDAE409"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60" w:type="dxa"/>
            <w:tcBorders>
              <w:top w:val="nil"/>
              <w:left w:val="nil"/>
              <w:bottom w:val="single" w:sz="4" w:space="0" w:color="auto"/>
              <w:right w:val="single" w:sz="4" w:space="0" w:color="auto"/>
            </w:tcBorders>
            <w:shd w:val="clear" w:color="auto" w:fill="auto"/>
            <w:noWrap/>
            <w:vAlign w:val="bottom"/>
            <w:hideMark/>
          </w:tcPr>
          <w:p w14:paraId="746B2560"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r>
      <w:tr w:rsidR="00CA1C2D" w:rsidRPr="00CA1C2D" w14:paraId="4398A655" w14:textId="77777777" w:rsidTr="00CA1C2D">
        <w:trPr>
          <w:trHeight w:val="300"/>
          <w:jc w:val="center"/>
        </w:trPr>
        <w:tc>
          <w:tcPr>
            <w:tcW w:w="260" w:type="dxa"/>
            <w:tcBorders>
              <w:top w:val="nil"/>
              <w:left w:val="nil"/>
              <w:bottom w:val="nil"/>
              <w:right w:val="nil"/>
            </w:tcBorders>
            <w:shd w:val="clear" w:color="auto" w:fill="auto"/>
            <w:noWrap/>
            <w:vAlign w:val="bottom"/>
            <w:hideMark/>
          </w:tcPr>
          <w:p w14:paraId="2322C9A2" w14:textId="77777777" w:rsidR="00CA1C2D" w:rsidRPr="00CA1C2D" w:rsidRDefault="00CA1C2D" w:rsidP="00CA1C2D">
            <w:pPr>
              <w:jc w:val="right"/>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G</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9E1AD4"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Standard 5</w:t>
            </w:r>
          </w:p>
        </w:tc>
        <w:tc>
          <w:tcPr>
            <w:tcW w:w="980" w:type="dxa"/>
            <w:tcBorders>
              <w:top w:val="nil"/>
              <w:left w:val="nil"/>
              <w:bottom w:val="single" w:sz="4" w:space="0" w:color="auto"/>
              <w:right w:val="single" w:sz="4" w:space="0" w:color="auto"/>
            </w:tcBorders>
            <w:shd w:val="clear" w:color="auto" w:fill="auto"/>
            <w:noWrap/>
            <w:vAlign w:val="bottom"/>
            <w:hideMark/>
          </w:tcPr>
          <w:p w14:paraId="3477FBBA"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Standard 5</w:t>
            </w:r>
          </w:p>
        </w:tc>
        <w:tc>
          <w:tcPr>
            <w:tcW w:w="1000" w:type="dxa"/>
            <w:tcBorders>
              <w:top w:val="nil"/>
              <w:left w:val="nil"/>
              <w:bottom w:val="single" w:sz="4" w:space="0" w:color="auto"/>
              <w:right w:val="single" w:sz="4" w:space="0" w:color="auto"/>
            </w:tcBorders>
            <w:shd w:val="clear" w:color="auto" w:fill="auto"/>
            <w:noWrap/>
            <w:vAlign w:val="bottom"/>
            <w:hideMark/>
          </w:tcPr>
          <w:p w14:paraId="7A00D7B2"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Standard 5</w:t>
            </w:r>
          </w:p>
        </w:tc>
        <w:tc>
          <w:tcPr>
            <w:tcW w:w="920" w:type="dxa"/>
            <w:tcBorders>
              <w:top w:val="nil"/>
              <w:left w:val="nil"/>
              <w:bottom w:val="single" w:sz="4" w:space="0" w:color="auto"/>
              <w:right w:val="single" w:sz="4" w:space="0" w:color="auto"/>
            </w:tcBorders>
            <w:shd w:val="clear" w:color="auto" w:fill="auto"/>
            <w:noWrap/>
            <w:vAlign w:val="bottom"/>
            <w:hideMark/>
          </w:tcPr>
          <w:p w14:paraId="0D5FD2A9" w14:textId="0F194EF8"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r w:rsidR="003B708F">
              <w:rPr>
                <w:rFonts w:eastAsia="Times New Roman" w:cs="Times New Roman"/>
                <w:color w:val="000000"/>
                <w:sz w:val="20"/>
                <w:szCs w:val="20"/>
                <w:lang w:val="en-AU" w:eastAsia="en-AU"/>
              </w:rPr>
              <w:t>Etc.</w:t>
            </w:r>
          </w:p>
        </w:tc>
        <w:tc>
          <w:tcPr>
            <w:tcW w:w="900" w:type="dxa"/>
            <w:tcBorders>
              <w:top w:val="nil"/>
              <w:left w:val="nil"/>
              <w:bottom w:val="single" w:sz="4" w:space="0" w:color="auto"/>
              <w:right w:val="single" w:sz="4" w:space="0" w:color="auto"/>
            </w:tcBorders>
            <w:shd w:val="clear" w:color="auto" w:fill="auto"/>
            <w:noWrap/>
            <w:vAlign w:val="bottom"/>
            <w:hideMark/>
          </w:tcPr>
          <w:p w14:paraId="30214EC6"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40" w:type="dxa"/>
            <w:tcBorders>
              <w:top w:val="nil"/>
              <w:left w:val="nil"/>
              <w:bottom w:val="single" w:sz="4" w:space="0" w:color="auto"/>
              <w:right w:val="single" w:sz="4" w:space="0" w:color="auto"/>
            </w:tcBorders>
            <w:shd w:val="clear" w:color="auto" w:fill="auto"/>
            <w:noWrap/>
            <w:vAlign w:val="bottom"/>
            <w:hideMark/>
          </w:tcPr>
          <w:p w14:paraId="08D7D04F"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60" w:type="dxa"/>
            <w:tcBorders>
              <w:top w:val="nil"/>
              <w:left w:val="nil"/>
              <w:bottom w:val="single" w:sz="4" w:space="0" w:color="auto"/>
              <w:right w:val="single" w:sz="4" w:space="0" w:color="auto"/>
            </w:tcBorders>
            <w:shd w:val="clear" w:color="auto" w:fill="auto"/>
            <w:noWrap/>
            <w:vAlign w:val="bottom"/>
            <w:hideMark/>
          </w:tcPr>
          <w:p w14:paraId="5A5F1A06"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60" w:type="dxa"/>
            <w:tcBorders>
              <w:top w:val="nil"/>
              <w:left w:val="nil"/>
              <w:bottom w:val="single" w:sz="4" w:space="0" w:color="auto"/>
              <w:right w:val="single" w:sz="4" w:space="0" w:color="auto"/>
            </w:tcBorders>
            <w:shd w:val="clear" w:color="auto" w:fill="auto"/>
            <w:noWrap/>
            <w:vAlign w:val="bottom"/>
            <w:hideMark/>
          </w:tcPr>
          <w:p w14:paraId="0D764248"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60" w:type="dxa"/>
            <w:tcBorders>
              <w:top w:val="nil"/>
              <w:left w:val="nil"/>
              <w:bottom w:val="single" w:sz="4" w:space="0" w:color="auto"/>
              <w:right w:val="single" w:sz="4" w:space="0" w:color="auto"/>
            </w:tcBorders>
            <w:shd w:val="clear" w:color="auto" w:fill="auto"/>
            <w:noWrap/>
            <w:vAlign w:val="bottom"/>
            <w:hideMark/>
          </w:tcPr>
          <w:p w14:paraId="0CD97F6E"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60" w:type="dxa"/>
            <w:tcBorders>
              <w:top w:val="nil"/>
              <w:left w:val="nil"/>
              <w:bottom w:val="single" w:sz="4" w:space="0" w:color="auto"/>
              <w:right w:val="single" w:sz="4" w:space="0" w:color="auto"/>
            </w:tcBorders>
            <w:shd w:val="clear" w:color="auto" w:fill="auto"/>
            <w:noWrap/>
            <w:vAlign w:val="bottom"/>
            <w:hideMark/>
          </w:tcPr>
          <w:p w14:paraId="0EFA4614" w14:textId="7C41B17B"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r w:rsidR="003B708F" w:rsidRPr="00CA1C2D">
              <w:rPr>
                <w:rFonts w:eastAsia="Times New Roman" w:cs="Times New Roman"/>
                <w:color w:val="000000"/>
                <w:sz w:val="20"/>
                <w:szCs w:val="20"/>
                <w:lang w:val="en-AU" w:eastAsia="en-AU"/>
              </w:rPr>
              <w:t> </w:t>
            </w:r>
            <w:r w:rsidR="003B708F">
              <w:rPr>
                <w:rFonts w:eastAsia="Times New Roman" w:cs="Times New Roman"/>
                <w:color w:val="000000"/>
                <w:sz w:val="20"/>
                <w:szCs w:val="20"/>
                <w:lang w:val="en-AU" w:eastAsia="en-AU"/>
              </w:rPr>
              <w:t>EE</w:t>
            </w:r>
          </w:p>
        </w:tc>
        <w:tc>
          <w:tcPr>
            <w:tcW w:w="960" w:type="dxa"/>
            <w:tcBorders>
              <w:top w:val="nil"/>
              <w:left w:val="nil"/>
              <w:bottom w:val="single" w:sz="4" w:space="0" w:color="auto"/>
              <w:right w:val="single" w:sz="4" w:space="0" w:color="auto"/>
            </w:tcBorders>
            <w:shd w:val="clear" w:color="auto" w:fill="auto"/>
            <w:noWrap/>
            <w:vAlign w:val="bottom"/>
            <w:hideMark/>
          </w:tcPr>
          <w:p w14:paraId="325F19B3" w14:textId="1FBE6B7D"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r w:rsidR="003B708F">
              <w:rPr>
                <w:rFonts w:eastAsia="Times New Roman" w:cs="Times New Roman"/>
                <w:color w:val="000000"/>
                <w:sz w:val="20"/>
                <w:szCs w:val="20"/>
                <w:lang w:val="en-AU" w:eastAsia="en-AU"/>
              </w:rPr>
              <w:t>EE</w:t>
            </w:r>
          </w:p>
        </w:tc>
        <w:tc>
          <w:tcPr>
            <w:tcW w:w="960" w:type="dxa"/>
            <w:tcBorders>
              <w:top w:val="nil"/>
              <w:left w:val="nil"/>
              <w:bottom w:val="single" w:sz="4" w:space="0" w:color="auto"/>
              <w:right w:val="single" w:sz="4" w:space="0" w:color="auto"/>
            </w:tcBorders>
            <w:shd w:val="clear" w:color="auto" w:fill="auto"/>
            <w:noWrap/>
            <w:vAlign w:val="bottom"/>
            <w:hideMark/>
          </w:tcPr>
          <w:p w14:paraId="0569B6DB" w14:textId="7F42AAF3"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r w:rsidR="003B708F" w:rsidRPr="00CA1C2D">
              <w:rPr>
                <w:rFonts w:eastAsia="Times New Roman" w:cs="Times New Roman"/>
                <w:color w:val="000000"/>
                <w:sz w:val="20"/>
                <w:szCs w:val="20"/>
                <w:lang w:val="en-AU" w:eastAsia="en-AU"/>
              </w:rPr>
              <w:t> </w:t>
            </w:r>
            <w:r w:rsidR="003B708F">
              <w:rPr>
                <w:rFonts w:eastAsia="Times New Roman" w:cs="Times New Roman"/>
                <w:color w:val="000000"/>
                <w:sz w:val="20"/>
                <w:szCs w:val="20"/>
                <w:lang w:val="en-AU" w:eastAsia="en-AU"/>
              </w:rPr>
              <w:t>EE</w:t>
            </w:r>
          </w:p>
        </w:tc>
      </w:tr>
      <w:tr w:rsidR="00CA1C2D" w:rsidRPr="00CA1C2D" w14:paraId="5724017C" w14:textId="77777777" w:rsidTr="00CA1C2D">
        <w:trPr>
          <w:trHeight w:val="300"/>
          <w:jc w:val="center"/>
        </w:trPr>
        <w:tc>
          <w:tcPr>
            <w:tcW w:w="260" w:type="dxa"/>
            <w:tcBorders>
              <w:top w:val="nil"/>
              <w:left w:val="nil"/>
              <w:bottom w:val="nil"/>
              <w:right w:val="nil"/>
            </w:tcBorders>
            <w:shd w:val="clear" w:color="auto" w:fill="auto"/>
            <w:noWrap/>
            <w:vAlign w:val="bottom"/>
            <w:hideMark/>
          </w:tcPr>
          <w:p w14:paraId="5231DC40" w14:textId="77777777" w:rsidR="00CA1C2D" w:rsidRPr="00CA1C2D" w:rsidRDefault="00CA1C2D" w:rsidP="00CA1C2D">
            <w:pPr>
              <w:jc w:val="right"/>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H</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DB6721"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Standard 6</w:t>
            </w:r>
          </w:p>
        </w:tc>
        <w:tc>
          <w:tcPr>
            <w:tcW w:w="980" w:type="dxa"/>
            <w:tcBorders>
              <w:top w:val="nil"/>
              <w:left w:val="nil"/>
              <w:bottom w:val="single" w:sz="4" w:space="0" w:color="auto"/>
              <w:right w:val="single" w:sz="4" w:space="0" w:color="auto"/>
            </w:tcBorders>
            <w:shd w:val="clear" w:color="auto" w:fill="auto"/>
            <w:noWrap/>
            <w:vAlign w:val="bottom"/>
            <w:hideMark/>
          </w:tcPr>
          <w:p w14:paraId="45103BB3"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Standard 6</w:t>
            </w:r>
          </w:p>
        </w:tc>
        <w:tc>
          <w:tcPr>
            <w:tcW w:w="1000" w:type="dxa"/>
            <w:tcBorders>
              <w:top w:val="nil"/>
              <w:left w:val="nil"/>
              <w:bottom w:val="single" w:sz="4" w:space="0" w:color="auto"/>
              <w:right w:val="single" w:sz="4" w:space="0" w:color="auto"/>
            </w:tcBorders>
            <w:shd w:val="clear" w:color="auto" w:fill="auto"/>
            <w:noWrap/>
            <w:vAlign w:val="bottom"/>
            <w:hideMark/>
          </w:tcPr>
          <w:p w14:paraId="1ACF0C49"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Standard 6</w:t>
            </w:r>
          </w:p>
        </w:tc>
        <w:tc>
          <w:tcPr>
            <w:tcW w:w="920" w:type="dxa"/>
            <w:tcBorders>
              <w:top w:val="nil"/>
              <w:left w:val="nil"/>
              <w:bottom w:val="single" w:sz="4" w:space="0" w:color="auto"/>
              <w:right w:val="single" w:sz="4" w:space="0" w:color="auto"/>
            </w:tcBorders>
            <w:shd w:val="clear" w:color="auto" w:fill="auto"/>
            <w:noWrap/>
            <w:vAlign w:val="bottom"/>
            <w:hideMark/>
          </w:tcPr>
          <w:p w14:paraId="14170039"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00" w:type="dxa"/>
            <w:tcBorders>
              <w:top w:val="nil"/>
              <w:left w:val="nil"/>
              <w:bottom w:val="single" w:sz="4" w:space="0" w:color="auto"/>
              <w:right w:val="single" w:sz="4" w:space="0" w:color="auto"/>
            </w:tcBorders>
            <w:shd w:val="clear" w:color="auto" w:fill="auto"/>
            <w:noWrap/>
            <w:vAlign w:val="bottom"/>
            <w:hideMark/>
          </w:tcPr>
          <w:p w14:paraId="51704AEB"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40" w:type="dxa"/>
            <w:tcBorders>
              <w:top w:val="nil"/>
              <w:left w:val="nil"/>
              <w:bottom w:val="single" w:sz="4" w:space="0" w:color="auto"/>
              <w:right w:val="single" w:sz="4" w:space="0" w:color="auto"/>
            </w:tcBorders>
            <w:shd w:val="clear" w:color="auto" w:fill="auto"/>
            <w:noWrap/>
            <w:vAlign w:val="bottom"/>
            <w:hideMark/>
          </w:tcPr>
          <w:p w14:paraId="5BF70CC2"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60" w:type="dxa"/>
            <w:tcBorders>
              <w:top w:val="nil"/>
              <w:left w:val="nil"/>
              <w:bottom w:val="single" w:sz="4" w:space="0" w:color="auto"/>
              <w:right w:val="single" w:sz="4" w:space="0" w:color="auto"/>
            </w:tcBorders>
            <w:shd w:val="clear" w:color="auto" w:fill="auto"/>
            <w:noWrap/>
            <w:vAlign w:val="bottom"/>
            <w:hideMark/>
          </w:tcPr>
          <w:p w14:paraId="2FB16431"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60" w:type="dxa"/>
            <w:tcBorders>
              <w:top w:val="nil"/>
              <w:left w:val="nil"/>
              <w:bottom w:val="single" w:sz="4" w:space="0" w:color="auto"/>
              <w:right w:val="single" w:sz="4" w:space="0" w:color="auto"/>
            </w:tcBorders>
            <w:shd w:val="clear" w:color="auto" w:fill="auto"/>
            <w:noWrap/>
            <w:vAlign w:val="bottom"/>
            <w:hideMark/>
          </w:tcPr>
          <w:p w14:paraId="435D6CFD"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60" w:type="dxa"/>
            <w:tcBorders>
              <w:top w:val="nil"/>
              <w:left w:val="nil"/>
              <w:bottom w:val="single" w:sz="4" w:space="0" w:color="auto"/>
              <w:right w:val="single" w:sz="4" w:space="0" w:color="auto"/>
            </w:tcBorders>
            <w:shd w:val="clear" w:color="auto" w:fill="auto"/>
            <w:noWrap/>
            <w:vAlign w:val="bottom"/>
            <w:hideMark/>
          </w:tcPr>
          <w:p w14:paraId="722B00CC" w14:textId="77777777"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p>
        </w:tc>
        <w:tc>
          <w:tcPr>
            <w:tcW w:w="960" w:type="dxa"/>
            <w:tcBorders>
              <w:top w:val="nil"/>
              <w:left w:val="nil"/>
              <w:bottom w:val="single" w:sz="4" w:space="0" w:color="auto"/>
              <w:right w:val="single" w:sz="4" w:space="0" w:color="auto"/>
            </w:tcBorders>
            <w:shd w:val="clear" w:color="auto" w:fill="auto"/>
            <w:noWrap/>
            <w:vAlign w:val="bottom"/>
            <w:hideMark/>
          </w:tcPr>
          <w:p w14:paraId="76CA789C" w14:textId="49270DC3"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r w:rsidR="003B708F">
              <w:rPr>
                <w:rFonts w:eastAsia="Times New Roman" w:cs="Times New Roman"/>
                <w:color w:val="000000"/>
                <w:sz w:val="20"/>
                <w:szCs w:val="20"/>
                <w:lang w:val="en-AU" w:eastAsia="en-AU"/>
              </w:rPr>
              <w:t>ES</w:t>
            </w:r>
          </w:p>
        </w:tc>
        <w:tc>
          <w:tcPr>
            <w:tcW w:w="960" w:type="dxa"/>
            <w:tcBorders>
              <w:top w:val="nil"/>
              <w:left w:val="nil"/>
              <w:bottom w:val="single" w:sz="4" w:space="0" w:color="auto"/>
              <w:right w:val="single" w:sz="4" w:space="0" w:color="auto"/>
            </w:tcBorders>
            <w:shd w:val="clear" w:color="auto" w:fill="auto"/>
            <w:noWrap/>
            <w:vAlign w:val="bottom"/>
            <w:hideMark/>
          </w:tcPr>
          <w:p w14:paraId="5081E518" w14:textId="270EB0F3"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r w:rsidR="003B708F">
              <w:rPr>
                <w:rFonts w:eastAsia="Times New Roman" w:cs="Times New Roman"/>
                <w:color w:val="000000"/>
                <w:sz w:val="20"/>
                <w:szCs w:val="20"/>
                <w:lang w:val="en-AU" w:eastAsia="en-AU"/>
              </w:rPr>
              <w:t>ES</w:t>
            </w:r>
          </w:p>
        </w:tc>
        <w:tc>
          <w:tcPr>
            <w:tcW w:w="960" w:type="dxa"/>
            <w:tcBorders>
              <w:top w:val="nil"/>
              <w:left w:val="nil"/>
              <w:bottom w:val="single" w:sz="4" w:space="0" w:color="auto"/>
              <w:right w:val="single" w:sz="4" w:space="0" w:color="auto"/>
            </w:tcBorders>
            <w:shd w:val="clear" w:color="auto" w:fill="auto"/>
            <w:noWrap/>
            <w:vAlign w:val="bottom"/>
            <w:hideMark/>
          </w:tcPr>
          <w:p w14:paraId="223E9D44" w14:textId="79A728A6" w:rsidR="00CA1C2D" w:rsidRPr="00CA1C2D" w:rsidRDefault="00CA1C2D" w:rsidP="00CA1C2D">
            <w:pPr>
              <w:rPr>
                <w:rFonts w:eastAsia="Times New Roman" w:cs="Times New Roman"/>
                <w:color w:val="000000"/>
                <w:sz w:val="20"/>
                <w:szCs w:val="20"/>
                <w:lang w:val="en-AU" w:eastAsia="en-AU"/>
              </w:rPr>
            </w:pPr>
            <w:r w:rsidRPr="00CA1C2D">
              <w:rPr>
                <w:rFonts w:eastAsia="Times New Roman" w:cs="Times New Roman"/>
                <w:color w:val="000000"/>
                <w:sz w:val="20"/>
                <w:szCs w:val="20"/>
                <w:lang w:val="en-AU" w:eastAsia="en-AU"/>
              </w:rPr>
              <w:t> </w:t>
            </w:r>
            <w:r w:rsidR="003B708F">
              <w:rPr>
                <w:rFonts w:eastAsia="Times New Roman" w:cs="Times New Roman"/>
                <w:color w:val="000000"/>
                <w:sz w:val="20"/>
                <w:szCs w:val="20"/>
                <w:lang w:val="en-AU" w:eastAsia="en-AU"/>
              </w:rPr>
              <w:t>ES</w:t>
            </w:r>
          </w:p>
        </w:tc>
      </w:tr>
    </w:tbl>
    <w:p w14:paraId="1B59CC57" w14:textId="77777777" w:rsidR="00CA1C2D" w:rsidRDefault="00CA1C2D" w:rsidP="00B00078">
      <w:pPr>
        <w:rPr>
          <w:b/>
          <w:i/>
        </w:rPr>
      </w:pPr>
    </w:p>
    <w:p w14:paraId="5F00D45C" w14:textId="77777777" w:rsidR="00CA1C2D" w:rsidRDefault="00CA1C2D" w:rsidP="00B00078">
      <w:pPr>
        <w:rPr>
          <w:b/>
          <w:i/>
        </w:rPr>
      </w:pPr>
    </w:p>
    <w:p w14:paraId="3DDFB473" w14:textId="77777777" w:rsidR="00B00078" w:rsidRPr="002D10E0" w:rsidRDefault="00F25272" w:rsidP="00B00078">
      <w:pPr>
        <w:rPr>
          <w:b/>
          <w:i/>
        </w:rPr>
      </w:pPr>
      <w:r w:rsidRPr="002D10E0">
        <w:rPr>
          <w:b/>
          <w:i/>
        </w:rPr>
        <w:t>Assay Procedure</w:t>
      </w:r>
      <w:r w:rsidR="00C7358C" w:rsidRPr="002D10E0">
        <w:rPr>
          <w:b/>
          <w:i/>
        </w:rPr>
        <w:t xml:space="preserve"> for half volumes </w:t>
      </w:r>
      <w:r w:rsidR="002D10E0">
        <w:rPr>
          <w:b/>
          <w:i/>
        </w:rPr>
        <w:t>(see plate set-up)</w:t>
      </w:r>
    </w:p>
    <w:p w14:paraId="4A1A7040" w14:textId="77777777" w:rsidR="00086C24" w:rsidRPr="006C5AC8" w:rsidRDefault="00086C24" w:rsidP="006C5AC8">
      <w:pPr>
        <w:pStyle w:val="ListParagraph"/>
        <w:numPr>
          <w:ilvl w:val="0"/>
          <w:numId w:val="8"/>
        </w:numPr>
        <w:rPr>
          <w:b/>
        </w:rPr>
      </w:pPr>
      <w:r>
        <w:t>Prepare standard curve as above. Use within one hour of preparation.</w:t>
      </w:r>
    </w:p>
    <w:p w14:paraId="7351243C" w14:textId="0102842A" w:rsidR="00F25272" w:rsidRDefault="00F25272" w:rsidP="006C5AC8">
      <w:pPr>
        <w:pStyle w:val="ListParagraph"/>
        <w:numPr>
          <w:ilvl w:val="0"/>
          <w:numId w:val="8"/>
        </w:numPr>
      </w:pPr>
      <w:r>
        <w:t>Pipet</w:t>
      </w:r>
      <w:r w:rsidR="009031AC">
        <w:t>te</w:t>
      </w:r>
      <w:r>
        <w:t xml:space="preserve"> 75</w:t>
      </w:r>
      <w:r w:rsidRPr="006C5AC8">
        <w:rPr>
          <w:rFonts w:cs="Times New Roman"/>
        </w:rPr>
        <w:t>μ</w:t>
      </w:r>
      <w:r>
        <w:t>l of assay buffer into NSB wells</w:t>
      </w:r>
      <w:r w:rsidR="00E769C8">
        <w:t>.</w:t>
      </w:r>
    </w:p>
    <w:p w14:paraId="0AE7FB99" w14:textId="5894E552" w:rsidR="00F25272" w:rsidRDefault="00F25272" w:rsidP="006C5AC8">
      <w:pPr>
        <w:pStyle w:val="ListParagraph"/>
        <w:numPr>
          <w:ilvl w:val="0"/>
          <w:numId w:val="8"/>
        </w:numPr>
      </w:pPr>
      <w:r>
        <w:t>Pipet</w:t>
      </w:r>
      <w:r w:rsidR="009031AC">
        <w:t>te</w:t>
      </w:r>
      <w:r>
        <w:t xml:space="preserve"> 50</w:t>
      </w:r>
      <w:r w:rsidRPr="006C5AC8">
        <w:rPr>
          <w:rFonts w:cs="Times New Roman"/>
        </w:rPr>
        <w:t>μ</w:t>
      </w:r>
      <w:r>
        <w:t>l of assay buffer into B0 wells</w:t>
      </w:r>
      <w:r w:rsidR="00E769C8">
        <w:t>.</w:t>
      </w:r>
    </w:p>
    <w:p w14:paraId="00ABE258" w14:textId="632E5F1E" w:rsidR="00F25272" w:rsidRDefault="00C7358C" w:rsidP="006C5AC8">
      <w:pPr>
        <w:pStyle w:val="ListParagraph"/>
        <w:numPr>
          <w:ilvl w:val="0"/>
          <w:numId w:val="8"/>
        </w:numPr>
      </w:pPr>
      <w:r>
        <w:t>Pipet</w:t>
      </w:r>
      <w:r w:rsidR="009031AC">
        <w:t>te</w:t>
      </w:r>
      <w:r>
        <w:t xml:space="preserve"> 50</w:t>
      </w:r>
      <w:r w:rsidRPr="006C5AC8">
        <w:rPr>
          <w:rFonts w:cs="Times New Roman"/>
        </w:rPr>
        <w:t>μ</w:t>
      </w:r>
      <w:r>
        <w:t>l of each standard into wells</w:t>
      </w:r>
      <w:r w:rsidR="00E769C8">
        <w:t>.</w:t>
      </w:r>
    </w:p>
    <w:p w14:paraId="5D170190" w14:textId="0503EF86" w:rsidR="00556B79" w:rsidRDefault="00C7358C" w:rsidP="006C5AC8">
      <w:pPr>
        <w:pStyle w:val="ListParagraph"/>
        <w:numPr>
          <w:ilvl w:val="0"/>
          <w:numId w:val="8"/>
        </w:numPr>
      </w:pPr>
      <w:r>
        <w:t>Pipet</w:t>
      </w:r>
      <w:r w:rsidR="009031AC">
        <w:t>te</w:t>
      </w:r>
      <w:r>
        <w:t xml:space="preserve"> 50</w:t>
      </w:r>
      <w:r w:rsidRPr="006C5AC8">
        <w:rPr>
          <w:rFonts w:cs="Times New Roman"/>
        </w:rPr>
        <w:t>μ</w:t>
      </w:r>
      <w:r>
        <w:t>l of each sample into wells</w:t>
      </w:r>
      <w:r w:rsidR="00E769C8">
        <w:t>.</w:t>
      </w:r>
    </w:p>
    <w:p w14:paraId="56A3E8F9" w14:textId="03089132" w:rsidR="00C7358C" w:rsidRDefault="00C7358C" w:rsidP="006C5AC8">
      <w:pPr>
        <w:pStyle w:val="ListParagraph"/>
        <w:numPr>
          <w:ilvl w:val="0"/>
          <w:numId w:val="8"/>
        </w:numPr>
      </w:pPr>
      <w:r>
        <w:t>Pipet</w:t>
      </w:r>
      <w:r w:rsidR="009031AC">
        <w:t>te</w:t>
      </w:r>
      <w:r>
        <w:t xml:space="preserve"> 25</w:t>
      </w:r>
      <w:r w:rsidRPr="006C5AC8">
        <w:rPr>
          <w:rFonts w:cs="Times New Roman"/>
        </w:rPr>
        <w:t>μ</w:t>
      </w:r>
      <w:r>
        <w:t>l of conjugate into all wells</w:t>
      </w:r>
      <w:r w:rsidR="00C11D22">
        <w:t xml:space="preserve"> using repeat pipette</w:t>
      </w:r>
      <w:r w:rsidR="00E769C8">
        <w:t>.</w:t>
      </w:r>
    </w:p>
    <w:p w14:paraId="692D80D4" w14:textId="43A0F6DE" w:rsidR="0078031F" w:rsidRDefault="00C7358C" w:rsidP="006C5AC8">
      <w:pPr>
        <w:pStyle w:val="ListParagraph"/>
        <w:numPr>
          <w:ilvl w:val="0"/>
          <w:numId w:val="8"/>
        </w:numPr>
      </w:pPr>
      <w:r>
        <w:t>Pipet</w:t>
      </w:r>
      <w:r w:rsidR="009031AC">
        <w:t>te</w:t>
      </w:r>
      <w:r>
        <w:t xml:space="preserve"> 25</w:t>
      </w:r>
      <w:r w:rsidRPr="006C5AC8">
        <w:rPr>
          <w:rFonts w:cs="Times New Roman"/>
        </w:rPr>
        <w:t>μ</w:t>
      </w:r>
      <w:r>
        <w:t>l of antibody into all wells except NSB wells</w:t>
      </w:r>
      <w:r w:rsidR="00C11D22">
        <w:t xml:space="preserve"> using repeat pipette</w:t>
      </w:r>
      <w:r w:rsidR="00E769C8">
        <w:t>.</w:t>
      </w:r>
    </w:p>
    <w:p w14:paraId="4D8FCADB" w14:textId="0909792E" w:rsidR="00E769C8" w:rsidRDefault="00E769C8" w:rsidP="006C5AC8">
      <w:pPr>
        <w:pStyle w:val="ListParagraph"/>
        <w:numPr>
          <w:ilvl w:val="0"/>
          <w:numId w:val="8"/>
        </w:numPr>
      </w:pPr>
      <w:r>
        <w:t>Cover plate with plate sealer.</w:t>
      </w:r>
    </w:p>
    <w:p w14:paraId="11B44632" w14:textId="4B7A9D12" w:rsidR="00556B79" w:rsidRDefault="006C5AC8" w:rsidP="006C5AC8">
      <w:pPr>
        <w:pStyle w:val="ListParagraph"/>
        <w:numPr>
          <w:ilvl w:val="0"/>
          <w:numId w:val="8"/>
        </w:numPr>
      </w:pPr>
      <w:r>
        <w:t xml:space="preserve">Incubate plate for </w:t>
      </w:r>
      <w:r w:rsidR="00E769C8">
        <w:t>1</w:t>
      </w:r>
      <w:r>
        <w:t xml:space="preserve"> hour at room temperature (no heat) </w:t>
      </w:r>
      <w:r w:rsidR="00EB67B5">
        <w:t xml:space="preserve">at </w:t>
      </w:r>
      <w:r w:rsidR="00E769C8">
        <w:t>75</w:t>
      </w:r>
      <w:r w:rsidR="00EB67B5">
        <w:t>0rpm</w:t>
      </w:r>
      <w:r w:rsidR="00E769C8">
        <w:t>.</w:t>
      </w:r>
    </w:p>
    <w:p w14:paraId="4BF5A555" w14:textId="53564692" w:rsidR="00EB67B5" w:rsidRDefault="006C5AC8" w:rsidP="006C5AC8">
      <w:pPr>
        <w:pStyle w:val="ListParagraph"/>
        <w:numPr>
          <w:ilvl w:val="0"/>
          <w:numId w:val="8"/>
        </w:numPr>
      </w:pPr>
      <w:r w:rsidRPr="006C5AC8">
        <w:rPr>
          <w:b/>
        </w:rPr>
        <w:t>Tape the well strips to the plate before emptying.</w:t>
      </w:r>
      <w:r>
        <w:t xml:space="preserve"> Vigorously e</w:t>
      </w:r>
      <w:r w:rsidR="00EB67B5">
        <w:t xml:space="preserve">mpty plate into sink. Rinse </w:t>
      </w:r>
      <w:r w:rsidR="00E769C8">
        <w:t>four</w:t>
      </w:r>
      <w:r w:rsidR="00EB67B5">
        <w:t xml:space="preserve"> times with 200</w:t>
      </w:r>
      <w:r w:rsidR="00EB67B5" w:rsidRPr="006C5AC8">
        <w:rPr>
          <w:rFonts w:cs="Times New Roman"/>
        </w:rPr>
        <w:t>μ</w:t>
      </w:r>
      <w:r w:rsidR="00EB67B5">
        <w:t xml:space="preserve">l of wash solution for each wash.  After </w:t>
      </w:r>
      <w:r w:rsidR="00E769C8">
        <w:t>final wash</w:t>
      </w:r>
      <w:r w:rsidR="00EB67B5">
        <w:t xml:space="preserve">, tap plate firmly on paper towels to get rid of any remaining fluid. </w:t>
      </w:r>
      <w:r w:rsidRPr="006C5AC8">
        <w:rPr>
          <w:b/>
        </w:rPr>
        <w:t>You must put a layer of Kim Wipes over the top of the paper towels.</w:t>
      </w:r>
      <w:r>
        <w:t xml:space="preserve"> This prevents fibers from the paper towels from adhering to the wells of your plates which will affect the optical density readings. The tapping </w:t>
      </w:r>
      <w:r w:rsidR="00EB67B5">
        <w:t>should sound loud. You will not break the plate.</w:t>
      </w:r>
      <w:r>
        <w:t xml:space="preserve"> Make sure </w:t>
      </w:r>
      <w:proofErr w:type="gramStart"/>
      <w:r>
        <w:t>plate</w:t>
      </w:r>
      <w:proofErr w:type="gramEnd"/>
      <w:r>
        <w:t xml:space="preserve"> appears dry and that there are no bubbles in the wells. Remove the tape. </w:t>
      </w:r>
    </w:p>
    <w:p w14:paraId="29D49E6C" w14:textId="678BD03D" w:rsidR="00EB67B5" w:rsidRDefault="00C11D22" w:rsidP="006C5AC8">
      <w:pPr>
        <w:pStyle w:val="ListParagraph"/>
        <w:numPr>
          <w:ilvl w:val="0"/>
          <w:numId w:val="8"/>
        </w:numPr>
      </w:pPr>
      <w:r>
        <w:t>A</w:t>
      </w:r>
      <w:r w:rsidR="00EB67B5">
        <w:t>dd 100</w:t>
      </w:r>
      <w:r w:rsidR="00EB67B5" w:rsidRPr="006C5AC8">
        <w:rPr>
          <w:rFonts w:cs="Times New Roman"/>
        </w:rPr>
        <w:t>μ</w:t>
      </w:r>
      <w:r w:rsidR="00EB67B5">
        <w:t xml:space="preserve">l of </w:t>
      </w:r>
      <w:r w:rsidR="00E769C8">
        <w:t>TMB</w:t>
      </w:r>
      <w:r w:rsidR="00EB67B5">
        <w:t xml:space="preserve"> Substrate solution to every well</w:t>
      </w:r>
      <w:r>
        <w:t xml:space="preserve"> using repeat pipette</w:t>
      </w:r>
      <w:r w:rsidR="00EB67B5">
        <w:t xml:space="preserve">. </w:t>
      </w:r>
    </w:p>
    <w:p w14:paraId="5CCE6854" w14:textId="33CA22FC" w:rsidR="00EB67B5" w:rsidRDefault="00EB67B5" w:rsidP="006C5AC8">
      <w:pPr>
        <w:pStyle w:val="ListParagraph"/>
        <w:numPr>
          <w:ilvl w:val="0"/>
          <w:numId w:val="8"/>
        </w:numPr>
      </w:pPr>
      <w:r>
        <w:t xml:space="preserve">Incubate at </w:t>
      </w:r>
      <w:r w:rsidR="006C5AC8">
        <w:t xml:space="preserve">room temperature on the counter </w:t>
      </w:r>
      <w:r>
        <w:t>for</w:t>
      </w:r>
      <w:r w:rsidR="00E769C8">
        <w:t xml:space="preserve"> 30 minutes</w:t>
      </w:r>
      <w:r>
        <w:t xml:space="preserve"> </w:t>
      </w:r>
      <w:r w:rsidR="00E769C8">
        <w:t>(no shaking).</w:t>
      </w:r>
    </w:p>
    <w:p w14:paraId="75854936" w14:textId="58CF529B" w:rsidR="00EB67B5" w:rsidRDefault="00EB67B5" w:rsidP="006C5AC8">
      <w:pPr>
        <w:pStyle w:val="ListParagraph"/>
        <w:numPr>
          <w:ilvl w:val="0"/>
          <w:numId w:val="8"/>
        </w:numPr>
      </w:pPr>
      <w:r>
        <w:t xml:space="preserve">Add </w:t>
      </w:r>
      <w:r w:rsidR="00E769C8">
        <w:t>50</w:t>
      </w:r>
      <w:r w:rsidRPr="006C5AC8">
        <w:rPr>
          <w:rFonts w:cs="Times New Roman"/>
        </w:rPr>
        <w:t>μ</w:t>
      </w:r>
      <w:r>
        <w:t>l of stop solution to all wells</w:t>
      </w:r>
      <w:r w:rsidR="00C11D22">
        <w:t xml:space="preserve"> using repeat pipette</w:t>
      </w:r>
      <w:r w:rsidR="00E769C8">
        <w:t>.</w:t>
      </w:r>
    </w:p>
    <w:p w14:paraId="15568FA3" w14:textId="2217EC7C" w:rsidR="00EB67B5" w:rsidRDefault="00EB67B5" w:rsidP="006C5AC8">
      <w:pPr>
        <w:pStyle w:val="ListParagraph"/>
        <w:numPr>
          <w:ilvl w:val="0"/>
          <w:numId w:val="8"/>
        </w:numPr>
      </w:pPr>
      <w:r>
        <w:t>Read on plate reader</w:t>
      </w:r>
      <w:r w:rsidR="00BF33DA">
        <w:t xml:space="preserve"> </w:t>
      </w:r>
      <w:r w:rsidR="00086C24">
        <w:t>at 4</w:t>
      </w:r>
      <w:r w:rsidR="00E769C8">
        <w:t>50</w:t>
      </w:r>
      <w:r w:rsidR="00086C24">
        <w:t xml:space="preserve">nm </w:t>
      </w:r>
      <w:r w:rsidR="00E769C8">
        <w:t xml:space="preserve">asap. </w:t>
      </w:r>
      <w:r w:rsidR="00086C24">
        <w:t xml:space="preserve"> </w:t>
      </w:r>
    </w:p>
    <w:p w14:paraId="34D10CCC" w14:textId="77777777" w:rsidR="00C7358C" w:rsidRDefault="00C7358C" w:rsidP="00B00078"/>
    <w:p w14:paraId="23600B1D" w14:textId="0AD818C2" w:rsidR="004F1B08" w:rsidRPr="00C11D22" w:rsidRDefault="004F1B08" w:rsidP="004F1B08">
      <w:pPr>
        <w:pStyle w:val="ListParagraph"/>
        <w:rPr>
          <w:b/>
          <w:u w:val="single"/>
        </w:rPr>
      </w:pPr>
      <w:r>
        <w:rPr>
          <w:b/>
        </w:rPr>
        <w:t xml:space="preserve"> </w:t>
      </w:r>
    </w:p>
    <w:sectPr w:rsidR="004F1B08" w:rsidRPr="00C11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5E80"/>
    <w:multiLevelType w:val="hybridMultilevel"/>
    <w:tmpl w:val="1ADA8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513FD"/>
    <w:multiLevelType w:val="hybridMultilevel"/>
    <w:tmpl w:val="D7FA1220"/>
    <w:lvl w:ilvl="0" w:tplc="05A25A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675AC"/>
    <w:multiLevelType w:val="hybridMultilevel"/>
    <w:tmpl w:val="B6346092"/>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9E76CD2"/>
    <w:multiLevelType w:val="hybridMultilevel"/>
    <w:tmpl w:val="FE742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B3B7E"/>
    <w:multiLevelType w:val="hybridMultilevel"/>
    <w:tmpl w:val="B0A6493C"/>
    <w:lvl w:ilvl="0" w:tplc="0022643C">
      <w:start w:val="500"/>
      <w:numFmt w:val="bullet"/>
      <w:lvlText w:val="-"/>
      <w:lvlJc w:val="left"/>
      <w:pPr>
        <w:ind w:left="1800" w:hanging="360"/>
      </w:pPr>
      <w:rPr>
        <w:rFonts w:ascii="Times New Roman" w:eastAsiaTheme="minorHAnsi" w:hAnsi="Times New Roman" w:cs="Times New Roman"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15:restartNumberingAfterBreak="0">
    <w:nsid w:val="1D1F610D"/>
    <w:multiLevelType w:val="hybridMultilevel"/>
    <w:tmpl w:val="0E9E1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F21E7E"/>
    <w:multiLevelType w:val="hybridMultilevel"/>
    <w:tmpl w:val="1CC4F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D467C2"/>
    <w:multiLevelType w:val="hybridMultilevel"/>
    <w:tmpl w:val="74A2C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2B5121"/>
    <w:multiLevelType w:val="hybridMultilevel"/>
    <w:tmpl w:val="74F8D84E"/>
    <w:lvl w:ilvl="0" w:tplc="0C09000F">
      <w:start w:val="1"/>
      <w:numFmt w:val="decimal"/>
      <w:lvlText w:val="%1."/>
      <w:lvlJc w:val="left"/>
      <w:pPr>
        <w:ind w:left="720" w:hanging="360"/>
      </w:p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CD76E0B"/>
    <w:multiLevelType w:val="hybridMultilevel"/>
    <w:tmpl w:val="D2302D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D8A2FCA"/>
    <w:multiLevelType w:val="hybridMultilevel"/>
    <w:tmpl w:val="1B1C79F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61B59D9"/>
    <w:multiLevelType w:val="hybridMultilevel"/>
    <w:tmpl w:val="388490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6015F86"/>
    <w:multiLevelType w:val="hybridMultilevel"/>
    <w:tmpl w:val="C7106D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06042442">
    <w:abstractNumId w:val="3"/>
  </w:num>
  <w:num w:numId="2" w16cid:durableId="360007">
    <w:abstractNumId w:val="6"/>
  </w:num>
  <w:num w:numId="3" w16cid:durableId="1208565341">
    <w:abstractNumId w:val="0"/>
  </w:num>
  <w:num w:numId="4" w16cid:durableId="939217747">
    <w:abstractNumId w:val="1"/>
  </w:num>
  <w:num w:numId="5" w16cid:durableId="1921523638">
    <w:abstractNumId w:val="5"/>
  </w:num>
  <w:num w:numId="6" w16cid:durableId="972324426">
    <w:abstractNumId w:val="7"/>
  </w:num>
  <w:num w:numId="7" w16cid:durableId="134494816">
    <w:abstractNumId w:val="12"/>
  </w:num>
  <w:num w:numId="8" w16cid:durableId="984547381">
    <w:abstractNumId w:val="2"/>
  </w:num>
  <w:num w:numId="9" w16cid:durableId="1219514057">
    <w:abstractNumId w:val="9"/>
  </w:num>
  <w:num w:numId="10" w16cid:durableId="855730437">
    <w:abstractNumId w:val="10"/>
  </w:num>
  <w:num w:numId="11" w16cid:durableId="547766482">
    <w:abstractNumId w:val="4"/>
  </w:num>
  <w:num w:numId="12" w16cid:durableId="1453086758">
    <w:abstractNumId w:val="11"/>
  </w:num>
  <w:num w:numId="13" w16cid:durableId="19634160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078"/>
    <w:rsid w:val="00044AEF"/>
    <w:rsid w:val="00082C38"/>
    <w:rsid w:val="00086C24"/>
    <w:rsid w:val="000F6A3D"/>
    <w:rsid w:val="00142822"/>
    <w:rsid w:val="001560B1"/>
    <w:rsid w:val="00183E19"/>
    <w:rsid w:val="00186CF5"/>
    <w:rsid w:val="001B0BC7"/>
    <w:rsid w:val="001C7916"/>
    <w:rsid w:val="00216B35"/>
    <w:rsid w:val="00245422"/>
    <w:rsid w:val="002D10E0"/>
    <w:rsid w:val="002E6063"/>
    <w:rsid w:val="0030546A"/>
    <w:rsid w:val="00363F66"/>
    <w:rsid w:val="003B708F"/>
    <w:rsid w:val="00402355"/>
    <w:rsid w:val="004306E5"/>
    <w:rsid w:val="004843C8"/>
    <w:rsid w:val="004A38CE"/>
    <w:rsid w:val="004F1B08"/>
    <w:rsid w:val="00500AEB"/>
    <w:rsid w:val="00556B79"/>
    <w:rsid w:val="00557D64"/>
    <w:rsid w:val="005F7C46"/>
    <w:rsid w:val="00631126"/>
    <w:rsid w:val="006C5AC8"/>
    <w:rsid w:val="006E36C6"/>
    <w:rsid w:val="00706DED"/>
    <w:rsid w:val="00743BAD"/>
    <w:rsid w:val="0078031F"/>
    <w:rsid w:val="007A4019"/>
    <w:rsid w:val="008046C0"/>
    <w:rsid w:val="00845CEF"/>
    <w:rsid w:val="00877B1E"/>
    <w:rsid w:val="008E7AED"/>
    <w:rsid w:val="009023A4"/>
    <w:rsid w:val="009031AC"/>
    <w:rsid w:val="009D45EA"/>
    <w:rsid w:val="00A02BAF"/>
    <w:rsid w:val="00A42425"/>
    <w:rsid w:val="00A818A7"/>
    <w:rsid w:val="00AA41E2"/>
    <w:rsid w:val="00B00078"/>
    <w:rsid w:val="00B14BEC"/>
    <w:rsid w:val="00B50438"/>
    <w:rsid w:val="00B648BD"/>
    <w:rsid w:val="00B93F2E"/>
    <w:rsid w:val="00BB1D80"/>
    <w:rsid w:val="00BF33DA"/>
    <w:rsid w:val="00C05511"/>
    <w:rsid w:val="00C11BFF"/>
    <w:rsid w:val="00C11D22"/>
    <w:rsid w:val="00C7358C"/>
    <w:rsid w:val="00CA1C2D"/>
    <w:rsid w:val="00D86B49"/>
    <w:rsid w:val="00DC74EE"/>
    <w:rsid w:val="00E17B38"/>
    <w:rsid w:val="00E27EFB"/>
    <w:rsid w:val="00E73BBC"/>
    <w:rsid w:val="00E769C8"/>
    <w:rsid w:val="00EB67B5"/>
    <w:rsid w:val="00EC0674"/>
    <w:rsid w:val="00EC7394"/>
    <w:rsid w:val="00EF56C8"/>
    <w:rsid w:val="00F10F6C"/>
    <w:rsid w:val="00F25272"/>
    <w:rsid w:val="00F40E84"/>
    <w:rsid w:val="00FB6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9364F"/>
  <w15:docId w15:val="{34DD3B21-D5F6-4DB4-8D03-06C728A89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4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078"/>
    <w:pPr>
      <w:ind w:left="720"/>
      <w:contextualSpacing/>
    </w:pPr>
  </w:style>
  <w:style w:type="character" w:styleId="CommentReference">
    <w:name w:val="annotation reference"/>
    <w:basedOn w:val="DefaultParagraphFont"/>
    <w:uiPriority w:val="99"/>
    <w:semiHidden/>
    <w:unhideWhenUsed/>
    <w:rsid w:val="00086C24"/>
    <w:rPr>
      <w:sz w:val="16"/>
      <w:szCs w:val="16"/>
    </w:rPr>
  </w:style>
  <w:style w:type="paragraph" w:styleId="CommentText">
    <w:name w:val="annotation text"/>
    <w:basedOn w:val="Normal"/>
    <w:link w:val="CommentTextChar"/>
    <w:uiPriority w:val="99"/>
    <w:semiHidden/>
    <w:unhideWhenUsed/>
    <w:rsid w:val="00086C24"/>
    <w:rPr>
      <w:sz w:val="20"/>
      <w:szCs w:val="20"/>
    </w:rPr>
  </w:style>
  <w:style w:type="character" w:customStyle="1" w:styleId="CommentTextChar">
    <w:name w:val="Comment Text Char"/>
    <w:basedOn w:val="DefaultParagraphFont"/>
    <w:link w:val="CommentText"/>
    <w:uiPriority w:val="99"/>
    <w:semiHidden/>
    <w:rsid w:val="00086C24"/>
    <w:rPr>
      <w:sz w:val="20"/>
      <w:szCs w:val="20"/>
    </w:rPr>
  </w:style>
  <w:style w:type="paragraph" w:styleId="CommentSubject">
    <w:name w:val="annotation subject"/>
    <w:basedOn w:val="CommentText"/>
    <w:next w:val="CommentText"/>
    <w:link w:val="CommentSubjectChar"/>
    <w:uiPriority w:val="99"/>
    <w:semiHidden/>
    <w:unhideWhenUsed/>
    <w:rsid w:val="00086C24"/>
    <w:rPr>
      <w:b/>
      <w:bCs/>
    </w:rPr>
  </w:style>
  <w:style w:type="character" w:customStyle="1" w:styleId="CommentSubjectChar">
    <w:name w:val="Comment Subject Char"/>
    <w:basedOn w:val="CommentTextChar"/>
    <w:link w:val="CommentSubject"/>
    <w:uiPriority w:val="99"/>
    <w:semiHidden/>
    <w:rsid w:val="00086C24"/>
    <w:rPr>
      <w:b/>
      <w:bCs/>
      <w:sz w:val="20"/>
      <w:szCs w:val="20"/>
    </w:rPr>
  </w:style>
  <w:style w:type="paragraph" w:styleId="BalloonText">
    <w:name w:val="Balloon Text"/>
    <w:basedOn w:val="Normal"/>
    <w:link w:val="BalloonTextChar"/>
    <w:uiPriority w:val="99"/>
    <w:semiHidden/>
    <w:unhideWhenUsed/>
    <w:rsid w:val="00086C24"/>
    <w:rPr>
      <w:rFonts w:ascii="Tahoma" w:hAnsi="Tahoma" w:cs="Tahoma"/>
      <w:sz w:val="16"/>
      <w:szCs w:val="16"/>
    </w:rPr>
  </w:style>
  <w:style w:type="character" w:customStyle="1" w:styleId="BalloonTextChar">
    <w:name w:val="Balloon Text Char"/>
    <w:basedOn w:val="DefaultParagraphFont"/>
    <w:link w:val="BalloonText"/>
    <w:uiPriority w:val="99"/>
    <w:semiHidden/>
    <w:rsid w:val="00086C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603565">
      <w:bodyDiv w:val="1"/>
      <w:marLeft w:val="0"/>
      <w:marRight w:val="0"/>
      <w:marTop w:val="0"/>
      <w:marBottom w:val="0"/>
      <w:divBdr>
        <w:top w:val="none" w:sz="0" w:space="0" w:color="auto"/>
        <w:left w:val="none" w:sz="0" w:space="0" w:color="auto"/>
        <w:bottom w:val="none" w:sz="0" w:space="0" w:color="auto"/>
        <w:right w:val="none" w:sz="0" w:space="0" w:color="auto"/>
      </w:divBdr>
    </w:div>
    <w:div w:id="143439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6C87F-A5EE-4B95-B7FA-9B6940226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ocrino</dc:creator>
  <cp:lastModifiedBy>Ondi Crino</cp:lastModifiedBy>
  <cp:revision>2</cp:revision>
  <cp:lastPrinted>2014-07-09T04:34:00Z</cp:lastPrinted>
  <dcterms:created xsi:type="dcterms:W3CDTF">2023-04-28T01:51:00Z</dcterms:created>
  <dcterms:modified xsi:type="dcterms:W3CDTF">2023-04-28T01:51:00Z</dcterms:modified>
</cp:coreProperties>
</file>