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Tables_SI</w:t>
      </w:r>
    </w:p>
    <w:p>
      <w:pPr>
        <w:pStyle w:val="Author"/>
      </w:pPr>
      <w:r>
        <w:t xml:space="preserve">Kristoffer</w:t>
      </w:r>
      <w:r>
        <w:t xml:space="preserve"> </w:t>
      </w:r>
      <w:r>
        <w:t xml:space="preserve">Wild</w:t>
      </w:r>
    </w:p>
    <w:p>
      <w:pPr>
        <w:pStyle w:val="Date"/>
      </w:pPr>
      <w:r>
        <w:t xml:space="preserve">2024-12-04</w:t>
      </w:r>
    </w:p>
    <w:bookmarkStart w:id="20" w:name="tables"/>
    <w:p>
      <w:pPr>
        <w:pStyle w:val="Heading2"/>
      </w:pPr>
      <w:r>
        <w:t xml:space="preserve">Tables</w:t>
      </w:r>
    </w:p>
    <w:p>
      <w:pPr>
        <w:pStyle w:val="FirstParagraph"/>
      </w:pPr>
      <w:r>
        <w:rPr>
          <w:bCs/>
          <w:b/>
        </w:rPr>
        <w:t xml:space="preserve">Table S1</w:t>
      </w:r>
      <w:r>
        <w:t xml:space="preserve"> </w:t>
      </w:r>
      <w:r>
        <w:t xml:space="preserve">Model comparisons between main effects (temperature + hormone) and interaction model (temperature * hormone interaction) using AIC for the different response variables measured. Note that the AIC of models containing the interaction are subtracted from the AIC of models containing just the main effects. Positive values indicate main effects models had lower AIC and were therefore better supported. If models were within 2 AIC units of each other we simplified to the model with fewer parameters (i.e., main effects model). All models were fit using maximum likelihood for model selection. For details on the specific models fit for each response variable see the Statistical Analysis section.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Delta_AIC</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Incubation time (days)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Hatchling Snout-vent Length (SVL) (mm)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3.58</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Hatchling Mass (g)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Juvenile SVL (mm)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1.75</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Adult SVL (mm)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0.76</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Juvenile Mass (g)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Adult Mass (g)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2.58</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Hatchling to Juvenile Growth SVL (mm)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Hatchling to Juvenile Growth Mass (g)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3.08</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Hatchling to Adult Growth SVL (mm)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0.37</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Hatchling to Adult Growth Mass (g)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2.97</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Basal respiration (pmol/sec/ng)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3.77</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OXPHOS respiration (pmol/sec/ng)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3.97</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LEAK respiration (pmol/sec/ng)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3.22</w:t>
            </w:r>
          </w:p>
        </w:tc>
      </w:tr>
      <w:tr>
        <w:trPr>
          <w:trHeight w:val="360" w:hRule="auto"/>
        </w:trPr>
        body15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Respiratory Control Ratio (RCR)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1.95</w:t>
            </w:r>
          </w:p>
        </w:tc>
      </w:tr>
    </w:tbl>
    <w:p>
      <w:pPr>
        <w:pStyle w:val="BodyText"/>
      </w:pPr>
      <w:r>
        <w:rPr>
          <w:bCs/>
          <w:b/>
        </w:rPr>
        <w:t xml:space="preserve">Table S2</w:t>
      </w:r>
      <w:r>
        <w:t xml:space="preserve">. Summary of GLMs testing the effects of baseline corticosterone levels on mitochondrial respiration (Basal, OXPHOS, leak, and RCR). Mitochondrial parameters were adjusted for individual mass, and CORT and T4 were log-transformed to meet assumptions for normality. Significant terms (p&lt;0.05) are highlighted in bold.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statistic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p.value</w:t>
            </w:r>
          </w:p>
        </w:tc>
      </w:tr>
      <w:tr>
        <w:trPr>
          <w:trHeight w:val="360" w:hRule="auto"/>
        </w:trPr>
        body 1
        <w:tc>
          <w:tcPr>
            <w:vMerge w:val="restart"/>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Basal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hormone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0.231</w:t>
            </w:r>
          </w:p>
        </w:tc>
      </w:tr>
      <w:tr>
        <w:trPr>
          <w:trHeight w:val="360" w:hRule="auto"/>
        </w:trPr>
        body 2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scale(adult_age)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0.261</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scale(adult_mass_g)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4.213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0.040</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15.358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0.000</w:t>
            </w:r>
          </w:p>
        </w:tc>
      </w:tr>
      <w:tr>
        <w:trPr>
          <w:trHeight w:val="360" w:hRule="auto"/>
        </w:trPr>
        body 5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0.630</w:t>
            </w:r>
          </w:p>
        </w:tc>
      </w:tr>
      <w:tr>
        <w:trPr>
          <w:trHeight w:val="360" w:hRule="auto"/>
        </w:trPr>
        body 6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LEAK</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hormone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2.185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0.335</w:t>
            </w:r>
          </w:p>
        </w:tc>
      </w:tr>
      <w:tr>
        <w:trPr>
          <w:trHeight w:val="360" w:hRule="auto"/>
        </w:trPr>
        body 7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scale(adult_age)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0.112</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scale(adult_mass_g)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0.055</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14.608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0.000</w:t>
            </w:r>
          </w:p>
        </w:tc>
      </w:tr>
      <w:tr>
        <w:trPr>
          <w:trHeight w:val="360" w:hRule="auto"/>
        </w:trPr>
        body10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0.221</w:t>
            </w:r>
          </w:p>
        </w:tc>
      </w:tr>
      <w:tr>
        <w:trPr>
          <w:trHeight w:val="360" w:hRule="auto"/>
        </w:trPr>
        body11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OXPHOS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hormone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3.917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0.141</w:t>
            </w:r>
          </w:p>
        </w:tc>
      </w:tr>
      <w:tr>
        <w:trPr>
          <w:trHeight w:val="360" w:hRule="auto"/>
        </w:trPr>
        body12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scale(adult_age)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0.769</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scale(adult_mass_g)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4.025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0.045</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0.004</w:t>
            </w:r>
          </w:p>
        </w:tc>
      </w:tr>
      <w:tr>
        <w:trPr>
          <w:trHeight w:val="360" w:hRule="auto"/>
        </w:trPr>
        body15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0.256</w:t>
            </w:r>
          </w:p>
        </w:tc>
      </w:tr>
      <w:tr>
        <w:trPr>
          <w:trHeight w:val="360" w:hRule="auto"/>
        </w:trPr>
        body16
        <w:tc>
          <w:tcPr>
            <w:vMerge w:val="restart"/>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RCR</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hormone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2.139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0.343</w:t>
            </w:r>
          </w:p>
        </w:tc>
      </w:tr>
      <w:tr>
        <w:trPr>
          <w:trHeight w:val="360" w:hRule="auto"/>
        </w:trPr>
        body17
        <w:tc>
          <w:tcPr>
            <w:vMerge/>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scale(adult_age)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0.053</w:t>
            </w:r>
          </w:p>
        </w:tc>
      </w:tr>
      <w:tr>
        <w:trPr>
          <w:trHeight w:val="360" w:hRule="auto"/>
        </w:trPr>
        body18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scale(adult_mass_g)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0.966</w:t>
            </w:r>
          </w:p>
        </w:tc>
      </w:tr>
      <w:tr>
        <w:trPr>
          <w:trHeight w:val="360" w:hRule="auto"/>
        </w:trPr>
        body19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0.208</w:t>
            </w:r>
          </w:p>
        </w:tc>
      </w:tr>
      <w:tr>
        <w:trPr>
          <w:trHeight w:val="360" w:hRule="auto"/>
        </w:trPr>
        body20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temp</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4.399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0.036</w:t>
            </w:r>
          </w:p>
        </w:tc>
      </w:tr>
    </w:tbl>
    <w:p>
      <w:r>
        <w:br w:type="page"/>
      </w:r>
    </w:p>
    <w:p>
      <w:pPr>
        <w:pStyle w:val="BodyText"/>
      </w:pPr>
      <w:r>
        <w:rPr>
          <w:bCs/>
          <w:b/>
        </w:rPr>
        <w:t xml:space="preserve">Table S3</w:t>
      </w:r>
      <w:r>
        <w:t xml:space="preserve">. Summary of GLMs testing the effects of baseline corticosterone levels on mitochondrial respiration (Basal, OXPHOS, leak, and RCR). Mitochondrial parameters were adjusted for individual mass, and CORT and T4 were log-transformed to meet assumptions for normality. Finally, respirometer and respirometer chamber were accounted for in the model. Significant terms (p&lt;0.05) are highlighted in bold.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statistic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p.value</w:t>
            </w:r>
          </w:p>
        </w:tc>
      </w:tr>
      <w:tr>
        <w:trPr>
          <w:trHeight w:val="360" w:hRule="auto"/>
        </w:trPr>
        body 1
        <w:tc>
          <w:tcPr>
            <w:vMerge w:val="restart"/>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Basal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basal_corrected_pmol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0.445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0.505</w:t>
            </w:r>
          </w:p>
        </w:tc>
      </w:tr>
      <w:tr>
        <w:trPr>
          <w:trHeight w:val="360" w:hRule="auto"/>
        </w:trPr>
        body 2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log(CORT_Final_Hormone_ng_mL)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0.067</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log(T4_corrected_ng_mL)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0.376</w:t>
            </w:r>
          </w:p>
        </w:tc>
      </w:tr>
      <w:tr>
        <w:trPr>
          <w:trHeight w:val="360" w:hRule="auto"/>
        </w:trPr>
        body 4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sex</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24.879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0.000</w:t>
            </w:r>
          </w:p>
        </w:tc>
      </w:tr>
      <w:tr>
        <w:trPr>
          <w:trHeight w:val="360" w:hRule="auto"/>
        </w:trPr>
        body 5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Leak</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log(CORT_Final_Hormone_ng_mL)</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3.560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0.059</w:t>
            </w:r>
          </w:p>
        </w:tc>
      </w:tr>
      <w:tr>
        <w:trPr>
          <w:trHeight w:val="360" w:hRule="auto"/>
        </w:trPr>
        body 6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log(T4_corrected_ng_mL)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0.379</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oligo_corrected_pmol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0.470</w:t>
            </w:r>
          </w:p>
        </w:tc>
      </w:tr>
      <w:tr>
        <w:trPr>
          <w:trHeight w:val="360" w:hRule="auto"/>
        </w:trPr>
        body 8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sex</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25.123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0.000</w:t>
            </w:r>
          </w:p>
        </w:tc>
      </w:tr>
      <w:tr>
        <w:trPr>
          <w:trHeight w:val="360" w:hRule="auto"/>
        </w:trPr>
        body 9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OXPHOS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adp_corrected_pmol</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1.158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0.282</w:t>
            </w:r>
          </w:p>
        </w:tc>
      </w:tr>
      <w:tr>
        <w:trPr>
          <w:trHeight w:val="360" w:hRule="auto"/>
        </w:trPr>
        body10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log(CORT_Final_Hormone_ng_mL)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0.080</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log(T4_corrected_ng_mL)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0.444</w:t>
            </w:r>
          </w:p>
        </w:tc>
      </w:tr>
      <w:tr>
        <w:trPr>
          <w:trHeight w:val="360" w:hRule="auto"/>
        </w:trPr>
        body12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sex</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26.272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0.000</w:t>
            </w:r>
          </w:p>
        </w:tc>
      </w:tr>
      <w:tr>
        <w:trPr>
          <w:trHeight w:val="360" w:hRule="auto"/>
        </w:trPr>
        body13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RCR</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RCR</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0.927</w:t>
            </w:r>
          </w:p>
        </w:tc>
      </w:tr>
      <w:tr>
        <w:trPr>
          <w:trHeight w:val="360" w:hRule="auto"/>
        </w:trPr>
        body14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log(CORT_Final_Hormone_ng_mL)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0.060</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log(T4_corrected_ng_mL)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0.371</w:t>
            </w:r>
          </w:p>
        </w:tc>
      </w:tr>
      <w:tr>
        <w:trPr>
          <w:trHeight w:val="360" w:hRule="auto"/>
        </w:trPr>
        body16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sex</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25.096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0.000</w:t>
            </w:r>
          </w:p>
        </w:tc>
      </w:tr>
    </w:tbl>
    <w:p>
      <w:r>
        <w:br w:type="page"/>
      </w:r>
    </w:p>
    <w:p>
      <w:pPr>
        <w:pStyle w:val="BodyText"/>
      </w:pPr>
      <w:r>
        <w:rPr>
          <w:bCs/>
          <w:b/>
        </w:rPr>
        <w:t xml:space="preserve">Table S4</w:t>
      </w:r>
      <w:r>
        <w:t xml:space="preserve"> </w:t>
      </w:r>
      <w:r>
        <w:t xml:space="preserve">. Summary of GLMs testing the effects of mitochondrial respiration (basal, OXPHOS, leak, and RCR), sex, baseline corticosterone levels, and thyroxine levels on growth rate (change in mass). Corticosterone and thyroxine levels were log transformed prior to analyses. Significant terms (p&lt;0.05) are highlighted in bold.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statistic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p.value</w:t>
            </w:r>
          </w:p>
        </w:tc>
      </w:tr>
      <w:tr>
        <w:trPr>
          <w:trHeight w:val="360" w:hRule="auto"/>
        </w:trPr>
        body 1
        <w:tc>
          <w:tcPr>
            <w:vMerge w:val="restart"/>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BASAL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basal_corrected_pmol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0.293</w:t>
            </w:r>
          </w:p>
        </w:tc>
      </w:tr>
      <w:tr>
        <w:trPr>
          <w:trHeight w:val="360" w:hRule="auto"/>
        </w:trPr>
        body 2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log(CORT_Final_Hormone_ng_mL)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0.235</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log(T4_corrected_ng_mL)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0.761</w:t>
            </w:r>
          </w:p>
        </w:tc>
      </w:tr>
      <w:tr>
        <w:trPr>
          <w:trHeight w:val="360" w:hRule="auto"/>
        </w:trPr>
        body 4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sex</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8.288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0.004</w:t>
            </w:r>
          </w:p>
        </w:tc>
      </w:tr>
      <w:tr>
        <w:trPr>
          <w:trHeight w:val="360" w:hRule="auto"/>
        </w:trPr>
        body 5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Leak</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log(CORT_Final_Hormone_ng_mL)</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1.662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0.197</w:t>
            </w:r>
          </w:p>
        </w:tc>
      </w:tr>
      <w:tr>
        <w:trPr>
          <w:trHeight w:val="360" w:hRule="auto"/>
        </w:trPr>
        body 6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log(T4_corrected_ng_mL)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0.785</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oligo_corrected_pmol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0.322</w:t>
            </w:r>
          </w:p>
        </w:tc>
      </w:tr>
      <w:tr>
        <w:trPr>
          <w:trHeight w:val="360" w:hRule="auto"/>
        </w:trPr>
        body 8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sex</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8.196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0.004</w:t>
            </w:r>
          </w:p>
        </w:tc>
      </w:tr>
      <w:tr>
        <w:trPr>
          <w:trHeight w:val="360" w:hRule="auto"/>
        </w:trPr>
        body 9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OXPHOS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adp_corrected_pmol</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2.761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0.097</w:t>
            </w:r>
          </w:p>
        </w:tc>
      </w:tr>
      <w:tr>
        <w:trPr>
          <w:trHeight w:val="360" w:hRule="auto"/>
        </w:trPr>
        body10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log(CORT_Final_Hormone_ng_mL)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0.297</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log(T4_corrected_ng_mL)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0.880</w:t>
            </w:r>
          </w:p>
        </w:tc>
      </w:tr>
      <w:tr>
        <w:trPr>
          <w:trHeight w:val="360" w:hRule="auto"/>
        </w:trPr>
        body12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sex</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9.351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0.002</w:t>
            </w:r>
          </w:p>
        </w:tc>
      </w:tr>
      <w:tr>
        <w:trPr>
          <w:trHeight w:val="360" w:hRule="auto"/>
        </w:trPr>
        body13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RCR</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RCR</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0.338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0.561</w:t>
            </w:r>
          </w:p>
        </w:tc>
      </w:tr>
      <w:tr>
        <w:trPr>
          <w:trHeight w:val="360" w:hRule="auto"/>
        </w:trPr>
        body14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log(CORT_Final_Hormone_ng_mL)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0.211</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log(T4_corrected_ng_mL)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0.871</w:t>
            </w:r>
          </w:p>
        </w:tc>
      </w:tr>
      <w:tr>
        <w:trPr>
          <w:trHeight w:val="360" w:hRule="auto"/>
        </w:trPr>
        body16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sex</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6.745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0.009</w:t>
            </w:r>
          </w:p>
        </w:tc>
      </w:tr>
    </w:tbl>
    <w:p>
      <w:r>
        <w:br w:type="page"/>
      </w:r>
    </w:p>
    <w:p>
      <w:pPr>
        <w:pStyle w:val="BodyText"/>
      </w:pPr>
      <w:r>
        <w:rPr>
          <w:bCs/>
          <w:b/>
        </w:rPr>
        <w:t xml:space="preserve">Table S5</w:t>
      </w:r>
      <w:r>
        <w:t xml:space="preserve"> </w:t>
      </w:r>
      <w:r>
        <w:t xml:space="preserve">Summary of GLMs testing the effects of mitochondrial respiration (basal, OXPHOS, leak, and RCR) corrected for protein content, sex, baseline corticosterone levels, and thyroxine levels on growth rate (change in SVL). Corticosterone and thyroxine levels were log transformed prior to analyses. Significant terms are highlighted in bold.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statistic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p.value</w:t>
            </w:r>
          </w:p>
        </w:tc>
      </w:tr>
      <w:tr>
        <w:trPr>
          <w:trHeight w:val="360" w:hRule="auto"/>
        </w:trPr>
        body 1
        <w:tc>
          <w:tcPr>
            <w:vMerge w:val="restart"/>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BASAL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log(CORT_Final_Hormone_ng_mL)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0.776</w:t>
            </w:r>
          </w:p>
        </w:tc>
      </w:tr>
      <w:tr>
        <w:trPr>
          <w:trHeight w:val="360" w:hRule="auto"/>
        </w:trPr>
        body 2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log(T4_corrected_ng_mL)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0.659</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sex</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11.073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0.001</w:t>
            </w:r>
          </w:p>
        </w:tc>
      </w:tr>
      <w:tr>
        <w:trPr>
          <w:trHeight w:val="360" w:hRule="auto"/>
        </w:trPr>
        body 4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Leak</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log(CORT_Final_Hormone_ng_mL)</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0.593</w:t>
            </w:r>
          </w:p>
        </w:tc>
      </w:tr>
      <w:tr>
        <w:trPr>
          <w:trHeight w:val="360" w:hRule="auto"/>
        </w:trPr>
        body 5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log(T4_corrected_ng_mL)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0.923</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sex</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12.797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0.000</w:t>
            </w:r>
          </w:p>
        </w:tc>
      </w:tr>
      <w:tr>
        <w:trPr>
          <w:trHeight w:val="360" w:hRule="auto"/>
        </w:trPr>
        body 7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OXPHOS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log(CORT_Final_Hormone_ng_mL)</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0.256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0.613</w:t>
            </w:r>
          </w:p>
        </w:tc>
      </w:tr>
      <w:tr>
        <w:trPr>
          <w:trHeight w:val="360" w:hRule="auto"/>
        </w:trPr>
        body 8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log(T4_corrected_ng_mL)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0.515</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sex</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9.526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0.002</w:t>
            </w:r>
          </w:p>
        </w:tc>
      </w:tr>
      <w:tr>
        <w:trPr>
          <w:trHeight w:val="360" w:hRule="auto"/>
        </w:trPr>
        body10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RCR</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log(CORT_Final_Hormone_ng_mL)</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0.315</w:t>
            </w:r>
          </w:p>
        </w:tc>
      </w:tr>
      <w:tr>
        <w:trPr>
          <w:trHeight w:val="360" w:hRule="auto"/>
        </w:trPr>
        body11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log(T4_corrected_ng_mL)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0.153</w:t>
            </w:r>
          </w:p>
        </w:tc>
      </w:tr>
      <w:tr>
        <w:trPr>
          <w:trHeight w:val="360" w:hRule="auto"/>
        </w:trPr>
        body12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sex</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0.379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0.538</w:t>
            </w:r>
          </w:p>
        </w:tc>
      </w:tr>
    </w:tbl>
    <w:bookmarkEnd w:id="20"/>
    <w:sectPr w:rsidR="00291A28">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4A452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41D058C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4142E0D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7BB68D2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FB2BED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3B9634A0"/>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3420FA1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E9FAA19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2080CE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9236C13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90EC8D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C1AE401"/>
    <w:multiLevelType w:val="multilevel"/>
    <w:tmpl w:val="329A933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984037904" w:numId="1">
    <w:abstractNumId w:val="10"/>
  </w:num>
  <w:num w16cid:durableId="258954486" w:numId="2">
    <w:abstractNumId w:val="10"/>
  </w:num>
  <w:num w16cid:durableId="1783039726" w:numId="3">
    <w:abstractNumId w:val="0"/>
  </w:num>
  <w:num w16cid:durableId="824512667" w:numId="4">
    <w:abstractNumId w:val="1"/>
  </w:num>
  <w:num w16cid:durableId="562374569" w:numId="5">
    <w:abstractNumId w:val="2"/>
  </w:num>
  <w:num w16cid:durableId="782067676" w:numId="6">
    <w:abstractNumId w:val="3"/>
  </w:num>
  <w:num w16cid:durableId="1238827668" w:numId="7">
    <w:abstractNumId w:val="8"/>
  </w:num>
  <w:num w16cid:durableId="1144738584" w:numId="8">
    <w:abstractNumId w:val="4"/>
  </w:num>
  <w:num w16cid:durableId="1768425624" w:numId="9">
    <w:abstractNumId w:val="5"/>
  </w:num>
  <w:num w16cid:durableId="1536191747" w:numId="10">
    <w:abstractNumId w:val="6"/>
  </w:num>
  <w:num w16cid:durableId="2086148091" w:numId="11">
    <w:abstractNumId w:val="7"/>
  </w:num>
  <w:num w16cid:durableId="358286127" w:numId="1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9"/>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232B69"/>
    <w:pPr>
      <w:keepNext/>
      <w:keepLines/>
      <w:spacing w:after="0" w:before="480"/>
      <w:outlineLvl w:val="0"/>
    </w:pPr>
    <w:rPr>
      <w:rFonts w:ascii="Times New Roman" w:cstheme="majorBidi" w:eastAsiaTheme="majorEastAsia" w:hAnsi="Times New Roman"/>
      <w:b/>
      <w:bCs/>
      <w:color w:themeColor="text1" w:val="000000"/>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rsid w:val="00232B69"/>
    <w:rPr>
      <w:rFonts w:ascii="Times New Roman" w:hAnsi="Times New Roman"/>
    </w:rPr>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232B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Words>
  <Characters>254</Characters>
  <Application>Microsoft Office Word</Application>
  <DocSecurity>0</DocSecurity>
  <Lines>2</Lines>
  <Paragraphs>1</Paragraphs>
  <ScaleCrop>false</ScaleCrop>
  <Company/>
  <LinksUpToDate>false</LinksUpToDate>
  <CharactersWithSpaces>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Tables_SI</dc:title>
  <dc:creator>Kristoffer Wild</dc:creator>
  <cp:keywords/>
  <dcterms:created xsi:type="dcterms:W3CDTF">2024-12-04T03:27:30Z</dcterms:created>
  <dcterms:modified xsi:type="dcterms:W3CDTF">2024-12-04T03:27:30Z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2024-12-04</vt:lpwstr>
  </property>
  <property fmtid="{D5CDD505-2E9C-101B-9397-08002B2CF9AE}" pid="3" name="editor_options">
    <vt:lpwstr/>
  </property>
  <property fmtid="{D5CDD505-2E9C-101B-9397-08002B2CF9AE}" pid="4" name="output">
    <vt:lpwstr/>
  </property>
</Properties>
</file>