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To quantify the impacts of developmental stress on mitochondrial function 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w:t>
      </w:r>
      <w:r>
        <w:t xml:space="preserve">along with its associated sampling error. We used the</w:t>
      </w:r>
      <w:r>
        <w:t xml:space="preserve"> </w:t>
      </w:r>
      <w:r>
        <w:rPr>
          <w:i/>
          <w:iCs/>
        </w:rPr>
        <w:t xml:space="preserve">escalc</w:t>
      </w:r>
      <w:r>
        <w:t xml:space="preserve"> </w:t>
      </w:r>
      <w:r>
        <w:t xml:space="preserve">function of the</w:t>
      </w:r>
      <w:r>
        <w:t xml:space="preserve"> </w:t>
      </w:r>
      <w:r>
        <w:rPr>
          <w:i/>
          <w:iCs/>
        </w:rPr>
        <w:t xml:space="preserve">metafor</w:t>
      </w:r>
      <w:r>
        <w:t xml:space="preserve"> </w:t>
      </w:r>
      <w:r>
        <w:t xml:space="preserve">package (vers. 4.6.0)</w:t>
      </w:r>
      <w:r>
        <w:t xml:space="preserve"> </w:t>
      </w:r>
      <w:r>
        <w:t xml:space="preserve">(Viechtbauer, 2010)</w:t>
      </w:r>
      <w:r>
        <w:t xml:space="preserve"> </w:t>
      </w:r>
      <w:r>
        <w:t xml:space="preserve">in R (vers.</w:t>
      </w:r>
      <w:r>
        <w:t xml:space="preserve"> </w:t>
      </w:r>
      <w:r>
        <w:t xml:space="preserve">4.3.1) which implements a correction to account for possible bias resulting from effect sizes calculated with small sample sizes</w:t>
      </w:r>
      <w:r>
        <w:t xml:space="preserve"> </w:t>
      </w:r>
      <w:r>
        <w:t xml:space="preserve">(Borenstein &amp; Hedges, 2009)</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w:t>
      </w:r>
      <w:r>
        <w:t xml:space="preserve"> </w:t>
      </w:r>
      <m:oMath>
        <m:r>
          <m:t>S</m:t>
        </m:r>
        <m:r>
          <m:t>M</m:t>
        </m:r>
        <m:sSub>
          <m:e>
            <m:r>
              <m:t>D</m:t>
            </m:r>
          </m:e>
          <m:sub>
            <m:r>
              <m:t>H</m:t>
            </m:r>
          </m:sub>
        </m:sSub>
      </m:oMath>
      <w:r>
        <w:t xml:space="preserve"> </w:t>
      </w:r>
      <w:r>
        <w:t xml:space="preserve">is more robust to these types of measurement variables.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w:t>
      </w:r>
      <w:r>
        <w:t xml:space="preserve"> </w:t>
      </w:r>
      <w:r>
        <w:t xml:space="preserve">‘</w:t>
      </w:r>
      <w:r>
        <w:t xml:space="preserve">coined</w:t>
      </w:r>
      <w:r>
        <w:t xml:space="preserve">’</w:t>
      </w:r>
      <w:r>
        <w:t xml:space="preserve"> </w:t>
      </w:r>
      <w:r>
        <w:t xml:space="preserve">(multiplied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using</w:t>
      </w:r>
      <w:r>
        <w:t xml:space="preserve"> </w:t>
      </w:r>
      <w:r>
        <w:rPr>
          <w:i/>
          <w:iCs/>
        </w:rPr>
        <w:t xml:space="preserve">metafor</w:t>
      </w:r>
      <w:r>
        <w:t xml:space="preserve"> </w:t>
      </w:r>
      <w:r>
        <w:t xml:space="preserve">(vers. 4.6.0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tissue type, and phylogeny as random effects to account for non-independence and identify sources of variability. Given</w:t>
      </w:r>
      <w:r>
        <w:t xml:space="preserve"> </w:t>
      </w:r>
      <w:r>
        <w:rPr>
          <w:i/>
          <w:iCs/>
        </w:rPr>
        <w:t xml:space="preserve">metafor</w:t>
      </w:r>
      <w:r>
        <w:t xml:space="preserve"> </w:t>
      </w:r>
      <w:r>
        <w:t xml:space="preserve">does not estimate a residual variance by default we also included an observation-level random effect in our models.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This allowed us to calculate the proportion of total heterogeneity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 As a second measure of heterogeneity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plotting taxa using</w:t>
      </w:r>
      <w:r>
        <w:t xml:space="preserve"> </w:t>
      </w:r>
      <w:r>
        <w:rPr>
          <w:i/>
          <w:iCs/>
        </w:rPr>
        <w:t xml:space="preserve">ggtree</w:t>
      </w:r>
      <w:r>
        <w:t xml:space="preserve"> </w:t>
      </w:r>
      <w:r>
        <w:t xml:space="preserve">to visualize the tree (vers. 3.9.0)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species names and built a time calibrated phylogeny for the species in our dataset using TimeTree [timetree.org;</w:t>
      </w:r>
      <w:r>
        <w:t xml:space="preserve"> </w:t>
      </w:r>
      <w:r>
        <w:t xml:space="preserve">Kumar</w:t>
      </w:r>
      <w:r>
        <w:t xml:space="preserve"> </w:t>
      </w:r>
      <w:r>
        <w:rPr>
          <w:i/>
          <w:iCs/>
        </w:rPr>
        <w:t xml:space="preserve">et al.</w:t>
      </w:r>
      <w:r>
        <w:t xml:space="preserve"> </w:t>
      </w:r>
      <w:r>
        <w:t xml:space="preserve">(2022)</w:t>
      </w:r>
      <w:r>
        <w:t xml:space="preserve">]. We used the R packages</w:t>
      </w:r>
      <w:r>
        <w:t xml:space="preserve"> </w:t>
      </w:r>
      <w:r>
        <w:rPr>
          <w:i/>
          <w:iCs/>
        </w:rPr>
        <w:t xml:space="preserve">ape</w:t>
      </w:r>
      <w:r>
        <w:t xml:space="preserve"> </w:t>
      </w:r>
      <w:r>
        <w:t xml:space="preserve">(vers. 5.7.1)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1.9.16)</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bookmarkEnd w:id="22"/>
    <w:bookmarkEnd w:id="23"/>
    <w:bookmarkEnd w:id="24"/>
    <w:bookmarkStart w:id="32" w:name="results"/>
    <w:p>
      <w:pPr>
        <w:pStyle w:val="Heading1"/>
      </w:pPr>
      <w:r>
        <w:t xml:space="preserve">Results</w:t>
      </w:r>
    </w:p>
    <w:bookmarkStart w:id="26" w:name="X0082c11ba94016e46178f7840e4b47ff19f6ddd"/>
    <w:p>
      <w:pPr>
        <w:pStyle w:val="Heading3"/>
      </w:pPr>
      <w:r>
        <w:t xml:space="preserve">Thermal developmental impacts on mitochondrial function</w:t>
      </w:r>
    </w:p>
    <w:tbl>
      <w:tblPr>
        <w:tblStyle w:val="Table"/>
        <w:tblW w:type="pct" w:w="5000"/>
        <w:tblLayout w:type="fixed"/>
        <w:tblLook w:firstRow="0" w:lastRow="0" w:firstColumn="0" w:lastColumn="0" w:noHBand="0" w:noVBand="0" w:val="0000"/>
      </w:tblPr>
      <w:tblGrid>
        <w:gridCol w:w="7920"/>
      </w:tblGrid>
      <w:tr>
        <w:tc>
          <w:tcPr/>
          <w:bookmarkStart w:id="25" w:name="tbl-heterogeneity"/>
          <w:p>
            <w:pPr>
              <w:jc w:val="center"/>
            </w:pPr>
            <w:pPr>
              <w:jc w:val="start"/>
              <w:spacing w:before="200"/>
              <w:pStyle w:val="ImageCaption"/>
            </w:pPr>
            <w:r>
              <w:t xml:space="preserve">Table 1- Heterogeneity estimates for developmental stressor datasets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7"/>
              <w:gridCol w:w="1851"/>
              <w:gridCol w:w="1851"/>
              <w:gridCol w:w="1851"/>
              <w:gridCol w:w="1851"/>
              <w:gridCol w:w="1851"/>
              <w:gridCol w:w="1851"/>
              <w:gridCol w:w="1851"/>
              <w:gridCol w:w="1851"/>
              <w:gridCol w:w="1851"/>
            </w:tblGrid>
            <w:tr>
              <w:trPr>
                <w:trHeight w:val="69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Stressor</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effects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species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study</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total</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study</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phylogeny</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species</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tissue</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obs</m:t>
                        </m:r>
                      </m:sub>
                      <m:sup>
                        <m:r>
                          <m:t>2</m:t>
                        </m:r>
                      </m:sup>
                    </m:sSubSup>
                    <m:r>
                      <m:t>(</m:t>
                    </m:r>
                    <m:r>
                      <m:rPr>
                        <m:sty m:val="p"/>
                      </m:rPr>
                      <m:t>%</m:t>
                    </m:r>
                    <m:r>
                      <m:t>)</m:t>
                    </m:r>
                  </m:oMath>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Corticosterone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Deprevation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w:t>
                  </w:r>
                </w:p>
              </w:tc>
            </w:tr>
            <w:tr>
              <w:trPr>
                <w:trHeight w:val="61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Temperature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r>
          </w:tbl>
          <w:bookmarkEnd w:id="25"/>
        </w:tc>
      </w:tr>
    </w:tbl>
    <w:bookmarkEnd w:id="26"/>
    <w:bookmarkStart w:id="27" w:name="Xe2bc17fd9e9f4877f1c79190d12acc279eca167"/>
    <w:p>
      <w:pPr>
        <w:pStyle w:val="Heading2"/>
      </w:pPr>
      <w:r>
        <w:t xml:space="preserve">Corticosterone developmental impacts on mitochondrial function</w:t>
      </w:r>
    </w:p>
    <w:p>
      <w:pPr>
        <w:pStyle w:val="FirstParagraph"/>
      </w:pPr>
      <w:r>
        <w:t xml:space="preserve">Overall, exposure to corticosterone during development had a positive, but non-significant, impact on mitochondrial function (</w:t>
      </w:r>
      <m:oMath>
        <m:r>
          <m:t>S</m:t>
        </m:r>
        <m:r>
          <m:t>M</m:t>
        </m:r>
        <m:sSub>
          <m:e>
            <m:r>
              <m:t>D</m:t>
            </m:r>
          </m:e>
          <m:sub>
            <m:r>
              <m:t>H</m:t>
            </m:r>
          </m:sub>
        </m:sSub>
      </m:oMath>
      <w:r>
        <w:t xml:space="preserve"> </w:t>
      </w:r>
      <w:r>
        <w:t xml:space="preserve">= 0.18, 95% CI = -0.88 to 1.23,</w:t>
      </w:r>
      <w:r>
        <w:t xml:space="preserve"> </w:t>
      </w:r>
      <m:oMath>
        <m:r>
          <m:t>p</m:t>
        </m:r>
      </m:oMath>
      <w:r>
        <w:t xml:space="preserve"> </w:t>
      </w:r>
      <w:r>
        <w:t xml:space="preserve">= 0.7). However, effect heterogeneity was high (95% Prediction Intervals: -3.13 to 3.48;</w:t>
      </w:r>
      <w:r>
        <w:t xml:space="preserve"> </w:t>
      </w:r>
      <w:hyperlink w:anchor="tbl-heterogeneity">
        <w:r>
          <w:rPr>
            <w:rStyle w:val="Hyperlink"/>
          </w:rPr>
          <w:t xml:space="preserve">Table 1</w:t>
        </w:r>
      </w:hyperlink>
      <w:r>
        <w:t xml:space="preserve">), with 80.53% of variation being driven by the type of tissue measured (</w:t>
      </w:r>
      <m:oMath>
        <m:sSubSup>
          <m:e>
            <m:r>
              <m:t>I</m:t>
            </m:r>
          </m:e>
          <m:sub>
            <m:r>
              <m:t>t</m:t>
            </m:r>
            <m:r>
              <m:t>i</m:t>
            </m:r>
            <m:r>
              <m:t>s</m:t>
            </m:r>
            <m:r>
              <m:t>s</m:t>
            </m:r>
            <m:r>
              <m:t>u</m:t>
            </m:r>
            <m:r>
              <m:t>e</m:t>
            </m:r>
          </m:sub>
          <m:sup>
            <m:r>
              <m:t>2</m:t>
            </m:r>
          </m:sup>
        </m:sSubSup>
      </m:oMath>
      <w:r>
        <w:t xml:space="preserve">;</w:t>
      </w:r>
      <w:r>
        <w:t xml:space="preserve"> </w:t>
      </w:r>
      <w:hyperlink w:anchor="tbl-heterogeneity">
        <w:r>
          <w:rPr>
            <w:rStyle w:val="Hyperlink"/>
          </w:rPr>
          <w:t xml:space="preserve">Table 1</w:t>
        </w:r>
      </w:hyperlink>
      <w:r>
        <w:t xml:space="preserve">) with little to no variation explained by species/phylogeny and very small amount of between study variation (</w:t>
      </w:r>
      <w:hyperlink w:anchor="tbl-heterogeneity">
        <w:r>
          <w:rPr>
            <w:rStyle w:val="Hyperlink"/>
          </w:rPr>
          <w:t xml:space="preserve">Table 1</w:t>
        </w:r>
      </w:hyperlink>
      <w:r>
        <w:t xml:space="preserve">).</w:t>
      </w:r>
    </w:p>
    <w:bookmarkEnd w:id="27"/>
    <w:bookmarkStart w:id="28" w:name="X3eaa2f4fc97f53eb296ff61b4cde54c31beee68"/>
    <w:p>
      <w:pPr>
        <w:pStyle w:val="Heading2"/>
      </w:pPr>
      <w:r>
        <w:t xml:space="preserve">Social deprivation developmental impacts on mitochondrial function</w:t>
      </w:r>
    </w:p>
    <w:p>
      <w:pPr>
        <w:pStyle w:val="FirstParagraph"/>
      </w:pPr>
      <w:r>
        <w:t xml:space="preserve">Social deprivation during development had a negative impact on mitochondrial function (</w:t>
      </w:r>
      <m:oMath>
        <m:r>
          <m:t>S</m:t>
        </m:r>
        <m:r>
          <m:t>M</m:t>
        </m:r>
        <m:sSub>
          <m:e>
            <m:r>
              <m:t>D</m:t>
            </m:r>
          </m:e>
          <m:sub>
            <m:r>
              <m:t>H</m:t>
            </m:r>
          </m:sub>
        </m:sSub>
      </m:oMath>
      <w:r>
        <w:t xml:space="preserve"> </w:t>
      </w:r>
      <w:r>
        <w:t xml:space="preserve">= -0.47, 95% CI = -3.24 to 2.3,</w:t>
      </w:r>
      <w:r>
        <w:t xml:space="preserve"> </w:t>
      </w:r>
      <m:oMath>
        <m:r>
          <m:t>p</m:t>
        </m:r>
      </m:oMath>
      <w:r>
        <w:t xml:space="preserve"> </w:t>
      </w:r>
      <w:r>
        <w:t xml:space="preserve">= 0.28). Effect heterogeneity was again high (95% Prediction Intervals: -19.2 to 18.26;</w:t>
      </w:r>
      <w:r>
        <w:t xml:space="preserve"> </w:t>
      </w:r>
      <w:hyperlink w:anchor="tbl-heterogeneity">
        <w:r>
          <w:rPr>
            <w:rStyle w:val="Hyperlink"/>
          </w:rPr>
          <w:t xml:space="preserve">Table 1</w:t>
        </w:r>
      </w:hyperlink>
      <w:r>
        <w:t xml:space="preserve">), with only a small amount of variation across studies (</w:t>
      </w:r>
      <m:oMath>
        <m:sSubSup>
          <m:e>
            <m:r>
              <m:t>I</m:t>
            </m:r>
          </m:e>
          <m:sub>
            <m:r>
              <m:t>s</m:t>
            </m:r>
            <m:r>
              <m:t>t</m:t>
            </m:r>
            <m:r>
              <m:t>u</m:t>
            </m:r>
            <m:r>
              <m:t>d</m:t>
            </m:r>
            <m:r>
              <m:t>y</m:t>
            </m:r>
          </m:sub>
          <m:sup>
            <m:r>
              <m:t>2</m:t>
            </m:r>
          </m:sup>
        </m:sSubSup>
      </m:oMath>
      <w:r>
        <w:t xml:space="preserve"> </w:t>
      </w:r>
      <w:r>
        <w:t xml:space="preserve">= 11.41%) and little to no variation explained by species/phylogeny (</w:t>
      </w:r>
      <w:hyperlink w:anchor="tbl-heterogeneity">
        <w:r>
          <w:rPr>
            <w:rStyle w:val="Hyperlink"/>
          </w:rPr>
          <w:t xml:space="preserve">Table 1</w:t>
        </w:r>
      </w:hyperlink>
      <w:r>
        <w:t xml:space="preserve">).</w:t>
      </w:r>
    </w:p>
    <w:bookmarkEnd w:id="28"/>
    <w:bookmarkStart w:id="29" w:name="X1993f06334642c2668eb710601bf8c404293b64"/>
    <w:p>
      <w:pPr>
        <w:pStyle w:val="Heading2"/>
      </w:pPr>
      <w:r>
        <w:t xml:space="preserve">Disturbance developmental impacts on mitochondrial function</w:t>
      </w:r>
    </w:p>
    <w:p>
      <w:pPr>
        <w:pStyle w:val="FirstParagraph"/>
      </w:pPr>
      <w:r>
        <w:t xml:space="preserve">Disturbance during development had a positive impact on mitochondrial function (</w:t>
      </w:r>
      <m:oMath>
        <m:r>
          <m:t>S</m:t>
        </m:r>
        <m:r>
          <m:t>M</m:t>
        </m:r>
        <m:sSub>
          <m:e>
            <m:r>
              <m:t>D</m:t>
            </m:r>
          </m:e>
          <m:sub>
            <m:r>
              <m:t>H</m:t>
            </m:r>
          </m:sub>
        </m:sSub>
      </m:oMath>
      <w:r>
        <w:t xml:space="preserve"> </w:t>
      </w:r>
      <w:r>
        <w:t xml:space="preserve">= 0.57, 95% CI = -0.91 to 2.06,</w:t>
      </w:r>
      <w:r>
        <w:t xml:space="preserve"> </w:t>
      </w:r>
      <m:oMath>
        <m:r>
          <m:t>p</m:t>
        </m:r>
      </m:oMath>
      <w:r>
        <w:t xml:space="preserve"> </w:t>
      </w:r>
      <w:r>
        <w:t xml:space="preserve">= 0.37). Effect heterogeneity was high (95% Prediction Intervals: -3.83 to 4.98;</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35.07%) and species (</w:t>
      </w:r>
      <m:oMath>
        <m:sSubSup>
          <m:e>
            <m:r>
              <m:t>I</m:t>
            </m:r>
          </m:e>
          <m:sub>
            <m:r>
              <m:t>s</m:t>
            </m:r>
            <m:r>
              <m:t>t</m:t>
            </m:r>
            <m:r>
              <m:t>u</m:t>
            </m:r>
            <m:r>
              <m:t>d</m:t>
            </m:r>
            <m:r>
              <m:t>y</m:t>
            </m:r>
          </m:sub>
          <m:sup>
            <m:r>
              <m:t>2</m:t>
            </m:r>
          </m:sup>
        </m:sSubSup>
      </m:oMath>
      <w:r>
        <w:t xml:space="preserve"> </w:t>
      </w:r>
      <w:r>
        <w:t xml:space="preserve">= 28.63%) (</w:t>
      </w:r>
      <w:hyperlink w:anchor="tbl-heterogeneity">
        <w:r>
          <w:rPr>
            <w:rStyle w:val="Hyperlink"/>
          </w:rPr>
          <w:t xml:space="preserve">Table 1</w:t>
        </w:r>
      </w:hyperlink>
      <w:r>
        <w:t xml:space="preserve">).</w:t>
      </w:r>
    </w:p>
    <w:bookmarkEnd w:id="29"/>
    <w:bookmarkStart w:id="30" w:name="Xa705be15309f24333faaeb6831ae288750d7037"/>
    <w:p>
      <w:pPr>
        <w:pStyle w:val="Heading2"/>
      </w:pPr>
      <w:r>
        <w:t xml:space="preserve">Nutrition developmental impacts on mitochondrial function</w:t>
      </w:r>
    </w:p>
    <w:p>
      <w:pPr>
        <w:pStyle w:val="FirstParagraph"/>
      </w:pPr>
      <w:r>
        <w:t xml:space="preserve">Nutritional stress during development also had limited impact on mitochondrial function overall (</w:t>
      </w:r>
      <m:oMath>
        <m:r>
          <m:t>S</m:t>
        </m:r>
        <m:r>
          <m:t>M</m:t>
        </m:r>
        <m:sSub>
          <m:e>
            <m:r>
              <m:t>D</m:t>
            </m:r>
          </m:e>
          <m:sub>
            <m:r>
              <m:t>H</m:t>
            </m:r>
          </m:sub>
        </m:sSub>
      </m:oMath>
      <w:r>
        <w:t xml:space="preserve"> </w:t>
      </w:r>
      <w:r>
        <w:t xml:space="preserve">= -0.05, 95% CI = -0.36 to 0.26,</w:t>
      </w:r>
      <w:r>
        <w:t xml:space="preserve"> </w:t>
      </w:r>
      <m:oMath>
        <m:r>
          <m:t>p</m:t>
        </m:r>
      </m:oMath>
      <w:r>
        <w:t xml:space="preserve"> </w:t>
      </w:r>
      <w:r>
        <w:t xml:space="preserve">= 0.74), but as expected, effect heterogeneity was high (95% Prediction Intervals: -2.78 to 2.68;</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21.14%) (</w:t>
      </w:r>
      <w:hyperlink w:anchor="tbl-heterogeneity">
        <w:r>
          <w:rPr>
            <w:rStyle w:val="Hyperlink"/>
          </w:rPr>
          <w:t xml:space="preserve">Table 1</w:t>
        </w:r>
      </w:hyperlink>
      <w:r>
        <w:t xml:space="preserve">).</w:t>
      </w:r>
    </w:p>
    <w:bookmarkEnd w:id="30"/>
    <w:bookmarkStart w:id="31" w:name="X95e6238f10c71954ca3fa070dfb9ae8ad93513b"/>
    <w:p>
      <w:pPr>
        <w:pStyle w:val="Heading2"/>
      </w:pPr>
      <w:r>
        <w:t xml:space="preserve">Temperature developmental impacts on mitochondrial function</w:t>
      </w:r>
    </w:p>
    <w:p>
      <w:pPr>
        <w:pStyle w:val="FirstParagraph"/>
      </w:pPr>
      <w:r>
        <w:t xml:space="preserve">Temperature stress had a positive impact on mitochondrial function (</w:t>
      </w:r>
      <m:oMath>
        <m:r>
          <m:t>S</m:t>
        </m:r>
        <m:r>
          <m:t>M</m:t>
        </m:r>
        <m:sSub>
          <m:e>
            <m:r>
              <m:t>D</m:t>
            </m:r>
          </m:e>
          <m:sub>
            <m:r>
              <m:t>H</m:t>
            </m:r>
          </m:sub>
        </m:sSub>
      </m:oMath>
      <w:r>
        <w:t xml:space="preserve"> </w:t>
      </w:r>
      <w:r>
        <w:t xml:space="preserve">= 0.37, 95% CI = -0.14 to 0.88,</w:t>
      </w:r>
      <w:r>
        <w:t xml:space="preserve"> </w:t>
      </w:r>
      <m:oMath>
        <m:r>
          <m:t>p</m:t>
        </m:r>
      </m:oMath>
      <w:r>
        <w:t xml:space="preserve"> </w:t>
      </w:r>
      <w:r>
        <w:t xml:space="preserve">= 0.14) with effect heterogeneity being around 92.66% (95% Prediction Intervals: -3.59 to 4.33;</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20.97%)(</w:t>
      </w:r>
      <w:hyperlink w:anchor="tbl-heterogeneity">
        <w:r>
          <w:rPr>
            <w:rStyle w:val="Hyperlink"/>
          </w:rPr>
          <w:t xml:space="preserve">Table 1</w:t>
        </w:r>
      </w:hyperlink>
      <w:r>
        <w:t xml:space="preserve">).</w:t>
      </w:r>
    </w:p>
    <w:bookmarkEnd w:id="31"/>
    <w:bookmarkEnd w:id="32"/>
    <w:bookmarkStart w:id="47" w:name="references"/>
    <w:p>
      <w:pPr>
        <w:pStyle w:val="Heading1"/>
      </w:pPr>
      <w:r>
        <w:t xml:space="preserve">References</w:t>
      </w:r>
    </w:p>
    <w:bookmarkStart w:id="46" w:name="refs"/>
    <w:bookmarkStart w:id="33"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33"/>
    <w:bookmarkStart w:id="34"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34"/>
    <w:bookmarkStart w:id="35" w:name="ref-Borenstein2009"/>
    <w:p>
      <w:pPr>
        <w:pStyle w:val="Bibliography"/>
      </w:pPr>
      <w:r>
        <w:rPr>
          <w:smallCaps/>
        </w:rPr>
        <w:t xml:space="preserve">Borenstein, M.</w:t>
      </w:r>
      <w:r>
        <w:t xml:space="preserve"> </w:t>
      </w:r>
      <w:r>
        <w:t xml:space="preserve">&amp;</w:t>
      </w:r>
      <w:r>
        <w:t xml:space="preserve"> </w:t>
      </w:r>
      <w:r>
        <w:rPr>
          <w:smallCaps/>
        </w:rPr>
        <w:t xml:space="preserve">Hedges, L.V.</w:t>
      </w:r>
      <w:r>
        <w:t xml:space="preserve"> </w:t>
      </w:r>
      <w:r>
        <w:t xml:space="preserve">(2009) Effect sizes for meta-analysis.</w:t>
      </w:r>
      <w:r>
        <w:t xml:space="preserve"> </w:t>
      </w:r>
      <w:r>
        <w:rPr>
          <w:i/>
          <w:iCs/>
        </w:rPr>
        <w:t xml:space="preserve">In: The Handbook of Research Synthesis and Meta-analysis (eds Cooper H, Hedges LV, Valentine JC). Russell Sage Foundation, New York.</w:t>
      </w:r>
      <w:r>
        <w:t xml:space="preserve">, 207–243.</w:t>
      </w:r>
    </w:p>
    <w:bookmarkEnd w:id="35"/>
    <w:bookmarkStart w:id="36" w:name="ref-kumar2022timetree"/>
    <w:p>
      <w:pPr>
        <w:pStyle w:val="Bibliography"/>
      </w:pPr>
      <w:r>
        <w:rPr>
          <w:smallCaps/>
        </w:rPr>
        <w:t xml:space="preserve">Kumar, S.</w:t>
      </w:r>
      <w:r>
        <w:t xml:space="preserve">,</w:t>
      </w:r>
      <w:r>
        <w:t xml:space="preserve"> </w:t>
      </w:r>
      <w:r>
        <w:rPr>
          <w:smallCaps/>
        </w:rPr>
        <w:t xml:space="preserve">Suleski, M.</w:t>
      </w:r>
      <w:r>
        <w:t xml:space="preserve">,</w:t>
      </w:r>
      <w:r>
        <w:t xml:space="preserve"> </w:t>
      </w:r>
      <w:r>
        <w:rPr>
          <w:smallCaps/>
        </w:rPr>
        <w:t xml:space="preserve">Craig, J.M.</w:t>
      </w:r>
      <w:r>
        <w:t xml:space="preserve">,</w:t>
      </w:r>
      <w:r>
        <w:t xml:space="preserve"> </w:t>
      </w:r>
      <w:r>
        <w:rPr>
          <w:smallCaps/>
        </w:rPr>
        <w:t xml:space="preserve">Kasprowicz, A.E.</w:t>
      </w:r>
      <w:r>
        <w:t xml:space="preserve">,</w:t>
      </w:r>
      <w:r>
        <w:t xml:space="preserve"> </w:t>
      </w:r>
      <w:r>
        <w:rPr>
          <w:smallCaps/>
        </w:rPr>
        <w:t xml:space="preserve">Sanderford, M.</w:t>
      </w:r>
      <w:r>
        <w:t xml:space="preserve">,</w:t>
      </w:r>
      <w:r>
        <w:t xml:space="preserve"> </w:t>
      </w:r>
      <w:r>
        <w:rPr>
          <w:smallCaps/>
        </w:rPr>
        <w:t xml:space="preserve">Li, M.</w:t>
      </w:r>
      <w:r>
        <w:t xml:space="preserve">,</w:t>
      </w:r>
      <w:r>
        <w:t xml:space="preserve"> </w:t>
      </w:r>
      <w:r>
        <w:rPr>
          <w:smallCaps/>
        </w:rPr>
        <w:t xml:space="preserve">Stecher, G.</w:t>
      </w:r>
      <w:r>
        <w:t xml:space="preserve"> </w:t>
      </w:r>
      <w:r>
        <w:t xml:space="preserve">&amp;</w:t>
      </w:r>
      <w:r>
        <w:t xml:space="preserve"> </w:t>
      </w:r>
      <w:r>
        <w:rPr>
          <w:smallCaps/>
        </w:rPr>
        <w:t xml:space="preserve">Hedges, S.B.</w:t>
      </w:r>
      <w:r>
        <w:t xml:space="preserve"> </w:t>
      </w:r>
      <w:r>
        <w:t xml:space="preserve">(2022) TimeTree 5: An expanded resource for species divergence times.</w:t>
      </w:r>
      <w:r>
        <w:t xml:space="preserve"> </w:t>
      </w:r>
      <w:r>
        <w:rPr>
          <w:i/>
          <w:iCs/>
        </w:rPr>
        <w:t xml:space="preserve">Molecular biology and evolution</w:t>
      </w:r>
      <w:r>
        <w:t xml:space="preserve"> </w:t>
      </w:r>
      <w:r>
        <w:rPr>
          <w:b/>
          <w:bCs/>
        </w:rPr>
        <w:t xml:space="preserve">39</w:t>
      </w:r>
      <w:r>
        <w:t xml:space="preserve">, msac174. Oxford University Press.</w:t>
      </w:r>
    </w:p>
    <w:bookmarkEnd w:id="36"/>
    <w:bookmarkStart w:id="37"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37"/>
    <w:bookmarkStart w:id="38"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38"/>
    <w:bookmarkStart w:id="39"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39"/>
    <w:bookmarkStart w:id="40"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40"/>
    <w:bookmarkStart w:id="41"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41"/>
    <w:bookmarkStart w:id="42"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42"/>
    <w:bookmarkStart w:id="43"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43"/>
    <w:bookmarkStart w:id="44"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44"/>
    <w:bookmarkStart w:id="45"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45"/>
    <w:bookmarkEnd w:id="46"/>
    <w:bookmarkEnd w:id="47"/>
    <w:sectPr w:rsidR="000F64AC" w:rsidSect="00074B3C">
      <w:pgSz w:h="15840" w:w="12240"/>
      <w:pgMar w:bottom="1134" w:footer="720" w:gutter="0" w:header="720" w:left="851" w:right="851"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16cid:durableId="419761100" w:numId="2">
    <w:abstractNumId w:val="0"/>
  </w:num>
  <w:num w16cid:durableId="1063213114" w:numId="3">
    <w:abstractNumId w:val="0"/>
  </w:num>
  <w:num w16cid:durableId="1194343130" w:numId="4">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36E2F"/>
    <w:rsid w:val="00074B3C"/>
    <w:rsid w:val="000F64AC"/>
    <w:rsid w:val="003335E6"/>
    <w:rsid w:val="00464B1F"/>
    <w:rsid w:val="00555E4A"/>
    <w:rsid w:val="00605CB1"/>
    <w:rsid w:val="008E4461"/>
    <w:rsid w:val="009020E2"/>
    <w:rsid w:val="00BC137F"/>
    <w:rsid w:val="00BD308D"/>
    <w:rsid w:val="00C90626"/>
    <w:rsid w:val="00D416B8"/>
    <w:rsid w:val="00F974D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6E2F"/>
    <w:rPr>
      <w:rFonts w:ascii="Times New Roman" w:hAnsi="Times New Roman"/>
    </w:rPr>
  </w:style>
  <w:style w:styleId="Heading1" w:type="paragraph">
    <w:name w:val="heading 1"/>
    <w:basedOn w:val="Normal"/>
    <w:next w:val="BodyText"/>
    <w:link w:val="Heading1Char"/>
    <w:uiPriority w:val="9"/>
    <w:qFormat/>
    <w:rsid w:val="008E4461"/>
    <w:pPr>
      <w:keepNext/>
      <w:keepLines/>
      <w:spacing w:after="80" w:before="360"/>
      <w:outlineLvl w:val="0"/>
    </w:pPr>
    <w:rPr>
      <w:rFonts w:cstheme="majorBidi" w:eastAsiaTheme="majorEastAsia"/>
      <w:color w:themeColor="text1" w:val="000000"/>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cstheme="majorBidi" w:eastAsiaTheme="majorEastAsia"/>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137F"/>
    <w:pPr>
      <w:spacing w:after="180" w:before="180"/>
    </w:pPr>
  </w:style>
  <w:style w:customStyle="1" w:styleId="FirstParagraph" w:type="paragraph">
    <w:name w:val="First Paragraph"/>
    <w:basedOn w:val="BodyText"/>
    <w:next w:val="BodyText"/>
    <w:qFormat/>
    <w:rsid w:val="008E4461"/>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036E2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036E2F"/>
    <w:rPr>
      <w:rFonts w:ascii="Times New Roman" w:hAnsi="Times New Roman"/>
      <w:color w:themeColor="text1" w:val="000000"/>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rsid w:val="00036E2F"/>
    <w:rPr>
      <w:color w:themeColor="followedHyperlink"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2025-03-12T02:32:46Z</dcterms:created>
  <dcterms:modified xsi:type="dcterms:W3CDTF">2025-03-12T02:32:46Z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