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0F59D524" w:rsidR="00D012CE" w:rsidRPr="00B876BE" w:rsidRDefault="00B876BE" w:rsidP="004A632B">
      <w:pP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5D2EE7DA" w14:textId="77777777" w:rsidR="00B876BE" w:rsidRPr="00B876BE" w:rsidRDefault="00B876BE">
      <w:pPr>
        <w:rPr>
          <w:rFonts w:ascii="Garamond" w:hAnsi="Garamond"/>
        </w:rPr>
      </w:pPr>
    </w:p>
    <w:p w14:paraId="75F7CEE7" w14:textId="76300BD3" w:rsidR="00B876BE" w:rsidRDefault="00DD48BC">
      <w:pPr>
        <w:rPr>
          <w:rFonts w:ascii="Garamond" w:hAnsi="Garamond"/>
        </w:rPr>
      </w:pPr>
      <w:r>
        <w:rPr>
          <w:rFonts w:ascii="Garamond" w:hAnsi="Garamond"/>
          <w:i/>
        </w:rPr>
        <w:t xml:space="preserve">S1 - </w:t>
      </w:r>
      <w:r w:rsidR="00B876BE">
        <w:rPr>
          <w:rFonts w:ascii="Garamond" w:hAnsi="Garamond"/>
          <w:i/>
        </w:rPr>
        <w:t>Calculating I</w:t>
      </w:r>
      <w:r w:rsidR="00B876BE">
        <w:rPr>
          <w:rFonts w:ascii="Garamond" w:hAnsi="Garamond"/>
          <w:i/>
          <w:vertAlign w:val="superscript"/>
        </w:rPr>
        <w:t>2</w:t>
      </w:r>
      <w:r w:rsidR="00B876BE">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B37149">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261A3D55" w:rsidR="00B876BE" w:rsidRDefault="00B876BE">
      <w:pPr>
        <w:rPr>
          <w:rFonts w:ascii="Garamond" w:hAnsi="Garamond"/>
        </w:rPr>
      </w:pPr>
      <w:r>
        <w:rPr>
          <w:rFonts w:ascii="Garamond" w:hAnsi="Garamond"/>
        </w:rPr>
        <w:t xml:space="preserve">Finally, we can determine the strength of phylogenetic variance … </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B37149"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59DDDCA9"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(Nakagawa &amp; Santos 2012). </w:t>
      </w:r>
    </w:p>
    <w:p w14:paraId="6194A140" w14:textId="7C950957" w:rsidR="00B876BE" w:rsidRDefault="00B876BE">
      <w:pPr>
        <w:rPr>
          <w:rFonts w:ascii="Garamond" w:hAnsi="Garamond"/>
        </w:rPr>
      </w:pPr>
    </w:p>
    <w:p w14:paraId="515A55E9" w14:textId="77777777" w:rsidR="001C1278" w:rsidRDefault="001C1278">
      <w:pPr>
        <w:rPr>
          <w:rFonts w:ascii="Garamond" w:hAnsi="Garamond"/>
          <w:i/>
        </w:rPr>
      </w:pPr>
    </w:p>
    <w:p w14:paraId="36CEF32C" w14:textId="3A76725C" w:rsidR="00B876BE" w:rsidRDefault="00DD48BC">
      <w:pPr>
        <w:rPr>
          <w:rFonts w:ascii="Garamond" w:hAnsi="Garamond"/>
          <w:i/>
        </w:rPr>
      </w:pPr>
      <w:r>
        <w:rPr>
          <w:rFonts w:ascii="Garamond" w:hAnsi="Garamond"/>
          <w:i/>
        </w:rPr>
        <w:t xml:space="preserve">S2 - </w:t>
      </w:r>
      <w:r w:rsidR="00B876BE" w:rsidRPr="00B876BE">
        <w:rPr>
          <w:rFonts w:ascii="Garamond" w:hAnsi="Garamond"/>
          <w:i/>
        </w:rPr>
        <w:t xml:space="preserve">Keyword search terms and exclusion </w:t>
      </w:r>
    </w:p>
    <w:p w14:paraId="6D0E0C49" w14:textId="77777777" w:rsidR="00B37149" w:rsidRPr="00B876BE" w:rsidRDefault="00B37149">
      <w:pPr>
        <w:rPr>
          <w:rFonts w:ascii="Garamond" w:hAnsi="Garamond"/>
          <w:i/>
        </w:rPr>
      </w:pPr>
      <w:bookmarkStart w:id="0" w:name="_GoBack"/>
      <w:bookmarkEnd w:id="0"/>
    </w:p>
    <w:p w14:paraId="69D46302" w14:textId="78BCC316" w:rsidR="00B876BE" w:rsidRDefault="00644FA8">
      <w:pPr>
        <w:rPr>
          <w:rFonts w:ascii="Garamond" w:hAnsi="Garamond"/>
        </w:rPr>
      </w:pPr>
      <w:r>
        <w:rPr>
          <w:rFonts w:ascii="Garamond" w:hAnsi="Garamond"/>
        </w:rPr>
        <w:t>Move table of keywords into here, then expand on exclusion terms, what was excluded (i.e. papers that were missing sample sizes, error, means were 0 so we couldn’t use them in our models etc). lots of ns for transparency…</w:t>
      </w:r>
    </w:p>
    <w:p w14:paraId="3412BEC5" w14:textId="77777777" w:rsidR="00644FA8" w:rsidRDefault="00644FA8">
      <w:pPr>
        <w:rPr>
          <w:rFonts w:ascii="Garamond" w:hAnsi="Garamond"/>
        </w:rPr>
      </w:pPr>
    </w:p>
    <w:p w14:paraId="27CFEE09" w14:textId="51B777B1" w:rsidR="00B876BE" w:rsidRDefault="00DD48BC">
      <w:pPr>
        <w:rPr>
          <w:rFonts w:ascii="Garamond" w:hAnsi="Garamond"/>
          <w:i/>
        </w:rPr>
      </w:pPr>
      <w:r>
        <w:rPr>
          <w:rFonts w:ascii="Garamond" w:hAnsi="Garamond"/>
          <w:i/>
        </w:rPr>
        <w:t xml:space="preserve">S3 - </w:t>
      </w:r>
      <w:r w:rsidR="00B876BE" w:rsidRPr="00B876BE">
        <w:rPr>
          <w:rFonts w:ascii="Garamond" w:hAnsi="Garamond"/>
          <w:i/>
        </w:rPr>
        <w:t xml:space="preserve">Exploratory analysis </w:t>
      </w:r>
    </w:p>
    <w:p w14:paraId="676D38D6" w14:textId="77777777" w:rsidR="000F2867" w:rsidRDefault="000F2867" w:rsidP="000F2867">
      <w:pPr>
        <w:rPr>
          <w:rFonts w:ascii="Garamond" w:hAnsi="Garamond"/>
          <w:i/>
        </w:rPr>
      </w:pPr>
    </w:p>
    <w:p w14:paraId="7840C7DB" w14:textId="0EFB3E20" w:rsidR="00644FA8" w:rsidRDefault="00644FA8" w:rsidP="000F2867">
      <w:pPr>
        <w:rPr>
          <w:rFonts w:ascii="Garamond" w:hAnsi="Garamond"/>
        </w:rPr>
      </w:pPr>
      <w:r>
        <w:rPr>
          <w:rFonts w:ascii="Garamond" w:hAnsi="Garamond"/>
        </w:rPr>
        <w:t xml:space="preserve">What we did and why it was just exploratory analysis … maybe cut and paste from the methods section in </w:t>
      </w:r>
      <w:proofErr w:type="spellStart"/>
      <w:r>
        <w:rPr>
          <w:rFonts w:ascii="Garamond" w:hAnsi="Garamond"/>
        </w:rPr>
        <w:t>ms</w:t>
      </w:r>
      <w:proofErr w:type="spellEnd"/>
    </w:p>
    <w:p w14:paraId="578B0792" w14:textId="0BAE63DA" w:rsidR="00403EE0" w:rsidRDefault="00403EE0" w:rsidP="000F2867">
      <w:pPr>
        <w:rPr>
          <w:rFonts w:ascii="Garamond" w:hAnsi="Garamond"/>
        </w:rPr>
      </w:pPr>
    </w:p>
    <w:p w14:paraId="3C3966AE" w14:textId="055030C6" w:rsidR="00403EE0" w:rsidRDefault="00DD48BC" w:rsidP="000F2867">
      <w:pPr>
        <w:rPr>
          <w:rFonts w:ascii="Garamond" w:hAnsi="Garamond"/>
        </w:rPr>
      </w:pPr>
      <w:r>
        <w:rPr>
          <w:rFonts w:ascii="Garamond" w:hAnsi="Garamond"/>
          <w:i/>
        </w:rPr>
        <w:t xml:space="preserve">S3.1 - </w:t>
      </w:r>
      <w:r w:rsidR="00403EE0">
        <w:rPr>
          <w:rFonts w:ascii="Garamond" w:hAnsi="Garamond"/>
          <w:i/>
        </w:rPr>
        <w:t>Data collection</w:t>
      </w:r>
    </w:p>
    <w:p w14:paraId="76CA6843" w14:textId="1F06C32F" w:rsidR="00403EE0" w:rsidRDefault="00403EE0" w:rsidP="000F2867">
      <w:pPr>
        <w:rPr>
          <w:rFonts w:ascii="Garamond" w:hAnsi="Garamond"/>
        </w:rPr>
      </w:pPr>
    </w:p>
    <w:p w14:paraId="617AAA01" w14:textId="13CBC952" w:rsidR="00403EE0" w:rsidRPr="00403EE0" w:rsidRDefault="00403EE0" w:rsidP="000F2867">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mating system for mating system and “species name” AND parental care for parental care. For birds, we also searched the </w:t>
      </w:r>
      <w:r>
        <w:rPr>
          <w:rFonts w:ascii="Garamond" w:hAnsi="Garamond"/>
          <w:i/>
        </w:rPr>
        <w:t xml:space="preserve">CRC Handbook of Avian Body Masses </w:t>
      </w:r>
      <w:r>
        <w:rPr>
          <w:rFonts w:ascii="Garamond" w:hAnsi="Garamond"/>
        </w:rPr>
        <w:fldChar w:fldCharType="begin" w:fldLock="1"/>
      </w:r>
      <w:r>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(birdsoftheworld.org; accessed via an ANU library subscription in 2019)</w:t>
      </w:r>
      <w:r>
        <w:rPr>
          <w:rFonts w:ascii="Garamond" w:hAnsi="Garamond"/>
        </w:rPr>
        <w:t xml:space="preserve"> by searching “species name”. We noted whether the mating system of the species was characterised by ‘multiple mating’ or ‘monogamy’, and whether the species provided </w:t>
      </w:r>
      <w:r>
        <w:rPr>
          <w:rFonts w:ascii="Garamond" w:hAnsi="Garamond"/>
        </w:rPr>
        <w:lastRenderedPageBreak/>
        <w:t xml:space="preserve">‘maternal’, ‘paternal’, ‘biparental’, ‘cooperative’ or ‘no care’. </w:t>
      </w:r>
      <w:r w:rsidR="003D5EF3">
        <w:rPr>
          <w:rFonts w:ascii="Garamond" w:hAnsi="Garamond"/>
        </w:rPr>
        <w:t xml:space="preserve">However, after data collection we decided to drop parental care from subsequent analysis because we did not have enough data for enough species to run our proposed meta-regression models. </w:t>
      </w:r>
      <w:r>
        <w:rPr>
          <w:rFonts w:ascii="Garamond" w:hAnsi="Garamond"/>
        </w:rPr>
        <w:t xml:space="preserve">The location of data collected for both parental care and mating system are provided in the provided Supplementary data files. </w:t>
      </w:r>
    </w:p>
    <w:p w14:paraId="7F9EEAF2" w14:textId="77777777" w:rsidR="00644FA8" w:rsidRDefault="00644FA8" w:rsidP="000F2867">
      <w:pPr>
        <w:rPr>
          <w:rFonts w:ascii="Garamond" w:hAnsi="Garamond"/>
          <w:i/>
        </w:rPr>
      </w:pPr>
    </w:p>
    <w:p w14:paraId="396E96BB" w14:textId="703DC04F" w:rsidR="000F2867" w:rsidRDefault="00DD48BC" w:rsidP="000F2867">
      <w:pPr>
        <w:rPr>
          <w:rFonts w:ascii="Garamond" w:hAnsi="Garamond"/>
          <w:i/>
        </w:rPr>
      </w:pPr>
      <w:r>
        <w:rPr>
          <w:rFonts w:ascii="Garamond" w:hAnsi="Garamond"/>
          <w:i/>
        </w:rPr>
        <w:t xml:space="preserve">S3.2 - </w:t>
      </w:r>
      <w:r w:rsidR="00644FA8">
        <w:rPr>
          <w:rFonts w:ascii="Garamond" w:hAnsi="Garamond"/>
          <w:i/>
        </w:rPr>
        <w:t xml:space="preserve">Results - </w:t>
      </w:r>
      <w:r w:rsidR="000F2867">
        <w:rPr>
          <w:rFonts w:ascii="Garamond" w:hAnsi="Garamond"/>
          <w:i/>
        </w:rPr>
        <w:t>Mating system, age, population, study environment and study type can influence personality</w:t>
      </w:r>
    </w:p>
    <w:p w14:paraId="629944E5" w14:textId="77777777" w:rsidR="000F2867" w:rsidRDefault="000F2867" w:rsidP="000F2867">
      <w:pPr>
        <w:rPr>
          <w:rFonts w:ascii="Garamond" w:hAnsi="Garamond"/>
        </w:rPr>
      </w:pPr>
      <w:r>
        <w:rPr>
          <w:rFonts w:ascii="Garamond" w:hAnsi="Garamond"/>
        </w:rPr>
        <w:tab/>
      </w:r>
      <w:r>
        <w:rPr>
          <w:rFonts w:ascii="Garamond" w:hAnsi="Garamond"/>
        </w:rPr>
        <w:br/>
        <w:t xml:space="preserve">Monogamous and multiple mating systems were not significantly different from each other for means or variability for any of the taxonomic groups (Supplementary Table S7). 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 xml:space="preserve">=0.12), but not for mean personality differences (Supplementary Table S9). 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-0.09, 0.57, </w:t>
      </w:r>
      <w:r>
        <w:rPr>
          <w:rFonts w:ascii="Garamond" w:hAnsi="Garamond"/>
          <w:i/>
        </w:rPr>
        <w:t xml:space="preserve">t </w:t>
      </w:r>
      <w:r>
        <w:rPr>
          <w:rFonts w:ascii="Garamond" w:hAnsi="Garamond"/>
        </w:rPr>
        <w:t xml:space="preserve">= 1.44, </w:t>
      </w:r>
      <w:r>
        <w:rPr>
          <w:rFonts w:ascii="Garamond" w:hAnsi="Garamond"/>
          <w:i/>
        </w:rPr>
        <w:t>p</w:t>
      </w:r>
      <w:r>
        <w:rPr>
          <w:rFonts w:ascii="Garamond" w:hAnsi="Garamond"/>
        </w:rPr>
        <w:t xml:space="preserve">=0.15;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 -0.31, 95% CIs: -0.56, -0.05, </w:t>
      </w:r>
      <w:r>
        <w:rPr>
          <w:rFonts w:ascii="Garamond" w:hAnsi="Garamond"/>
          <w:i/>
        </w:rPr>
        <w:t xml:space="preserve">t </w:t>
      </w:r>
      <w:r>
        <w:rPr>
          <w:rFonts w:ascii="Garamond" w:hAnsi="Garamond"/>
        </w:rPr>
        <w:t xml:space="preserve">= -2.34, </w:t>
      </w:r>
      <w:r>
        <w:rPr>
          <w:rFonts w:ascii="Garamond" w:hAnsi="Garamond"/>
          <w:i/>
        </w:rPr>
        <w:t>p</w:t>
      </w:r>
      <w:r>
        <w:rPr>
          <w:rFonts w:ascii="Garamond" w:hAnsi="Garamond"/>
        </w:rPr>
        <w:t xml:space="preserve">=0.02), but not for variability, and not for any other taxonomic group (Supplementary Table S10). Finally, 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=0.00, 95% CIs: -0.21, 0.22, </w:t>
      </w:r>
      <w:r>
        <w:rPr>
          <w:rFonts w:ascii="Garamond" w:hAnsi="Garamond"/>
          <w:i/>
        </w:rPr>
        <w:t xml:space="preserve">t </w:t>
      </w:r>
      <w:r>
        <w:rPr>
          <w:rFonts w:ascii="Garamond" w:hAnsi="Garamond"/>
        </w:rPr>
        <w:t xml:space="preserve">= 0.03, </w:t>
      </w:r>
      <w:r>
        <w:rPr>
          <w:rFonts w:ascii="Garamond" w:hAnsi="Garamond"/>
          <w:i/>
        </w:rPr>
        <w:t>p</w:t>
      </w:r>
      <w:r>
        <w:rPr>
          <w:rFonts w:ascii="Garamond" w:hAnsi="Garamond"/>
        </w:rPr>
        <w:t xml:space="preserve">=0.98;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 0.39, 95% CIs: 0.13, 0.64, </w:t>
      </w:r>
      <w:r>
        <w:rPr>
          <w:rFonts w:ascii="Garamond" w:hAnsi="Garamond"/>
          <w:i/>
        </w:rPr>
        <w:t xml:space="preserve">t </w:t>
      </w:r>
      <w:r>
        <w:rPr>
          <w:rFonts w:ascii="Garamond" w:hAnsi="Garamond"/>
        </w:rPr>
        <w:t xml:space="preserve">= 2.39, </w:t>
      </w:r>
      <w:r>
        <w:rPr>
          <w:rFonts w:ascii="Garamond" w:hAnsi="Garamond"/>
          <w:i/>
        </w:rPr>
        <w:t>p</w:t>
      </w:r>
      <w:r>
        <w:rPr>
          <w:rFonts w:ascii="Garamond" w:hAnsi="Garamond"/>
        </w:rPr>
        <w:t xml:space="preserve">=0.004), but not for variability, and not for any other taxonomic group (Supplementary Table S11).    </w:t>
      </w:r>
    </w:p>
    <w:p w14:paraId="3DA29B6D" w14:textId="22317D17" w:rsidR="000F2867" w:rsidRPr="000F2867" w:rsidRDefault="000F2867">
      <w:pPr>
        <w:rPr>
          <w:rFonts w:ascii="Garamond" w:hAnsi="Garamond"/>
        </w:rPr>
      </w:pPr>
    </w:p>
    <w:p w14:paraId="5F98A2B0" w14:textId="77777777" w:rsidR="000F2867" w:rsidRPr="00B876BE" w:rsidRDefault="000F2867">
      <w:pPr>
        <w:rPr>
          <w:rFonts w:ascii="Garamond" w:hAnsi="Garamond"/>
          <w:i/>
        </w:rPr>
      </w:pPr>
    </w:p>
    <w:p w14:paraId="4E681DF3" w14:textId="0B51E0FA" w:rsidR="00B876BE" w:rsidRDefault="00B876BE">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510FA"/>
    <w:rsid w:val="00054A25"/>
    <w:rsid w:val="00071C08"/>
    <w:rsid w:val="00095368"/>
    <w:rsid w:val="000D0BBA"/>
    <w:rsid w:val="000F2867"/>
    <w:rsid w:val="00186833"/>
    <w:rsid w:val="001C1278"/>
    <w:rsid w:val="001C1877"/>
    <w:rsid w:val="00211F1C"/>
    <w:rsid w:val="00213EDD"/>
    <w:rsid w:val="002275CB"/>
    <w:rsid w:val="0024112C"/>
    <w:rsid w:val="002456F4"/>
    <w:rsid w:val="002934D6"/>
    <w:rsid w:val="002F4C46"/>
    <w:rsid w:val="00341319"/>
    <w:rsid w:val="00343E5E"/>
    <w:rsid w:val="003528EF"/>
    <w:rsid w:val="00377251"/>
    <w:rsid w:val="003A3F10"/>
    <w:rsid w:val="003A72D1"/>
    <w:rsid w:val="003B414B"/>
    <w:rsid w:val="003D5EF3"/>
    <w:rsid w:val="00403EE0"/>
    <w:rsid w:val="004A632B"/>
    <w:rsid w:val="004C0B0A"/>
    <w:rsid w:val="004D6537"/>
    <w:rsid w:val="00544B53"/>
    <w:rsid w:val="005714FA"/>
    <w:rsid w:val="00575530"/>
    <w:rsid w:val="00585CF5"/>
    <w:rsid w:val="00592855"/>
    <w:rsid w:val="00597D83"/>
    <w:rsid w:val="00640D3A"/>
    <w:rsid w:val="00644FA8"/>
    <w:rsid w:val="00653041"/>
    <w:rsid w:val="00687671"/>
    <w:rsid w:val="00791FAC"/>
    <w:rsid w:val="007A0CED"/>
    <w:rsid w:val="0082211F"/>
    <w:rsid w:val="00840BE2"/>
    <w:rsid w:val="00845989"/>
    <w:rsid w:val="00856B7E"/>
    <w:rsid w:val="008A455A"/>
    <w:rsid w:val="008B2F4D"/>
    <w:rsid w:val="009C2CF3"/>
    <w:rsid w:val="009F7074"/>
    <w:rsid w:val="00A1679C"/>
    <w:rsid w:val="00AC493D"/>
    <w:rsid w:val="00B13306"/>
    <w:rsid w:val="00B37149"/>
    <w:rsid w:val="00B60D77"/>
    <w:rsid w:val="00B65DA6"/>
    <w:rsid w:val="00B876BE"/>
    <w:rsid w:val="00B906D5"/>
    <w:rsid w:val="00BD2216"/>
    <w:rsid w:val="00C26B92"/>
    <w:rsid w:val="00C27B83"/>
    <w:rsid w:val="00C4583F"/>
    <w:rsid w:val="00C54B68"/>
    <w:rsid w:val="00C6362B"/>
    <w:rsid w:val="00CF0144"/>
    <w:rsid w:val="00D012CE"/>
    <w:rsid w:val="00D37C5D"/>
    <w:rsid w:val="00D571C1"/>
    <w:rsid w:val="00D711A6"/>
    <w:rsid w:val="00DD48BC"/>
    <w:rsid w:val="00E01C84"/>
    <w:rsid w:val="00E37C99"/>
    <w:rsid w:val="00E81795"/>
    <w:rsid w:val="00EA663F"/>
    <w:rsid w:val="00ED15CA"/>
    <w:rsid w:val="00F15E1C"/>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A32589-B6B4-E340-AE7F-4A1BFD71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11</cp:revision>
  <dcterms:created xsi:type="dcterms:W3CDTF">2020-08-07T03:23:00Z</dcterms:created>
  <dcterms:modified xsi:type="dcterms:W3CDTF">2020-08-09T02:48:00Z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