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357A31">
      <w:pPr>
        <w:pStyle w:val="Heading1"/>
        <w:spacing w:line="480" w:lineRule="auto"/>
      </w:pPr>
      <w:r w:rsidRPr="002634DC">
        <w:t>Electronic supplementary materials</w:t>
      </w:r>
    </w:p>
    <w:p w14:paraId="525F94D8" w14:textId="77777777" w:rsidR="00CA2D96" w:rsidRPr="00CA2D96" w:rsidRDefault="00CA2D96" w:rsidP="00357A31">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357A31">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357A31">
      <w:pPr>
        <w:spacing w:line="480" w:lineRule="auto"/>
        <w:rPr>
          <w:vertAlign w:val="superscript"/>
          <w:lang w:val="en-AU"/>
        </w:rPr>
      </w:pPr>
    </w:p>
    <w:p w14:paraId="015A6E38" w14:textId="6547F8A8" w:rsidR="00440A32" w:rsidRDefault="00440A32" w:rsidP="00357A31">
      <w:pPr>
        <w:pStyle w:val="Heading2"/>
        <w:spacing w:line="480" w:lineRule="auto"/>
        <w:rPr>
          <w:lang w:val="en-AU"/>
        </w:rPr>
      </w:pPr>
      <w:r>
        <w:rPr>
          <w:lang w:val="en-AU"/>
        </w:rPr>
        <w:t xml:space="preserve">Data processing </w:t>
      </w:r>
    </w:p>
    <w:p w14:paraId="159E61F8" w14:textId="48B4CA7B" w:rsidR="00E20650" w:rsidRDefault="004E24F7" w:rsidP="00357A31">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357A31">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12410E06" w:rsidR="002C4176" w:rsidRDefault="008330D9" w:rsidP="00357A31">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w:t>
      </w:r>
      <w:proofErr w:type="spellStart"/>
      <w:r w:rsidR="004F0E28">
        <w:rPr>
          <w:lang w:val="en-AU"/>
        </w:rPr>
        <w:t>MCMCglmm</w:t>
      </w:r>
      <w:proofErr w:type="spellEnd"/>
      <w:r w:rsidR="004F0E28">
        <w:rPr>
          <w:lang w:val="en-AU"/>
        </w:rPr>
        <w:t xml:space="preserve">’ requires complete cases of predictors and we wanted to </w:t>
      </w:r>
      <w:r w:rsidR="004F0E28">
        <w:rPr>
          <w:lang w:val="en-AU"/>
        </w:rPr>
        <w:lastRenderedPageBreak/>
        <w:t>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p>
    <w:p w14:paraId="397E6BD5" w14:textId="0082C833" w:rsidR="007A380A" w:rsidRDefault="007A380A" w:rsidP="00357A31">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357A31">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357A31">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357A31">
      <w:pPr>
        <w:spacing w:line="480" w:lineRule="auto"/>
        <w:rPr>
          <w:sz w:val="21"/>
          <w:szCs w:val="21"/>
          <w:lang w:val="en-AU"/>
        </w:rPr>
      </w:pPr>
    </w:p>
    <w:p w14:paraId="6559094E" w14:textId="14E14259" w:rsidR="008935FC" w:rsidRDefault="00A46B62" w:rsidP="00357A31">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8935FC">
        <w:rPr>
          <w:rFonts w:eastAsiaTheme="minorHAnsi"/>
          <w:lang w:val="en-US"/>
        </w:rPr>
        <w:t>with the following structure,</w:t>
      </w:r>
    </w:p>
    <w:p w14:paraId="29C1EC14" w14:textId="7D603F47" w:rsidR="008935FC" w:rsidRDefault="008935FC" w:rsidP="00357A31">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70821E73" w:rsidR="007A380A" w:rsidRPr="002C4176" w:rsidRDefault="008935FC" w:rsidP="00357A31">
      <w:pPr>
        <w:spacing w:line="480" w:lineRule="auto"/>
        <w:rPr>
          <w:lang w:val="en-AU"/>
        </w:rPr>
      </w:pPr>
      <w:r>
        <w:lastRenderedPageBreak/>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018AC9D7" w14:textId="4E079E0C" w:rsidR="002634DC" w:rsidRDefault="00440A32" w:rsidP="00357A31">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357A31">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357A31">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357A31">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357A31">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357A31">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357A31">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357A31">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357A31">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18E29A40" w:rsidR="00DC2111" w:rsidRPr="000233AE" w:rsidRDefault="00936E4C" w:rsidP="00357A31">
            <w:pPr>
              <w:spacing w:line="480" w:lineRule="auto"/>
              <w:jc w:val="center"/>
              <w:rPr>
                <w:color w:val="000000"/>
              </w:rPr>
            </w:pPr>
            <w:r>
              <w:rPr>
                <w:color w:val="000000"/>
              </w:rPr>
              <w:t>SD</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357A31">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357A31">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357A31">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357A31">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357A31">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357A31">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357A31">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357A31">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357A31">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357A31">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357A31">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357A31">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357A31">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357A31">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357A31">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357A31">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357A31">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357A31">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357A31">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357A31">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357A31">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357A31">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357A31">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357A31">
            <w:pPr>
              <w:spacing w:line="480" w:lineRule="auto"/>
              <w:jc w:val="center"/>
              <w:rPr>
                <w:color w:val="000000"/>
              </w:rPr>
            </w:pPr>
            <w:r w:rsidRPr="000233AE">
              <w:rPr>
                <w:color w:val="000000"/>
              </w:rPr>
              <w:t>5.53</w:t>
            </w:r>
          </w:p>
        </w:tc>
      </w:tr>
    </w:tbl>
    <w:p w14:paraId="4A1D9AF0" w14:textId="77777777" w:rsidR="00134C49" w:rsidRDefault="00134C49" w:rsidP="00357A31">
      <w:pPr>
        <w:spacing w:line="480" w:lineRule="auto"/>
      </w:pPr>
    </w:p>
    <w:p w14:paraId="61CF7FA1" w14:textId="469AEC1F" w:rsidR="007253DF" w:rsidRDefault="007253DF" w:rsidP="00357A31">
      <w:pPr>
        <w:spacing w:line="480" w:lineRule="auto"/>
      </w:pPr>
    </w:p>
    <w:p w14:paraId="23FEBB47" w14:textId="7E2A46C5" w:rsidR="00A05B81" w:rsidRDefault="00A05B81" w:rsidP="00357A31">
      <w:pPr>
        <w:spacing w:line="480" w:lineRule="auto"/>
      </w:pPr>
    </w:p>
    <w:p w14:paraId="15DD2C8E" w14:textId="61030F0A" w:rsidR="00345560" w:rsidRDefault="00345560" w:rsidP="00357A31">
      <w:pPr>
        <w:spacing w:line="480" w:lineRule="auto"/>
      </w:pPr>
    </w:p>
    <w:p w14:paraId="4D64E01A" w14:textId="31F62DBF" w:rsidR="00345560" w:rsidRDefault="00345560" w:rsidP="00357A31">
      <w:pPr>
        <w:spacing w:line="480" w:lineRule="auto"/>
        <w:rPr>
          <w:lang w:val="en-AU"/>
        </w:rPr>
      </w:pPr>
    </w:p>
    <w:p w14:paraId="4C45CC3B" w14:textId="2CB8D717" w:rsidR="00345560" w:rsidRDefault="00345560" w:rsidP="00357A31">
      <w:pPr>
        <w:spacing w:line="480" w:lineRule="auto"/>
        <w:rPr>
          <w:lang w:val="en-AU"/>
        </w:rPr>
      </w:pPr>
    </w:p>
    <w:p w14:paraId="4A205729" w14:textId="55BC9683" w:rsidR="00345560" w:rsidRDefault="00345560" w:rsidP="00357A31">
      <w:pPr>
        <w:spacing w:line="480" w:lineRule="auto"/>
        <w:rPr>
          <w:lang w:val="en-AU"/>
        </w:rPr>
      </w:pPr>
    </w:p>
    <w:p w14:paraId="3EE6F888" w14:textId="3DD9442F" w:rsidR="00345560" w:rsidRDefault="00345560" w:rsidP="00357A31">
      <w:pPr>
        <w:spacing w:line="480" w:lineRule="auto"/>
        <w:rPr>
          <w:lang w:val="en-AU"/>
        </w:rPr>
      </w:pPr>
    </w:p>
    <w:p w14:paraId="5319A38D" w14:textId="19A44851" w:rsidR="00345560" w:rsidRDefault="00345560" w:rsidP="00357A31">
      <w:pPr>
        <w:spacing w:line="480" w:lineRule="auto"/>
        <w:rPr>
          <w:lang w:val="en-AU"/>
        </w:rPr>
      </w:pPr>
    </w:p>
    <w:p w14:paraId="4E771B13" w14:textId="4A5684F7" w:rsidR="00345560" w:rsidRDefault="00345560" w:rsidP="00357A31">
      <w:pPr>
        <w:spacing w:line="480" w:lineRule="auto"/>
        <w:rPr>
          <w:lang w:val="en-AU"/>
        </w:rPr>
      </w:pPr>
    </w:p>
    <w:p w14:paraId="44D43674" w14:textId="77777777" w:rsidR="00345560" w:rsidRPr="00345560" w:rsidRDefault="00345560" w:rsidP="00357A31">
      <w:pPr>
        <w:spacing w:line="480" w:lineRule="auto"/>
        <w:rPr>
          <w:lang w:val="en-AU"/>
        </w:rPr>
      </w:pPr>
    </w:p>
    <w:p w14:paraId="1C213823" w14:textId="191E14BF" w:rsidR="00081C36" w:rsidRPr="00081C36" w:rsidRDefault="00081C36" w:rsidP="00357A31">
      <w:pPr>
        <w:pStyle w:val="Heading2"/>
        <w:spacing w:line="480" w:lineRule="auto"/>
        <w:rPr>
          <w:lang w:val="en-AU"/>
        </w:rPr>
      </w:pPr>
      <w:r>
        <w:rPr>
          <w:lang w:val="en-AU"/>
        </w:rPr>
        <w:t>Checking for collinearity in predictors</w:t>
      </w:r>
    </w:p>
    <w:p w14:paraId="65E9BCC0" w14:textId="7DA86FE7" w:rsidR="000E6A91" w:rsidRDefault="00A05B81" w:rsidP="00357A31">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357A31">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357A31">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902CDC5" w:rsidR="00FD142F" w:rsidRDefault="000E6A91" w:rsidP="00357A31">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357A31">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357A31">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357A31">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357A31">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357A31">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357A31">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357A31">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357A31">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357A31">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357A31">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357A31">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357A31">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357A31">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357A31">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357A31">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357A31">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357A31">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357A31">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357A31">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357A31">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357A31">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357A31">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357A31">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357A31">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357A31">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357A31">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357A31">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357A31">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357A31">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357A31">
            <w:pPr>
              <w:spacing w:line="480" w:lineRule="auto"/>
              <w:jc w:val="center"/>
              <w:rPr>
                <w:color w:val="000000"/>
              </w:rPr>
            </w:pPr>
            <w:r>
              <w:rPr>
                <w:color w:val="000000"/>
              </w:rPr>
              <w:t>0.59</w:t>
            </w:r>
          </w:p>
        </w:tc>
      </w:tr>
    </w:tbl>
    <w:p w14:paraId="5A129E5F" w14:textId="63C5DB8D" w:rsidR="00307DCE" w:rsidRDefault="00307DCE" w:rsidP="00357A31">
      <w:pPr>
        <w:spacing w:line="480" w:lineRule="auto"/>
        <w:rPr>
          <w:lang w:val="en-AU"/>
        </w:rPr>
      </w:pPr>
    </w:p>
    <w:p w14:paraId="597A9A25" w14:textId="55FA4FFE" w:rsidR="001053E5" w:rsidRPr="001053E5" w:rsidRDefault="001053E5" w:rsidP="00357A31">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357A31">
      <w:pPr>
        <w:spacing w:line="480" w:lineRule="auto"/>
      </w:pPr>
    </w:p>
    <w:p w14:paraId="4D014A07" w14:textId="00040F17" w:rsidR="00FF2E7B" w:rsidRDefault="00FF2E7B" w:rsidP="00357A31">
      <w:pPr>
        <w:pStyle w:val="Heading2"/>
        <w:spacing w:line="480" w:lineRule="auto"/>
        <w:rPr>
          <w:lang w:val="en-AU"/>
        </w:rPr>
      </w:pPr>
      <w:r>
        <w:rPr>
          <w:lang w:val="en-AU"/>
        </w:rPr>
        <w:lastRenderedPageBreak/>
        <w:t xml:space="preserve">Cross-temperature correlations – do individuals have the same consistent metabolic rate across all temperatures? </w:t>
      </w:r>
    </w:p>
    <w:p w14:paraId="36C38B7F" w14:textId="385A75E0" w:rsidR="004B77EE" w:rsidRPr="004B77EE" w:rsidRDefault="004B77EE" w:rsidP="00357A31">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357A31">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357A31">
      <w:pPr>
        <w:spacing w:line="48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3CA5289D" w:rsidR="00FF2E7B" w:rsidRDefault="00FF2E7B" w:rsidP="00357A31">
      <w:pPr>
        <w:spacing w:line="480" w:lineRule="auto"/>
        <w:rPr>
          <w:lang w:val="en-AU"/>
        </w:rPr>
      </w:pPr>
    </w:p>
    <w:p w14:paraId="03735121" w14:textId="432CD706" w:rsidR="00FD01D0" w:rsidRDefault="00FD01D0" w:rsidP="00357A31">
      <w:pPr>
        <w:pStyle w:val="Heading2"/>
        <w:spacing w:line="480" w:lineRule="auto"/>
        <w:rPr>
          <w:i w:val="0"/>
          <w:lang w:val="en-AU"/>
        </w:rPr>
      </w:pPr>
      <w:r>
        <w:rPr>
          <w:lang w:val="en-AU"/>
        </w:rPr>
        <w:t>Among- and within-individual mass-scaling</w:t>
      </w:r>
      <w:r>
        <w:rPr>
          <w:lang w:val="en-AU"/>
        </w:rPr>
        <w:t xml:space="preserve"> exponents </w:t>
      </w:r>
    </w:p>
    <w:p w14:paraId="2A41E8E2" w14:textId="112E1487" w:rsidR="00FD01D0" w:rsidRPr="00FD01D0" w:rsidRDefault="00357A31" w:rsidP="00357A31">
      <w:pPr>
        <w:spacing w:line="480" w:lineRule="auto"/>
        <w:rPr>
          <w:lang w:val="en-AU"/>
        </w:rPr>
      </w:pPr>
      <w:r>
        <w:rPr>
          <w:lang w:val="en-AU"/>
        </w:rPr>
        <w:t xml:space="preserve">Mass-scaling exponents describes the relationship between metabolic rate and body mass across a sample of individuals. However, sample population estimates of scaling exponents </w:t>
      </w:r>
      <w:r>
        <w:rPr>
          <w:lang w:val="en-AU"/>
        </w:rPr>
        <w:lastRenderedPageBreak/>
        <w:t>may be a result of (1) an among-individual effect whereby individuals of different weight have different metabolic rates, or (2) a within-individual effect in which an individual’s metabolic rate can vary as its weight changes, or (3) a composite of both within- and among-individual effects</w:t>
      </w:r>
      <w:r w:rsidR="00ED3F2F">
        <w:rPr>
          <w:lang w:val="en-AU"/>
        </w:rPr>
        <w:t>. We partitioned out among-individual and within-individual sources of variation in body mass to see whether that affected the estimation of mass-scaling exponents.</w:t>
      </w:r>
    </w:p>
    <w:p w14:paraId="1A0D18A2" w14:textId="6E780408" w:rsidR="00FD01D0" w:rsidRDefault="00B21C54" w:rsidP="00357A31">
      <w:pPr>
        <w:spacing w:line="480" w:lineRule="auto"/>
        <w:jc w:val="center"/>
        <w:rPr>
          <w:lang w:val="en-AU"/>
        </w:rPr>
      </w:pPr>
      <w:r>
        <w:rPr>
          <w:noProof/>
          <w:lang w:val="en-AU"/>
        </w:rPr>
        <w:drawing>
          <wp:inline distT="0" distB="0" distL="0" distR="0" wp14:anchorId="6E1E2719" wp14:editId="6946B3A9">
            <wp:extent cx="3399417" cy="3885207"/>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MSWi_v2.pdf"/>
                    <pic:cNvPicPr/>
                  </pic:nvPicPr>
                  <pic:blipFill>
                    <a:blip r:embed="rId10">
                      <a:extLst>
                        <a:ext uri="{28A0092B-C50C-407E-A947-70E740481C1C}">
                          <a14:useLocalDpi xmlns:a14="http://schemas.microsoft.com/office/drawing/2010/main" val="0"/>
                        </a:ext>
                      </a:extLst>
                    </a:blip>
                    <a:stretch>
                      <a:fillRect/>
                    </a:stretch>
                  </pic:blipFill>
                  <pic:spPr>
                    <a:xfrm>
                      <a:off x="0" y="0"/>
                      <a:ext cx="3415787" cy="3903917"/>
                    </a:xfrm>
                    <a:prstGeom prst="rect">
                      <a:avLst/>
                    </a:prstGeom>
                  </pic:spPr>
                </pic:pic>
              </a:graphicData>
            </a:graphic>
          </wp:inline>
        </w:drawing>
      </w:r>
    </w:p>
    <w:p w14:paraId="168DE598" w14:textId="0F26B8AA" w:rsidR="00D84A70" w:rsidRDefault="00D84A70" w:rsidP="00D84A70">
      <w:pPr>
        <w:spacing w:line="480" w:lineRule="auto"/>
        <w:rPr>
          <w:sz w:val="21"/>
          <w:szCs w:val="21"/>
          <w:lang w:val="en-AU"/>
        </w:rPr>
      </w:pPr>
      <w:r w:rsidRPr="001053E5">
        <w:rPr>
          <w:b/>
          <w:sz w:val="21"/>
          <w:szCs w:val="21"/>
          <w:lang w:val="en-AU"/>
        </w:rPr>
        <w:t>Figure S</w:t>
      </w:r>
      <w:r>
        <w:rPr>
          <w:b/>
          <w:sz w:val="21"/>
          <w:szCs w:val="21"/>
          <w:lang w:val="en-AU"/>
        </w:rPr>
        <w:t>4</w:t>
      </w:r>
      <w:r w:rsidRPr="001053E5">
        <w:rPr>
          <w:sz w:val="21"/>
          <w:szCs w:val="21"/>
          <w:lang w:val="en-AU"/>
        </w:rPr>
        <w:t xml:space="preserve">– </w:t>
      </w:r>
      <w:r>
        <w:rPr>
          <w:sz w:val="21"/>
          <w:szCs w:val="21"/>
          <w:lang w:val="en-AU"/>
        </w:rPr>
        <w:t xml:space="preserve">Comparison of </w:t>
      </w:r>
      <w:r>
        <w:rPr>
          <w:sz w:val="21"/>
          <w:szCs w:val="21"/>
          <w:lang w:val="en-AU"/>
        </w:rPr>
        <w:t xml:space="preserve">among-individual </w:t>
      </w:r>
      <w:r>
        <w:rPr>
          <w:sz w:val="21"/>
          <w:szCs w:val="21"/>
          <w:lang w:val="en-AU"/>
        </w:rPr>
        <w:t xml:space="preserve">(black filled triangles) </w:t>
      </w:r>
      <w:r>
        <w:rPr>
          <w:sz w:val="21"/>
          <w:szCs w:val="21"/>
          <w:lang w:val="en-AU"/>
        </w:rPr>
        <w:t>and within-individual (grey</w:t>
      </w:r>
      <w:r>
        <w:rPr>
          <w:sz w:val="21"/>
          <w:szCs w:val="21"/>
          <w:lang w:val="en-AU"/>
        </w:rPr>
        <w:t xml:space="preserve"> filled squares) mass-scaling exponents across six measurement temperatures.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n = 42</w:t>
      </w:r>
      <w:r>
        <w:rPr>
          <w:sz w:val="21"/>
          <w:szCs w:val="21"/>
          <w:lang w:val="en-AU"/>
        </w:rPr>
        <w:t>, nobs = 2418</w:t>
      </w:r>
      <w:bookmarkStart w:id="0" w:name="_GoBack"/>
      <w:bookmarkEnd w:id="0"/>
    </w:p>
    <w:p w14:paraId="0D3F8A0A" w14:textId="77777777" w:rsidR="00D84A70" w:rsidRDefault="00D84A70" w:rsidP="00357A31">
      <w:pPr>
        <w:spacing w:line="480" w:lineRule="auto"/>
        <w:jc w:val="center"/>
        <w:rPr>
          <w:lang w:val="en-AU"/>
        </w:rPr>
      </w:pPr>
    </w:p>
    <w:tbl>
      <w:tblPr>
        <w:tblW w:w="9100" w:type="dxa"/>
        <w:tblLook w:val="04A0" w:firstRow="1" w:lastRow="0" w:firstColumn="1" w:lastColumn="0" w:noHBand="0" w:noVBand="1"/>
      </w:tblPr>
      <w:tblGrid>
        <w:gridCol w:w="2122"/>
        <w:gridCol w:w="1430"/>
        <w:gridCol w:w="1024"/>
        <w:gridCol w:w="1035"/>
        <w:gridCol w:w="1430"/>
        <w:gridCol w:w="1024"/>
        <w:gridCol w:w="1035"/>
      </w:tblGrid>
      <w:tr w:rsidR="00B21C54" w:rsidRPr="00B21C54" w14:paraId="08F7953C" w14:textId="77777777" w:rsidTr="00357A31">
        <w:trPr>
          <w:trHeight w:val="320"/>
        </w:trPr>
        <w:tc>
          <w:tcPr>
            <w:tcW w:w="9100" w:type="dxa"/>
            <w:gridSpan w:val="7"/>
            <w:tcBorders>
              <w:top w:val="nil"/>
              <w:left w:val="nil"/>
              <w:bottom w:val="nil"/>
              <w:right w:val="nil"/>
            </w:tcBorders>
            <w:shd w:val="clear" w:color="auto" w:fill="auto"/>
            <w:noWrap/>
            <w:vAlign w:val="bottom"/>
            <w:hideMark/>
          </w:tcPr>
          <w:p w14:paraId="19FFE4C2" w14:textId="20EB34AE" w:rsidR="00B21C54" w:rsidRPr="00357A31" w:rsidRDefault="00B21C54" w:rsidP="00357A31">
            <w:pPr>
              <w:spacing w:line="480" w:lineRule="auto"/>
              <w:rPr>
                <w:color w:val="000000"/>
              </w:rPr>
            </w:pPr>
            <w:r w:rsidRPr="00357A31">
              <w:rPr>
                <w:b/>
                <w:color w:val="000000"/>
              </w:rPr>
              <w:t xml:space="preserve">Table </w:t>
            </w:r>
            <w:r w:rsidRPr="00357A31">
              <w:rPr>
                <w:b/>
                <w:color w:val="000000"/>
              </w:rPr>
              <w:t>S3</w:t>
            </w:r>
            <w:r w:rsidRPr="00357A31">
              <w:rPr>
                <w:b/>
                <w:color w:val="000000"/>
              </w:rPr>
              <w:t>.</w:t>
            </w:r>
            <w:r w:rsidRPr="00357A31">
              <w:rPr>
                <w:color w:val="000000"/>
              </w:rPr>
              <w:t xml:space="preserve"> Multilevel mass-scaling exponents and their 95% credible intervals estimated at the among-individual and the within-individual level across six measurement temperatures. Bolded estimates are significantly different from zero</w:t>
            </w:r>
          </w:p>
        </w:tc>
      </w:tr>
      <w:tr w:rsidR="00B21C54" w:rsidRPr="00B21C54" w14:paraId="5AC00757" w14:textId="77777777" w:rsidTr="00357A31">
        <w:trPr>
          <w:trHeight w:val="320"/>
        </w:trPr>
        <w:tc>
          <w:tcPr>
            <w:tcW w:w="2122" w:type="dxa"/>
            <w:tcBorders>
              <w:top w:val="nil"/>
              <w:left w:val="nil"/>
              <w:bottom w:val="nil"/>
              <w:right w:val="nil"/>
            </w:tcBorders>
            <w:shd w:val="clear" w:color="auto" w:fill="auto"/>
            <w:noWrap/>
            <w:vAlign w:val="bottom"/>
            <w:hideMark/>
          </w:tcPr>
          <w:p w14:paraId="1D24DF76" w14:textId="77777777" w:rsidR="00B21C54" w:rsidRPr="00357A31" w:rsidRDefault="00B21C54" w:rsidP="00357A31">
            <w:pPr>
              <w:spacing w:line="480" w:lineRule="auto"/>
              <w:rPr>
                <w:color w:val="000000"/>
              </w:rPr>
            </w:pPr>
          </w:p>
        </w:tc>
        <w:tc>
          <w:tcPr>
            <w:tcW w:w="2454" w:type="dxa"/>
            <w:gridSpan w:val="2"/>
            <w:tcBorders>
              <w:top w:val="nil"/>
              <w:left w:val="nil"/>
              <w:bottom w:val="nil"/>
              <w:right w:val="nil"/>
            </w:tcBorders>
            <w:shd w:val="clear" w:color="auto" w:fill="auto"/>
            <w:noWrap/>
            <w:vAlign w:val="bottom"/>
            <w:hideMark/>
          </w:tcPr>
          <w:p w14:paraId="2A9D8258" w14:textId="77777777" w:rsidR="00B21C54" w:rsidRPr="00357A31" w:rsidRDefault="00B21C54" w:rsidP="00357A31">
            <w:pPr>
              <w:spacing w:line="480" w:lineRule="auto"/>
              <w:rPr>
                <w:color w:val="000000"/>
              </w:rPr>
            </w:pPr>
            <w:r w:rsidRPr="00357A31">
              <w:rPr>
                <w:color w:val="000000"/>
              </w:rPr>
              <w:t>Among-individual</w:t>
            </w:r>
          </w:p>
        </w:tc>
        <w:tc>
          <w:tcPr>
            <w:tcW w:w="1035" w:type="dxa"/>
            <w:tcBorders>
              <w:top w:val="nil"/>
              <w:left w:val="nil"/>
              <w:bottom w:val="nil"/>
              <w:right w:val="nil"/>
            </w:tcBorders>
            <w:shd w:val="clear" w:color="auto" w:fill="auto"/>
            <w:noWrap/>
            <w:vAlign w:val="bottom"/>
            <w:hideMark/>
          </w:tcPr>
          <w:p w14:paraId="779E2097" w14:textId="77777777" w:rsidR="00B21C54" w:rsidRPr="00357A31" w:rsidRDefault="00B21C54" w:rsidP="00357A31">
            <w:pPr>
              <w:spacing w:line="480" w:lineRule="auto"/>
              <w:rPr>
                <w:color w:val="000000"/>
              </w:rPr>
            </w:pPr>
          </w:p>
        </w:tc>
        <w:tc>
          <w:tcPr>
            <w:tcW w:w="2454" w:type="dxa"/>
            <w:gridSpan w:val="2"/>
            <w:tcBorders>
              <w:top w:val="nil"/>
              <w:left w:val="nil"/>
              <w:bottom w:val="nil"/>
              <w:right w:val="nil"/>
            </w:tcBorders>
            <w:shd w:val="clear" w:color="auto" w:fill="auto"/>
            <w:noWrap/>
            <w:vAlign w:val="bottom"/>
            <w:hideMark/>
          </w:tcPr>
          <w:p w14:paraId="08552AA8" w14:textId="77777777" w:rsidR="00B21C54" w:rsidRPr="00357A31" w:rsidRDefault="00B21C54" w:rsidP="00357A31">
            <w:pPr>
              <w:spacing w:line="480" w:lineRule="auto"/>
              <w:rPr>
                <w:color w:val="000000"/>
              </w:rPr>
            </w:pPr>
            <w:r w:rsidRPr="00357A31">
              <w:rPr>
                <w:color w:val="000000"/>
              </w:rPr>
              <w:t>Within-individual</w:t>
            </w:r>
          </w:p>
        </w:tc>
        <w:tc>
          <w:tcPr>
            <w:tcW w:w="1035" w:type="dxa"/>
            <w:tcBorders>
              <w:top w:val="nil"/>
              <w:left w:val="nil"/>
              <w:bottom w:val="nil"/>
              <w:right w:val="nil"/>
            </w:tcBorders>
            <w:shd w:val="clear" w:color="auto" w:fill="auto"/>
            <w:noWrap/>
            <w:vAlign w:val="bottom"/>
            <w:hideMark/>
          </w:tcPr>
          <w:p w14:paraId="465234CA" w14:textId="77777777" w:rsidR="00B21C54" w:rsidRPr="00357A31" w:rsidRDefault="00B21C54" w:rsidP="00357A31">
            <w:pPr>
              <w:spacing w:line="480" w:lineRule="auto"/>
              <w:rPr>
                <w:color w:val="000000"/>
              </w:rPr>
            </w:pPr>
          </w:p>
        </w:tc>
      </w:tr>
      <w:tr w:rsidR="00B21C54" w:rsidRPr="00B21C54" w14:paraId="454B4227" w14:textId="77777777" w:rsidTr="00357A31">
        <w:trPr>
          <w:trHeight w:val="320"/>
        </w:trPr>
        <w:tc>
          <w:tcPr>
            <w:tcW w:w="2122" w:type="dxa"/>
            <w:tcBorders>
              <w:top w:val="nil"/>
              <w:left w:val="nil"/>
              <w:bottom w:val="nil"/>
              <w:right w:val="nil"/>
            </w:tcBorders>
            <w:shd w:val="clear" w:color="auto" w:fill="auto"/>
            <w:noWrap/>
            <w:vAlign w:val="bottom"/>
            <w:hideMark/>
          </w:tcPr>
          <w:p w14:paraId="13E68C45" w14:textId="77777777" w:rsidR="00B21C54" w:rsidRPr="00357A31" w:rsidRDefault="00B21C54" w:rsidP="00357A31">
            <w:pPr>
              <w:spacing w:line="480" w:lineRule="auto"/>
              <w:rPr>
                <w:color w:val="000000"/>
              </w:rPr>
            </w:pPr>
            <w:r w:rsidRPr="00357A31">
              <w:rPr>
                <w:color w:val="000000"/>
              </w:rPr>
              <w:t>Temperature</w:t>
            </w:r>
          </w:p>
        </w:tc>
        <w:tc>
          <w:tcPr>
            <w:tcW w:w="1430" w:type="dxa"/>
            <w:tcBorders>
              <w:top w:val="nil"/>
              <w:left w:val="nil"/>
              <w:bottom w:val="nil"/>
              <w:right w:val="nil"/>
            </w:tcBorders>
            <w:shd w:val="clear" w:color="auto" w:fill="auto"/>
            <w:noWrap/>
            <w:vAlign w:val="bottom"/>
            <w:hideMark/>
          </w:tcPr>
          <w:p w14:paraId="0E9FE99E" w14:textId="77777777" w:rsidR="00B21C54" w:rsidRPr="00357A31" w:rsidRDefault="00B21C54" w:rsidP="00357A31">
            <w:pPr>
              <w:spacing w:line="480" w:lineRule="auto"/>
              <w:rPr>
                <w:color w:val="000000"/>
              </w:rPr>
            </w:pPr>
            <w:r w:rsidRPr="00357A31">
              <w:rPr>
                <w:color w:val="000000"/>
              </w:rPr>
              <w:t>Estimate</w:t>
            </w:r>
          </w:p>
        </w:tc>
        <w:tc>
          <w:tcPr>
            <w:tcW w:w="1024" w:type="dxa"/>
            <w:tcBorders>
              <w:top w:val="nil"/>
              <w:left w:val="nil"/>
              <w:bottom w:val="nil"/>
              <w:right w:val="nil"/>
            </w:tcBorders>
            <w:shd w:val="clear" w:color="auto" w:fill="auto"/>
            <w:noWrap/>
            <w:vAlign w:val="bottom"/>
            <w:hideMark/>
          </w:tcPr>
          <w:p w14:paraId="27D20EDE" w14:textId="77777777" w:rsidR="00B21C54" w:rsidRPr="00357A31" w:rsidRDefault="00B21C54" w:rsidP="00357A31">
            <w:pPr>
              <w:spacing w:line="480" w:lineRule="auto"/>
              <w:rPr>
                <w:color w:val="000000"/>
              </w:rPr>
            </w:pPr>
            <w:r w:rsidRPr="00357A31">
              <w:rPr>
                <w:color w:val="000000"/>
              </w:rPr>
              <w:t>Lower</w:t>
            </w:r>
          </w:p>
        </w:tc>
        <w:tc>
          <w:tcPr>
            <w:tcW w:w="1035" w:type="dxa"/>
            <w:tcBorders>
              <w:top w:val="nil"/>
              <w:left w:val="nil"/>
              <w:bottom w:val="nil"/>
              <w:right w:val="nil"/>
            </w:tcBorders>
            <w:shd w:val="clear" w:color="auto" w:fill="auto"/>
            <w:noWrap/>
            <w:vAlign w:val="bottom"/>
            <w:hideMark/>
          </w:tcPr>
          <w:p w14:paraId="40912487" w14:textId="77777777" w:rsidR="00B21C54" w:rsidRPr="00357A31" w:rsidRDefault="00B21C54" w:rsidP="00357A31">
            <w:pPr>
              <w:spacing w:line="480" w:lineRule="auto"/>
              <w:rPr>
                <w:color w:val="000000"/>
              </w:rPr>
            </w:pPr>
            <w:r w:rsidRPr="00357A31">
              <w:rPr>
                <w:color w:val="000000"/>
              </w:rPr>
              <w:t>Upper</w:t>
            </w:r>
          </w:p>
        </w:tc>
        <w:tc>
          <w:tcPr>
            <w:tcW w:w="1430" w:type="dxa"/>
            <w:tcBorders>
              <w:top w:val="nil"/>
              <w:left w:val="nil"/>
              <w:bottom w:val="nil"/>
              <w:right w:val="nil"/>
            </w:tcBorders>
            <w:shd w:val="clear" w:color="auto" w:fill="auto"/>
            <w:noWrap/>
            <w:vAlign w:val="bottom"/>
            <w:hideMark/>
          </w:tcPr>
          <w:p w14:paraId="1B332CA2" w14:textId="77777777" w:rsidR="00B21C54" w:rsidRPr="00357A31" w:rsidRDefault="00B21C54" w:rsidP="00357A31">
            <w:pPr>
              <w:spacing w:line="480" w:lineRule="auto"/>
              <w:rPr>
                <w:color w:val="000000"/>
              </w:rPr>
            </w:pPr>
            <w:r w:rsidRPr="00357A31">
              <w:rPr>
                <w:color w:val="000000"/>
              </w:rPr>
              <w:t>Estimate</w:t>
            </w:r>
          </w:p>
        </w:tc>
        <w:tc>
          <w:tcPr>
            <w:tcW w:w="1024" w:type="dxa"/>
            <w:tcBorders>
              <w:top w:val="nil"/>
              <w:left w:val="nil"/>
              <w:bottom w:val="nil"/>
              <w:right w:val="nil"/>
            </w:tcBorders>
            <w:shd w:val="clear" w:color="auto" w:fill="auto"/>
            <w:noWrap/>
            <w:vAlign w:val="bottom"/>
            <w:hideMark/>
          </w:tcPr>
          <w:p w14:paraId="1543F14F" w14:textId="77777777" w:rsidR="00B21C54" w:rsidRPr="00357A31" w:rsidRDefault="00B21C54" w:rsidP="00357A31">
            <w:pPr>
              <w:spacing w:line="480" w:lineRule="auto"/>
              <w:rPr>
                <w:color w:val="000000"/>
              </w:rPr>
            </w:pPr>
            <w:r w:rsidRPr="00357A31">
              <w:rPr>
                <w:color w:val="000000"/>
              </w:rPr>
              <w:t>Lower</w:t>
            </w:r>
          </w:p>
        </w:tc>
        <w:tc>
          <w:tcPr>
            <w:tcW w:w="1035" w:type="dxa"/>
            <w:tcBorders>
              <w:top w:val="nil"/>
              <w:left w:val="nil"/>
              <w:bottom w:val="nil"/>
              <w:right w:val="nil"/>
            </w:tcBorders>
            <w:shd w:val="clear" w:color="auto" w:fill="auto"/>
            <w:noWrap/>
            <w:vAlign w:val="bottom"/>
            <w:hideMark/>
          </w:tcPr>
          <w:p w14:paraId="6A8D2EDA" w14:textId="77777777" w:rsidR="00B21C54" w:rsidRPr="00357A31" w:rsidRDefault="00B21C54" w:rsidP="00357A31">
            <w:pPr>
              <w:spacing w:line="480" w:lineRule="auto"/>
              <w:rPr>
                <w:color w:val="000000"/>
              </w:rPr>
            </w:pPr>
            <w:r w:rsidRPr="00357A31">
              <w:rPr>
                <w:color w:val="000000"/>
              </w:rPr>
              <w:t>Upper</w:t>
            </w:r>
          </w:p>
        </w:tc>
      </w:tr>
      <w:tr w:rsidR="00B21C54" w:rsidRPr="00B21C54" w14:paraId="2A659B40" w14:textId="77777777" w:rsidTr="00357A31">
        <w:trPr>
          <w:trHeight w:val="320"/>
        </w:trPr>
        <w:tc>
          <w:tcPr>
            <w:tcW w:w="2122" w:type="dxa"/>
            <w:tcBorders>
              <w:top w:val="nil"/>
              <w:left w:val="nil"/>
              <w:bottom w:val="nil"/>
              <w:right w:val="nil"/>
            </w:tcBorders>
            <w:shd w:val="clear" w:color="auto" w:fill="auto"/>
            <w:noWrap/>
            <w:vAlign w:val="bottom"/>
            <w:hideMark/>
          </w:tcPr>
          <w:p w14:paraId="7335ADA7" w14:textId="77777777" w:rsidR="00B21C54" w:rsidRPr="00357A31" w:rsidRDefault="00B21C54" w:rsidP="00357A31">
            <w:pPr>
              <w:spacing w:line="480" w:lineRule="auto"/>
              <w:jc w:val="right"/>
              <w:rPr>
                <w:color w:val="000000"/>
              </w:rPr>
            </w:pPr>
            <w:r w:rsidRPr="00357A31">
              <w:rPr>
                <w:color w:val="000000"/>
              </w:rPr>
              <w:t>22</w:t>
            </w:r>
          </w:p>
        </w:tc>
        <w:tc>
          <w:tcPr>
            <w:tcW w:w="1430" w:type="dxa"/>
            <w:tcBorders>
              <w:top w:val="nil"/>
              <w:left w:val="nil"/>
              <w:bottom w:val="nil"/>
              <w:right w:val="nil"/>
            </w:tcBorders>
            <w:shd w:val="clear" w:color="auto" w:fill="auto"/>
            <w:noWrap/>
            <w:vAlign w:val="bottom"/>
            <w:hideMark/>
          </w:tcPr>
          <w:p w14:paraId="6D53D78D" w14:textId="77777777" w:rsidR="00B21C54" w:rsidRPr="00357A31" w:rsidRDefault="00B21C54" w:rsidP="00357A31">
            <w:pPr>
              <w:spacing w:line="480" w:lineRule="auto"/>
              <w:jc w:val="right"/>
              <w:rPr>
                <w:b/>
                <w:color w:val="000000"/>
              </w:rPr>
            </w:pPr>
            <w:r w:rsidRPr="00357A31">
              <w:rPr>
                <w:b/>
                <w:color w:val="000000"/>
              </w:rPr>
              <w:t>1.09</w:t>
            </w:r>
          </w:p>
        </w:tc>
        <w:tc>
          <w:tcPr>
            <w:tcW w:w="1024" w:type="dxa"/>
            <w:tcBorders>
              <w:top w:val="nil"/>
              <w:left w:val="nil"/>
              <w:bottom w:val="nil"/>
              <w:right w:val="nil"/>
            </w:tcBorders>
            <w:shd w:val="clear" w:color="auto" w:fill="auto"/>
            <w:noWrap/>
            <w:vAlign w:val="bottom"/>
            <w:hideMark/>
          </w:tcPr>
          <w:p w14:paraId="44812E0A" w14:textId="77777777" w:rsidR="00B21C54" w:rsidRPr="00357A31" w:rsidRDefault="00B21C54" w:rsidP="00357A31">
            <w:pPr>
              <w:spacing w:line="480" w:lineRule="auto"/>
              <w:jc w:val="right"/>
              <w:rPr>
                <w:color w:val="000000"/>
              </w:rPr>
            </w:pPr>
            <w:r w:rsidRPr="00357A31">
              <w:rPr>
                <w:color w:val="000000"/>
              </w:rPr>
              <w:t>0.49</w:t>
            </w:r>
          </w:p>
        </w:tc>
        <w:tc>
          <w:tcPr>
            <w:tcW w:w="1035" w:type="dxa"/>
            <w:tcBorders>
              <w:top w:val="nil"/>
              <w:left w:val="nil"/>
              <w:bottom w:val="nil"/>
              <w:right w:val="nil"/>
            </w:tcBorders>
            <w:shd w:val="clear" w:color="auto" w:fill="auto"/>
            <w:noWrap/>
            <w:vAlign w:val="bottom"/>
            <w:hideMark/>
          </w:tcPr>
          <w:p w14:paraId="2AD00C2D" w14:textId="77777777" w:rsidR="00B21C54" w:rsidRPr="00357A31" w:rsidRDefault="00B21C54" w:rsidP="00357A31">
            <w:pPr>
              <w:spacing w:line="480" w:lineRule="auto"/>
              <w:jc w:val="right"/>
              <w:rPr>
                <w:color w:val="000000"/>
              </w:rPr>
            </w:pPr>
            <w:r w:rsidRPr="00357A31">
              <w:rPr>
                <w:color w:val="000000"/>
              </w:rPr>
              <w:t>1.68</w:t>
            </w:r>
          </w:p>
        </w:tc>
        <w:tc>
          <w:tcPr>
            <w:tcW w:w="1430" w:type="dxa"/>
            <w:tcBorders>
              <w:top w:val="nil"/>
              <w:left w:val="nil"/>
              <w:bottom w:val="nil"/>
              <w:right w:val="nil"/>
            </w:tcBorders>
            <w:shd w:val="clear" w:color="auto" w:fill="auto"/>
            <w:noWrap/>
            <w:vAlign w:val="bottom"/>
            <w:hideMark/>
          </w:tcPr>
          <w:p w14:paraId="0A6FEC53" w14:textId="77777777" w:rsidR="00B21C54" w:rsidRPr="00357A31" w:rsidRDefault="00B21C54" w:rsidP="00357A31">
            <w:pPr>
              <w:spacing w:line="480" w:lineRule="auto"/>
              <w:jc w:val="right"/>
              <w:rPr>
                <w:b/>
                <w:color w:val="000000"/>
              </w:rPr>
            </w:pPr>
            <w:r w:rsidRPr="00357A31">
              <w:rPr>
                <w:b/>
                <w:color w:val="000000"/>
              </w:rPr>
              <w:t>1.86</w:t>
            </w:r>
          </w:p>
        </w:tc>
        <w:tc>
          <w:tcPr>
            <w:tcW w:w="1024" w:type="dxa"/>
            <w:tcBorders>
              <w:top w:val="nil"/>
              <w:left w:val="nil"/>
              <w:bottom w:val="nil"/>
              <w:right w:val="nil"/>
            </w:tcBorders>
            <w:shd w:val="clear" w:color="auto" w:fill="auto"/>
            <w:noWrap/>
            <w:vAlign w:val="bottom"/>
            <w:hideMark/>
          </w:tcPr>
          <w:p w14:paraId="02C9D4B1" w14:textId="77777777" w:rsidR="00B21C54" w:rsidRPr="00357A31" w:rsidRDefault="00B21C54" w:rsidP="00357A31">
            <w:pPr>
              <w:spacing w:line="480" w:lineRule="auto"/>
              <w:jc w:val="right"/>
              <w:rPr>
                <w:color w:val="000000"/>
              </w:rPr>
            </w:pPr>
            <w:r w:rsidRPr="00357A31">
              <w:rPr>
                <w:color w:val="000000"/>
              </w:rPr>
              <w:t>1.13</w:t>
            </w:r>
          </w:p>
        </w:tc>
        <w:tc>
          <w:tcPr>
            <w:tcW w:w="1035" w:type="dxa"/>
            <w:tcBorders>
              <w:top w:val="nil"/>
              <w:left w:val="nil"/>
              <w:bottom w:val="nil"/>
              <w:right w:val="nil"/>
            </w:tcBorders>
            <w:shd w:val="clear" w:color="auto" w:fill="auto"/>
            <w:noWrap/>
            <w:vAlign w:val="bottom"/>
            <w:hideMark/>
          </w:tcPr>
          <w:p w14:paraId="13F1480B" w14:textId="77777777" w:rsidR="00B21C54" w:rsidRPr="00357A31" w:rsidRDefault="00B21C54" w:rsidP="00357A31">
            <w:pPr>
              <w:spacing w:line="480" w:lineRule="auto"/>
              <w:jc w:val="right"/>
              <w:rPr>
                <w:color w:val="000000"/>
              </w:rPr>
            </w:pPr>
            <w:r w:rsidRPr="00357A31">
              <w:rPr>
                <w:color w:val="000000"/>
              </w:rPr>
              <w:t>2.62</w:t>
            </w:r>
          </w:p>
        </w:tc>
      </w:tr>
      <w:tr w:rsidR="00B21C54" w:rsidRPr="00B21C54" w14:paraId="27D1735F" w14:textId="77777777" w:rsidTr="00357A31">
        <w:trPr>
          <w:trHeight w:val="320"/>
        </w:trPr>
        <w:tc>
          <w:tcPr>
            <w:tcW w:w="2122" w:type="dxa"/>
            <w:tcBorders>
              <w:top w:val="nil"/>
              <w:left w:val="nil"/>
              <w:bottom w:val="nil"/>
              <w:right w:val="nil"/>
            </w:tcBorders>
            <w:shd w:val="clear" w:color="auto" w:fill="auto"/>
            <w:noWrap/>
            <w:vAlign w:val="bottom"/>
            <w:hideMark/>
          </w:tcPr>
          <w:p w14:paraId="1701BB26" w14:textId="77777777" w:rsidR="00B21C54" w:rsidRPr="00357A31" w:rsidRDefault="00B21C54" w:rsidP="00357A31">
            <w:pPr>
              <w:spacing w:line="480" w:lineRule="auto"/>
              <w:jc w:val="right"/>
              <w:rPr>
                <w:color w:val="000000"/>
              </w:rPr>
            </w:pPr>
            <w:r w:rsidRPr="00357A31">
              <w:rPr>
                <w:color w:val="000000"/>
              </w:rPr>
              <w:t>24</w:t>
            </w:r>
          </w:p>
        </w:tc>
        <w:tc>
          <w:tcPr>
            <w:tcW w:w="1430" w:type="dxa"/>
            <w:tcBorders>
              <w:top w:val="nil"/>
              <w:left w:val="nil"/>
              <w:bottom w:val="nil"/>
              <w:right w:val="nil"/>
            </w:tcBorders>
            <w:shd w:val="clear" w:color="auto" w:fill="auto"/>
            <w:noWrap/>
            <w:vAlign w:val="bottom"/>
            <w:hideMark/>
          </w:tcPr>
          <w:p w14:paraId="38754C90" w14:textId="77777777" w:rsidR="00B21C54" w:rsidRPr="00357A31" w:rsidRDefault="00B21C54" w:rsidP="00357A31">
            <w:pPr>
              <w:spacing w:line="480" w:lineRule="auto"/>
              <w:jc w:val="right"/>
              <w:rPr>
                <w:b/>
                <w:color w:val="000000"/>
              </w:rPr>
            </w:pPr>
            <w:r w:rsidRPr="00357A31">
              <w:rPr>
                <w:b/>
                <w:color w:val="000000"/>
              </w:rPr>
              <w:t>0.62</w:t>
            </w:r>
          </w:p>
        </w:tc>
        <w:tc>
          <w:tcPr>
            <w:tcW w:w="1024" w:type="dxa"/>
            <w:tcBorders>
              <w:top w:val="nil"/>
              <w:left w:val="nil"/>
              <w:bottom w:val="nil"/>
              <w:right w:val="nil"/>
            </w:tcBorders>
            <w:shd w:val="clear" w:color="auto" w:fill="auto"/>
            <w:noWrap/>
            <w:vAlign w:val="bottom"/>
            <w:hideMark/>
          </w:tcPr>
          <w:p w14:paraId="07070D27" w14:textId="77777777" w:rsidR="00B21C54" w:rsidRPr="00357A31" w:rsidRDefault="00B21C54" w:rsidP="00357A31">
            <w:pPr>
              <w:spacing w:line="480" w:lineRule="auto"/>
              <w:jc w:val="right"/>
              <w:rPr>
                <w:color w:val="000000"/>
              </w:rPr>
            </w:pPr>
            <w:r w:rsidRPr="00357A31">
              <w:rPr>
                <w:color w:val="000000"/>
              </w:rPr>
              <w:t>0.04</w:t>
            </w:r>
          </w:p>
        </w:tc>
        <w:tc>
          <w:tcPr>
            <w:tcW w:w="1035" w:type="dxa"/>
            <w:tcBorders>
              <w:top w:val="nil"/>
              <w:left w:val="nil"/>
              <w:bottom w:val="nil"/>
              <w:right w:val="nil"/>
            </w:tcBorders>
            <w:shd w:val="clear" w:color="auto" w:fill="auto"/>
            <w:noWrap/>
            <w:vAlign w:val="bottom"/>
            <w:hideMark/>
          </w:tcPr>
          <w:p w14:paraId="349046AB" w14:textId="77777777" w:rsidR="00B21C54" w:rsidRPr="00357A31" w:rsidRDefault="00B21C54" w:rsidP="00357A31">
            <w:pPr>
              <w:spacing w:line="480" w:lineRule="auto"/>
              <w:jc w:val="right"/>
              <w:rPr>
                <w:color w:val="000000"/>
              </w:rPr>
            </w:pPr>
            <w:r w:rsidRPr="00357A31">
              <w:rPr>
                <w:color w:val="000000"/>
              </w:rPr>
              <w:t>1.2</w:t>
            </w:r>
          </w:p>
        </w:tc>
        <w:tc>
          <w:tcPr>
            <w:tcW w:w="1430" w:type="dxa"/>
            <w:tcBorders>
              <w:top w:val="nil"/>
              <w:left w:val="nil"/>
              <w:bottom w:val="nil"/>
              <w:right w:val="nil"/>
            </w:tcBorders>
            <w:shd w:val="clear" w:color="auto" w:fill="auto"/>
            <w:noWrap/>
            <w:vAlign w:val="bottom"/>
            <w:hideMark/>
          </w:tcPr>
          <w:p w14:paraId="1DF3DC20" w14:textId="77777777" w:rsidR="00B21C54" w:rsidRPr="00357A31" w:rsidRDefault="00B21C54" w:rsidP="00357A31">
            <w:pPr>
              <w:spacing w:line="480" w:lineRule="auto"/>
              <w:jc w:val="right"/>
              <w:rPr>
                <w:b/>
                <w:color w:val="000000"/>
              </w:rPr>
            </w:pPr>
            <w:r w:rsidRPr="00357A31">
              <w:rPr>
                <w:b/>
                <w:color w:val="000000"/>
              </w:rPr>
              <w:t>2.71</w:t>
            </w:r>
          </w:p>
        </w:tc>
        <w:tc>
          <w:tcPr>
            <w:tcW w:w="1024" w:type="dxa"/>
            <w:tcBorders>
              <w:top w:val="nil"/>
              <w:left w:val="nil"/>
              <w:bottom w:val="nil"/>
              <w:right w:val="nil"/>
            </w:tcBorders>
            <w:shd w:val="clear" w:color="auto" w:fill="auto"/>
            <w:noWrap/>
            <w:vAlign w:val="bottom"/>
            <w:hideMark/>
          </w:tcPr>
          <w:p w14:paraId="2F506E79" w14:textId="77777777" w:rsidR="00B21C54" w:rsidRPr="00357A31" w:rsidRDefault="00B21C54" w:rsidP="00357A31">
            <w:pPr>
              <w:spacing w:line="480" w:lineRule="auto"/>
              <w:jc w:val="right"/>
              <w:rPr>
                <w:color w:val="000000"/>
              </w:rPr>
            </w:pPr>
            <w:r w:rsidRPr="00357A31">
              <w:rPr>
                <w:color w:val="000000"/>
              </w:rPr>
              <w:t>1.93</w:t>
            </w:r>
          </w:p>
        </w:tc>
        <w:tc>
          <w:tcPr>
            <w:tcW w:w="1035" w:type="dxa"/>
            <w:tcBorders>
              <w:top w:val="nil"/>
              <w:left w:val="nil"/>
              <w:bottom w:val="nil"/>
              <w:right w:val="nil"/>
            </w:tcBorders>
            <w:shd w:val="clear" w:color="auto" w:fill="auto"/>
            <w:noWrap/>
            <w:vAlign w:val="bottom"/>
            <w:hideMark/>
          </w:tcPr>
          <w:p w14:paraId="3BAAF04C" w14:textId="77777777" w:rsidR="00B21C54" w:rsidRPr="00357A31" w:rsidRDefault="00B21C54" w:rsidP="00357A31">
            <w:pPr>
              <w:spacing w:line="480" w:lineRule="auto"/>
              <w:jc w:val="right"/>
              <w:rPr>
                <w:color w:val="000000"/>
              </w:rPr>
            </w:pPr>
            <w:r w:rsidRPr="00357A31">
              <w:rPr>
                <w:color w:val="000000"/>
              </w:rPr>
              <w:t>3.46</w:t>
            </w:r>
          </w:p>
        </w:tc>
      </w:tr>
      <w:tr w:rsidR="00B21C54" w:rsidRPr="00B21C54" w14:paraId="2BBF8BC7" w14:textId="77777777" w:rsidTr="00357A31">
        <w:trPr>
          <w:trHeight w:val="320"/>
        </w:trPr>
        <w:tc>
          <w:tcPr>
            <w:tcW w:w="2122" w:type="dxa"/>
            <w:tcBorders>
              <w:top w:val="nil"/>
              <w:left w:val="nil"/>
              <w:bottom w:val="nil"/>
              <w:right w:val="nil"/>
            </w:tcBorders>
            <w:shd w:val="clear" w:color="auto" w:fill="auto"/>
            <w:noWrap/>
            <w:vAlign w:val="bottom"/>
            <w:hideMark/>
          </w:tcPr>
          <w:p w14:paraId="2943BC3C" w14:textId="77777777" w:rsidR="00B21C54" w:rsidRPr="00357A31" w:rsidRDefault="00B21C54" w:rsidP="00357A31">
            <w:pPr>
              <w:spacing w:line="480" w:lineRule="auto"/>
              <w:jc w:val="right"/>
              <w:rPr>
                <w:color w:val="000000"/>
              </w:rPr>
            </w:pPr>
            <w:r w:rsidRPr="00357A31">
              <w:rPr>
                <w:color w:val="000000"/>
              </w:rPr>
              <w:t>26</w:t>
            </w:r>
          </w:p>
        </w:tc>
        <w:tc>
          <w:tcPr>
            <w:tcW w:w="1430" w:type="dxa"/>
            <w:tcBorders>
              <w:top w:val="nil"/>
              <w:left w:val="nil"/>
              <w:bottom w:val="nil"/>
              <w:right w:val="nil"/>
            </w:tcBorders>
            <w:shd w:val="clear" w:color="auto" w:fill="auto"/>
            <w:noWrap/>
            <w:vAlign w:val="bottom"/>
            <w:hideMark/>
          </w:tcPr>
          <w:p w14:paraId="26991088" w14:textId="77777777" w:rsidR="00B21C54" w:rsidRPr="00357A31" w:rsidRDefault="00B21C54" w:rsidP="00357A31">
            <w:pPr>
              <w:spacing w:line="480" w:lineRule="auto"/>
              <w:jc w:val="right"/>
              <w:rPr>
                <w:b/>
                <w:color w:val="000000"/>
              </w:rPr>
            </w:pPr>
            <w:r w:rsidRPr="00357A31">
              <w:rPr>
                <w:b/>
                <w:color w:val="000000"/>
              </w:rPr>
              <w:t>0.76</w:t>
            </w:r>
          </w:p>
        </w:tc>
        <w:tc>
          <w:tcPr>
            <w:tcW w:w="1024" w:type="dxa"/>
            <w:tcBorders>
              <w:top w:val="nil"/>
              <w:left w:val="nil"/>
              <w:bottom w:val="nil"/>
              <w:right w:val="nil"/>
            </w:tcBorders>
            <w:shd w:val="clear" w:color="auto" w:fill="auto"/>
            <w:noWrap/>
            <w:vAlign w:val="bottom"/>
            <w:hideMark/>
          </w:tcPr>
          <w:p w14:paraId="591BF6DD" w14:textId="77777777" w:rsidR="00B21C54" w:rsidRPr="00357A31" w:rsidRDefault="00B21C54" w:rsidP="00357A31">
            <w:pPr>
              <w:spacing w:line="480" w:lineRule="auto"/>
              <w:jc w:val="right"/>
              <w:rPr>
                <w:color w:val="000000"/>
              </w:rPr>
            </w:pPr>
            <w:r w:rsidRPr="00357A31">
              <w:rPr>
                <w:color w:val="000000"/>
              </w:rPr>
              <w:t>0.15</w:t>
            </w:r>
          </w:p>
        </w:tc>
        <w:tc>
          <w:tcPr>
            <w:tcW w:w="1035" w:type="dxa"/>
            <w:tcBorders>
              <w:top w:val="nil"/>
              <w:left w:val="nil"/>
              <w:bottom w:val="nil"/>
              <w:right w:val="nil"/>
            </w:tcBorders>
            <w:shd w:val="clear" w:color="auto" w:fill="auto"/>
            <w:noWrap/>
            <w:vAlign w:val="bottom"/>
            <w:hideMark/>
          </w:tcPr>
          <w:p w14:paraId="20DA64BD" w14:textId="77777777" w:rsidR="00B21C54" w:rsidRPr="00357A31" w:rsidRDefault="00B21C54" w:rsidP="00357A31">
            <w:pPr>
              <w:spacing w:line="480" w:lineRule="auto"/>
              <w:jc w:val="right"/>
              <w:rPr>
                <w:color w:val="000000"/>
              </w:rPr>
            </w:pPr>
            <w:r w:rsidRPr="00357A31">
              <w:rPr>
                <w:color w:val="000000"/>
              </w:rPr>
              <w:t>1.31</w:t>
            </w:r>
          </w:p>
        </w:tc>
        <w:tc>
          <w:tcPr>
            <w:tcW w:w="1430" w:type="dxa"/>
            <w:tcBorders>
              <w:top w:val="nil"/>
              <w:left w:val="nil"/>
              <w:bottom w:val="nil"/>
              <w:right w:val="nil"/>
            </w:tcBorders>
            <w:shd w:val="clear" w:color="auto" w:fill="auto"/>
            <w:noWrap/>
            <w:vAlign w:val="bottom"/>
            <w:hideMark/>
          </w:tcPr>
          <w:p w14:paraId="75576213" w14:textId="77777777" w:rsidR="00B21C54" w:rsidRPr="00357A31" w:rsidRDefault="00B21C54" w:rsidP="00357A31">
            <w:pPr>
              <w:spacing w:line="480" w:lineRule="auto"/>
              <w:jc w:val="right"/>
              <w:rPr>
                <w:b/>
                <w:color w:val="000000"/>
              </w:rPr>
            </w:pPr>
            <w:r w:rsidRPr="00357A31">
              <w:rPr>
                <w:b/>
                <w:color w:val="000000"/>
              </w:rPr>
              <w:t>1.74</w:t>
            </w:r>
          </w:p>
        </w:tc>
        <w:tc>
          <w:tcPr>
            <w:tcW w:w="1024" w:type="dxa"/>
            <w:tcBorders>
              <w:top w:val="nil"/>
              <w:left w:val="nil"/>
              <w:bottom w:val="nil"/>
              <w:right w:val="nil"/>
            </w:tcBorders>
            <w:shd w:val="clear" w:color="auto" w:fill="auto"/>
            <w:noWrap/>
            <w:vAlign w:val="bottom"/>
            <w:hideMark/>
          </w:tcPr>
          <w:p w14:paraId="345A74AE" w14:textId="77777777" w:rsidR="00B21C54" w:rsidRPr="00357A31" w:rsidRDefault="00B21C54" w:rsidP="00357A31">
            <w:pPr>
              <w:spacing w:line="480" w:lineRule="auto"/>
              <w:jc w:val="right"/>
              <w:rPr>
                <w:color w:val="000000"/>
              </w:rPr>
            </w:pPr>
            <w:r w:rsidRPr="00357A31">
              <w:rPr>
                <w:color w:val="000000"/>
              </w:rPr>
              <w:t>1.06</w:t>
            </w:r>
          </w:p>
        </w:tc>
        <w:tc>
          <w:tcPr>
            <w:tcW w:w="1035" w:type="dxa"/>
            <w:tcBorders>
              <w:top w:val="nil"/>
              <w:left w:val="nil"/>
              <w:bottom w:val="nil"/>
              <w:right w:val="nil"/>
            </w:tcBorders>
            <w:shd w:val="clear" w:color="auto" w:fill="auto"/>
            <w:noWrap/>
            <w:vAlign w:val="bottom"/>
            <w:hideMark/>
          </w:tcPr>
          <w:p w14:paraId="0D3B01C5" w14:textId="77777777" w:rsidR="00B21C54" w:rsidRPr="00357A31" w:rsidRDefault="00B21C54" w:rsidP="00357A31">
            <w:pPr>
              <w:spacing w:line="480" w:lineRule="auto"/>
              <w:jc w:val="right"/>
              <w:rPr>
                <w:color w:val="000000"/>
              </w:rPr>
            </w:pPr>
            <w:r w:rsidRPr="00357A31">
              <w:rPr>
                <w:color w:val="000000"/>
              </w:rPr>
              <w:t>2.53</w:t>
            </w:r>
          </w:p>
        </w:tc>
      </w:tr>
      <w:tr w:rsidR="00B21C54" w:rsidRPr="00B21C54" w14:paraId="0D3D6F1E" w14:textId="77777777" w:rsidTr="00357A31">
        <w:trPr>
          <w:trHeight w:val="320"/>
        </w:trPr>
        <w:tc>
          <w:tcPr>
            <w:tcW w:w="2122" w:type="dxa"/>
            <w:tcBorders>
              <w:top w:val="nil"/>
              <w:left w:val="nil"/>
              <w:bottom w:val="nil"/>
              <w:right w:val="nil"/>
            </w:tcBorders>
            <w:shd w:val="clear" w:color="auto" w:fill="auto"/>
            <w:noWrap/>
            <w:vAlign w:val="bottom"/>
            <w:hideMark/>
          </w:tcPr>
          <w:p w14:paraId="6E622762" w14:textId="77777777" w:rsidR="00B21C54" w:rsidRPr="00357A31" w:rsidRDefault="00B21C54" w:rsidP="00357A31">
            <w:pPr>
              <w:spacing w:line="480" w:lineRule="auto"/>
              <w:jc w:val="right"/>
              <w:rPr>
                <w:color w:val="000000"/>
              </w:rPr>
            </w:pPr>
            <w:r w:rsidRPr="00357A31">
              <w:rPr>
                <w:color w:val="000000"/>
              </w:rPr>
              <w:t>28</w:t>
            </w:r>
          </w:p>
        </w:tc>
        <w:tc>
          <w:tcPr>
            <w:tcW w:w="1430" w:type="dxa"/>
            <w:tcBorders>
              <w:top w:val="nil"/>
              <w:left w:val="nil"/>
              <w:bottom w:val="nil"/>
              <w:right w:val="nil"/>
            </w:tcBorders>
            <w:shd w:val="clear" w:color="auto" w:fill="auto"/>
            <w:noWrap/>
            <w:vAlign w:val="bottom"/>
            <w:hideMark/>
          </w:tcPr>
          <w:p w14:paraId="468DCF7D" w14:textId="77777777" w:rsidR="00B21C54" w:rsidRPr="00357A31" w:rsidRDefault="00B21C54" w:rsidP="00357A31">
            <w:pPr>
              <w:spacing w:line="480" w:lineRule="auto"/>
              <w:jc w:val="right"/>
              <w:rPr>
                <w:b/>
                <w:color w:val="000000"/>
              </w:rPr>
            </w:pPr>
            <w:r w:rsidRPr="00357A31">
              <w:rPr>
                <w:b/>
                <w:color w:val="000000"/>
              </w:rPr>
              <w:t>0.69</w:t>
            </w:r>
          </w:p>
        </w:tc>
        <w:tc>
          <w:tcPr>
            <w:tcW w:w="1024" w:type="dxa"/>
            <w:tcBorders>
              <w:top w:val="nil"/>
              <w:left w:val="nil"/>
              <w:bottom w:val="nil"/>
              <w:right w:val="nil"/>
            </w:tcBorders>
            <w:shd w:val="clear" w:color="auto" w:fill="auto"/>
            <w:noWrap/>
            <w:vAlign w:val="bottom"/>
            <w:hideMark/>
          </w:tcPr>
          <w:p w14:paraId="495DD609" w14:textId="77777777" w:rsidR="00B21C54" w:rsidRPr="00357A31" w:rsidRDefault="00B21C54" w:rsidP="00357A31">
            <w:pPr>
              <w:spacing w:line="480" w:lineRule="auto"/>
              <w:jc w:val="right"/>
              <w:rPr>
                <w:color w:val="000000"/>
              </w:rPr>
            </w:pPr>
            <w:r w:rsidRPr="00357A31">
              <w:rPr>
                <w:color w:val="000000"/>
              </w:rPr>
              <w:t>0.08</w:t>
            </w:r>
          </w:p>
        </w:tc>
        <w:tc>
          <w:tcPr>
            <w:tcW w:w="1035" w:type="dxa"/>
            <w:tcBorders>
              <w:top w:val="nil"/>
              <w:left w:val="nil"/>
              <w:bottom w:val="nil"/>
              <w:right w:val="nil"/>
            </w:tcBorders>
            <w:shd w:val="clear" w:color="auto" w:fill="auto"/>
            <w:noWrap/>
            <w:vAlign w:val="bottom"/>
            <w:hideMark/>
          </w:tcPr>
          <w:p w14:paraId="2FE8F921" w14:textId="77777777" w:rsidR="00B21C54" w:rsidRPr="00357A31" w:rsidRDefault="00B21C54" w:rsidP="00357A31">
            <w:pPr>
              <w:spacing w:line="480" w:lineRule="auto"/>
              <w:jc w:val="right"/>
              <w:rPr>
                <w:color w:val="000000"/>
              </w:rPr>
            </w:pPr>
            <w:r w:rsidRPr="00357A31">
              <w:rPr>
                <w:color w:val="000000"/>
              </w:rPr>
              <w:t>1.26</w:t>
            </w:r>
          </w:p>
        </w:tc>
        <w:tc>
          <w:tcPr>
            <w:tcW w:w="1430" w:type="dxa"/>
            <w:tcBorders>
              <w:top w:val="nil"/>
              <w:left w:val="nil"/>
              <w:bottom w:val="nil"/>
              <w:right w:val="nil"/>
            </w:tcBorders>
            <w:shd w:val="clear" w:color="auto" w:fill="auto"/>
            <w:noWrap/>
            <w:vAlign w:val="bottom"/>
            <w:hideMark/>
          </w:tcPr>
          <w:p w14:paraId="17AA2302" w14:textId="77777777" w:rsidR="00B21C54" w:rsidRPr="00357A31" w:rsidRDefault="00B21C54" w:rsidP="00357A31">
            <w:pPr>
              <w:spacing w:line="480" w:lineRule="auto"/>
              <w:jc w:val="right"/>
              <w:rPr>
                <w:b/>
                <w:color w:val="000000"/>
              </w:rPr>
            </w:pPr>
            <w:r w:rsidRPr="00357A31">
              <w:rPr>
                <w:b/>
                <w:color w:val="000000"/>
              </w:rPr>
              <w:t>1.89</w:t>
            </w:r>
          </w:p>
        </w:tc>
        <w:tc>
          <w:tcPr>
            <w:tcW w:w="1024" w:type="dxa"/>
            <w:tcBorders>
              <w:top w:val="nil"/>
              <w:left w:val="nil"/>
              <w:bottom w:val="nil"/>
              <w:right w:val="nil"/>
            </w:tcBorders>
            <w:shd w:val="clear" w:color="auto" w:fill="auto"/>
            <w:noWrap/>
            <w:vAlign w:val="bottom"/>
            <w:hideMark/>
          </w:tcPr>
          <w:p w14:paraId="750DCA28" w14:textId="77777777" w:rsidR="00B21C54" w:rsidRPr="00357A31" w:rsidRDefault="00B21C54" w:rsidP="00357A31">
            <w:pPr>
              <w:spacing w:line="480" w:lineRule="auto"/>
              <w:jc w:val="right"/>
              <w:rPr>
                <w:color w:val="000000"/>
              </w:rPr>
            </w:pPr>
            <w:r w:rsidRPr="00357A31">
              <w:rPr>
                <w:color w:val="000000"/>
              </w:rPr>
              <w:t>1.16</w:t>
            </w:r>
          </w:p>
        </w:tc>
        <w:tc>
          <w:tcPr>
            <w:tcW w:w="1035" w:type="dxa"/>
            <w:tcBorders>
              <w:top w:val="nil"/>
              <w:left w:val="nil"/>
              <w:bottom w:val="nil"/>
              <w:right w:val="nil"/>
            </w:tcBorders>
            <w:shd w:val="clear" w:color="auto" w:fill="auto"/>
            <w:noWrap/>
            <w:vAlign w:val="bottom"/>
            <w:hideMark/>
          </w:tcPr>
          <w:p w14:paraId="2D1156D8" w14:textId="77777777" w:rsidR="00B21C54" w:rsidRPr="00357A31" w:rsidRDefault="00B21C54" w:rsidP="00357A31">
            <w:pPr>
              <w:spacing w:line="480" w:lineRule="auto"/>
              <w:jc w:val="right"/>
              <w:rPr>
                <w:color w:val="000000"/>
              </w:rPr>
            </w:pPr>
            <w:r w:rsidRPr="00357A31">
              <w:rPr>
                <w:color w:val="000000"/>
              </w:rPr>
              <w:t>2.68</w:t>
            </w:r>
          </w:p>
        </w:tc>
      </w:tr>
      <w:tr w:rsidR="00B21C54" w:rsidRPr="00B21C54" w14:paraId="2D25A785" w14:textId="77777777" w:rsidTr="00357A31">
        <w:trPr>
          <w:trHeight w:val="320"/>
        </w:trPr>
        <w:tc>
          <w:tcPr>
            <w:tcW w:w="2122" w:type="dxa"/>
            <w:tcBorders>
              <w:top w:val="nil"/>
              <w:left w:val="nil"/>
              <w:bottom w:val="nil"/>
              <w:right w:val="nil"/>
            </w:tcBorders>
            <w:shd w:val="clear" w:color="auto" w:fill="auto"/>
            <w:noWrap/>
            <w:vAlign w:val="bottom"/>
            <w:hideMark/>
          </w:tcPr>
          <w:p w14:paraId="08DC92CA" w14:textId="77777777" w:rsidR="00B21C54" w:rsidRPr="00357A31" w:rsidRDefault="00B21C54" w:rsidP="00357A31">
            <w:pPr>
              <w:spacing w:line="480" w:lineRule="auto"/>
              <w:jc w:val="right"/>
              <w:rPr>
                <w:color w:val="000000"/>
              </w:rPr>
            </w:pPr>
            <w:r w:rsidRPr="00357A31">
              <w:rPr>
                <w:color w:val="000000"/>
              </w:rPr>
              <w:t>30</w:t>
            </w:r>
          </w:p>
        </w:tc>
        <w:tc>
          <w:tcPr>
            <w:tcW w:w="1430" w:type="dxa"/>
            <w:tcBorders>
              <w:top w:val="nil"/>
              <w:left w:val="nil"/>
              <w:bottom w:val="nil"/>
              <w:right w:val="nil"/>
            </w:tcBorders>
            <w:shd w:val="clear" w:color="auto" w:fill="auto"/>
            <w:noWrap/>
            <w:vAlign w:val="bottom"/>
            <w:hideMark/>
          </w:tcPr>
          <w:p w14:paraId="10F80E67" w14:textId="77777777" w:rsidR="00B21C54" w:rsidRPr="00357A31" w:rsidRDefault="00B21C54" w:rsidP="00357A31">
            <w:pPr>
              <w:spacing w:line="480" w:lineRule="auto"/>
              <w:jc w:val="right"/>
              <w:rPr>
                <w:b/>
                <w:color w:val="000000"/>
              </w:rPr>
            </w:pPr>
            <w:r w:rsidRPr="00357A31">
              <w:rPr>
                <w:b/>
                <w:color w:val="000000"/>
              </w:rPr>
              <w:t>1.1</w:t>
            </w:r>
          </w:p>
        </w:tc>
        <w:tc>
          <w:tcPr>
            <w:tcW w:w="1024" w:type="dxa"/>
            <w:tcBorders>
              <w:top w:val="nil"/>
              <w:left w:val="nil"/>
              <w:bottom w:val="nil"/>
              <w:right w:val="nil"/>
            </w:tcBorders>
            <w:shd w:val="clear" w:color="auto" w:fill="auto"/>
            <w:noWrap/>
            <w:vAlign w:val="bottom"/>
            <w:hideMark/>
          </w:tcPr>
          <w:p w14:paraId="174D2FAE" w14:textId="77777777" w:rsidR="00B21C54" w:rsidRPr="00357A31" w:rsidRDefault="00B21C54" w:rsidP="00357A31">
            <w:pPr>
              <w:spacing w:line="480" w:lineRule="auto"/>
              <w:jc w:val="right"/>
              <w:rPr>
                <w:color w:val="000000"/>
              </w:rPr>
            </w:pPr>
            <w:r w:rsidRPr="00357A31">
              <w:rPr>
                <w:color w:val="000000"/>
              </w:rPr>
              <w:t>0.5</w:t>
            </w:r>
          </w:p>
        </w:tc>
        <w:tc>
          <w:tcPr>
            <w:tcW w:w="1035" w:type="dxa"/>
            <w:tcBorders>
              <w:top w:val="nil"/>
              <w:left w:val="nil"/>
              <w:bottom w:val="nil"/>
              <w:right w:val="nil"/>
            </w:tcBorders>
            <w:shd w:val="clear" w:color="auto" w:fill="auto"/>
            <w:noWrap/>
            <w:vAlign w:val="bottom"/>
            <w:hideMark/>
          </w:tcPr>
          <w:p w14:paraId="072AEAC6" w14:textId="77777777" w:rsidR="00B21C54" w:rsidRPr="00357A31" w:rsidRDefault="00B21C54" w:rsidP="00357A31">
            <w:pPr>
              <w:spacing w:line="480" w:lineRule="auto"/>
              <w:jc w:val="right"/>
              <w:rPr>
                <w:color w:val="000000"/>
              </w:rPr>
            </w:pPr>
            <w:r w:rsidRPr="00357A31">
              <w:rPr>
                <w:color w:val="000000"/>
              </w:rPr>
              <w:t>1.67</w:t>
            </w:r>
          </w:p>
        </w:tc>
        <w:tc>
          <w:tcPr>
            <w:tcW w:w="1430" w:type="dxa"/>
            <w:tcBorders>
              <w:top w:val="nil"/>
              <w:left w:val="nil"/>
              <w:bottom w:val="nil"/>
              <w:right w:val="nil"/>
            </w:tcBorders>
            <w:shd w:val="clear" w:color="auto" w:fill="auto"/>
            <w:noWrap/>
            <w:vAlign w:val="bottom"/>
            <w:hideMark/>
          </w:tcPr>
          <w:p w14:paraId="147D6920" w14:textId="77777777" w:rsidR="00B21C54" w:rsidRPr="00357A31" w:rsidRDefault="00B21C54" w:rsidP="00357A31">
            <w:pPr>
              <w:spacing w:line="480" w:lineRule="auto"/>
              <w:jc w:val="right"/>
              <w:rPr>
                <w:b/>
                <w:color w:val="000000"/>
              </w:rPr>
            </w:pPr>
            <w:r w:rsidRPr="00357A31">
              <w:rPr>
                <w:b/>
                <w:color w:val="000000"/>
              </w:rPr>
              <w:t>1.8</w:t>
            </w:r>
          </w:p>
        </w:tc>
        <w:tc>
          <w:tcPr>
            <w:tcW w:w="1024" w:type="dxa"/>
            <w:tcBorders>
              <w:top w:val="nil"/>
              <w:left w:val="nil"/>
              <w:bottom w:val="nil"/>
              <w:right w:val="nil"/>
            </w:tcBorders>
            <w:shd w:val="clear" w:color="auto" w:fill="auto"/>
            <w:noWrap/>
            <w:vAlign w:val="bottom"/>
            <w:hideMark/>
          </w:tcPr>
          <w:p w14:paraId="2A36B722" w14:textId="77777777" w:rsidR="00B21C54" w:rsidRPr="00357A31" w:rsidRDefault="00B21C54" w:rsidP="00357A31">
            <w:pPr>
              <w:spacing w:line="480" w:lineRule="auto"/>
              <w:jc w:val="right"/>
              <w:rPr>
                <w:color w:val="000000"/>
              </w:rPr>
            </w:pPr>
            <w:r w:rsidRPr="00357A31">
              <w:rPr>
                <w:color w:val="000000"/>
              </w:rPr>
              <w:t>1.08</w:t>
            </w:r>
          </w:p>
        </w:tc>
        <w:tc>
          <w:tcPr>
            <w:tcW w:w="1035" w:type="dxa"/>
            <w:tcBorders>
              <w:top w:val="nil"/>
              <w:left w:val="nil"/>
              <w:bottom w:val="nil"/>
              <w:right w:val="nil"/>
            </w:tcBorders>
            <w:shd w:val="clear" w:color="auto" w:fill="auto"/>
            <w:noWrap/>
            <w:vAlign w:val="bottom"/>
            <w:hideMark/>
          </w:tcPr>
          <w:p w14:paraId="101C6A46" w14:textId="77777777" w:rsidR="00B21C54" w:rsidRPr="00357A31" w:rsidRDefault="00B21C54" w:rsidP="00357A31">
            <w:pPr>
              <w:spacing w:line="480" w:lineRule="auto"/>
              <w:jc w:val="right"/>
              <w:rPr>
                <w:color w:val="000000"/>
              </w:rPr>
            </w:pPr>
            <w:r w:rsidRPr="00357A31">
              <w:rPr>
                <w:color w:val="000000"/>
              </w:rPr>
              <w:t>2.52</w:t>
            </w:r>
          </w:p>
        </w:tc>
      </w:tr>
      <w:tr w:rsidR="00B21C54" w:rsidRPr="00B21C54" w14:paraId="7533970F" w14:textId="77777777" w:rsidTr="00357A31">
        <w:trPr>
          <w:trHeight w:val="320"/>
        </w:trPr>
        <w:tc>
          <w:tcPr>
            <w:tcW w:w="2122" w:type="dxa"/>
            <w:tcBorders>
              <w:top w:val="nil"/>
              <w:left w:val="nil"/>
              <w:bottom w:val="nil"/>
              <w:right w:val="nil"/>
            </w:tcBorders>
            <w:shd w:val="clear" w:color="auto" w:fill="auto"/>
            <w:noWrap/>
            <w:vAlign w:val="bottom"/>
            <w:hideMark/>
          </w:tcPr>
          <w:p w14:paraId="1898539D" w14:textId="77777777" w:rsidR="00B21C54" w:rsidRPr="00357A31" w:rsidRDefault="00B21C54" w:rsidP="00357A31">
            <w:pPr>
              <w:spacing w:line="480" w:lineRule="auto"/>
              <w:jc w:val="right"/>
              <w:rPr>
                <w:color w:val="000000"/>
              </w:rPr>
            </w:pPr>
            <w:r w:rsidRPr="00357A31">
              <w:rPr>
                <w:color w:val="000000"/>
              </w:rPr>
              <w:t>32</w:t>
            </w:r>
          </w:p>
        </w:tc>
        <w:tc>
          <w:tcPr>
            <w:tcW w:w="1430" w:type="dxa"/>
            <w:tcBorders>
              <w:top w:val="nil"/>
              <w:left w:val="nil"/>
              <w:bottom w:val="nil"/>
              <w:right w:val="nil"/>
            </w:tcBorders>
            <w:shd w:val="clear" w:color="auto" w:fill="auto"/>
            <w:noWrap/>
            <w:vAlign w:val="bottom"/>
            <w:hideMark/>
          </w:tcPr>
          <w:p w14:paraId="26CC6DA7" w14:textId="77777777" w:rsidR="00B21C54" w:rsidRPr="00357A31" w:rsidRDefault="00B21C54" w:rsidP="00357A31">
            <w:pPr>
              <w:spacing w:line="480" w:lineRule="auto"/>
              <w:jc w:val="right"/>
              <w:rPr>
                <w:b/>
                <w:color w:val="000000"/>
              </w:rPr>
            </w:pPr>
            <w:r w:rsidRPr="00357A31">
              <w:rPr>
                <w:b/>
                <w:color w:val="000000"/>
              </w:rPr>
              <w:t>0.91</w:t>
            </w:r>
          </w:p>
        </w:tc>
        <w:tc>
          <w:tcPr>
            <w:tcW w:w="1024" w:type="dxa"/>
            <w:tcBorders>
              <w:top w:val="nil"/>
              <w:left w:val="nil"/>
              <w:bottom w:val="nil"/>
              <w:right w:val="nil"/>
            </w:tcBorders>
            <w:shd w:val="clear" w:color="auto" w:fill="auto"/>
            <w:noWrap/>
            <w:vAlign w:val="bottom"/>
            <w:hideMark/>
          </w:tcPr>
          <w:p w14:paraId="0B975B50" w14:textId="77777777" w:rsidR="00B21C54" w:rsidRPr="00357A31" w:rsidRDefault="00B21C54" w:rsidP="00357A31">
            <w:pPr>
              <w:spacing w:line="480" w:lineRule="auto"/>
              <w:jc w:val="right"/>
              <w:rPr>
                <w:color w:val="000000"/>
              </w:rPr>
            </w:pPr>
            <w:r w:rsidRPr="00357A31">
              <w:rPr>
                <w:color w:val="000000"/>
              </w:rPr>
              <w:t>0.25</w:t>
            </w:r>
          </w:p>
        </w:tc>
        <w:tc>
          <w:tcPr>
            <w:tcW w:w="1035" w:type="dxa"/>
            <w:tcBorders>
              <w:top w:val="nil"/>
              <w:left w:val="nil"/>
              <w:bottom w:val="nil"/>
              <w:right w:val="nil"/>
            </w:tcBorders>
            <w:shd w:val="clear" w:color="auto" w:fill="auto"/>
            <w:noWrap/>
            <w:vAlign w:val="bottom"/>
            <w:hideMark/>
          </w:tcPr>
          <w:p w14:paraId="4896D604" w14:textId="77777777" w:rsidR="00B21C54" w:rsidRPr="00357A31" w:rsidRDefault="00B21C54" w:rsidP="00357A31">
            <w:pPr>
              <w:spacing w:line="480" w:lineRule="auto"/>
              <w:jc w:val="right"/>
              <w:rPr>
                <w:color w:val="000000"/>
              </w:rPr>
            </w:pPr>
            <w:r w:rsidRPr="00357A31">
              <w:rPr>
                <w:color w:val="000000"/>
              </w:rPr>
              <w:t>1.44</w:t>
            </w:r>
          </w:p>
        </w:tc>
        <w:tc>
          <w:tcPr>
            <w:tcW w:w="1430" w:type="dxa"/>
            <w:tcBorders>
              <w:top w:val="nil"/>
              <w:left w:val="nil"/>
              <w:bottom w:val="nil"/>
              <w:right w:val="nil"/>
            </w:tcBorders>
            <w:shd w:val="clear" w:color="auto" w:fill="auto"/>
            <w:noWrap/>
            <w:vAlign w:val="bottom"/>
            <w:hideMark/>
          </w:tcPr>
          <w:p w14:paraId="5D9D3C01" w14:textId="77777777" w:rsidR="00B21C54" w:rsidRPr="00357A31" w:rsidRDefault="00B21C54" w:rsidP="00357A31">
            <w:pPr>
              <w:spacing w:line="480" w:lineRule="auto"/>
              <w:jc w:val="right"/>
              <w:rPr>
                <w:b/>
                <w:color w:val="000000"/>
              </w:rPr>
            </w:pPr>
            <w:r w:rsidRPr="00357A31">
              <w:rPr>
                <w:b/>
                <w:color w:val="000000"/>
              </w:rPr>
              <w:t>1.73</w:t>
            </w:r>
          </w:p>
        </w:tc>
        <w:tc>
          <w:tcPr>
            <w:tcW w:w="1024" w:type="dxa"/>
            <w:tcBorders>
              <w:top w:val="nil"/>
              <w:left w:val="nil"/>
              <w:bottom w:val="nil"/>
              <w:right w:val="nil"/>
            </w:tcBorders>
            <w:shd w:val="clear" w:color="auto" w:fill="auto"/>
            <w:noWrap/>
            <w:vAlign w:val="bottom"/>
            <w:hideMark/>
          </w:tcPr>
          <w:p w14:paraId="7413E96C" w14:textId="77777777" w:rsidR="00B21C54" w:rsidRPr="00357A31" w:rsidRDefault="00B21C54" w:rsidP="00357A31">
            <w:pPr>
              <w:spacing w:line="480" w:lineRule="auto"/>
              <w:jc w:val="right"/>
              <w:rPr>
                <w:color w:val="000000"/>
              </w:rPr>
            </w:pPr>
            <w:r w:rsidRPr="00357A31">
              <w:rPr>
                <w:color w:val="000000"/>
              </w:rPr>
              <w:t>1.06</w:t>
            </w:r>
          </w:p>
        </w:tc>
        <w:tc>
          <w:tcPr>
            <w:tcW w:w="1035" w:type="dxa"/>
            <w:tcBorders>
              <w:top w:val="nil"/>
              <w:left w:val="nil"/>
              <w:bottom w:val="nil"/>
              <w:right w:val="nil"/>
            </w:tcBorders>
            <w:shd w:val="clear" w:color="auto" w:fill="auto"/>
            <w:noWrap/>
            <w:vAlign w:val="bottom"/>
            <w:hideMark/>
          </w:tcPr>
          <w:p w14:paraId="3AEEC620" w14:textId="77777777" w:rsidR="00B21C54" w:rsidRPr="00357A31" w:rsidRDefault="00B21C54" w:rsidP="00357A31">
            <w:pPr>
              <w:spacing w:line="480" w:lineRule="auto"/>
              <w:jc w:val="right"/>
              <w:rPr>
                <w:color w:val="000000"/>
              </w:rPr>
            </w:pPr>
            <w:r w:rsidRPr="00357A31">
              <w:rPr>
                <w:color w:val="000000"/>
              </w:rPr>
              <w:t>2.47</w:t>
            </w:r>
          </w:p>
        </w:tc>
      </w:tr>
    </w:tbl>
    <w:p w14:paraId="15F79465" w14:textId="16F6587D" w:rsidR="00B21C54" w:rsidRDefault="00B21C54" w:rsidP="00357A31">
      <w:pPr>
        <w:spacing w:line="480" w:lineRule="auto"/>
        <w:rPr>
          <w:lang w:val="en-AU"/>
        </w:rPr>
      </w:pPr>
    </w:p>
    <w:p w14:paraId="03AD70C8" w14:textId="77777777" w:rsidR="00B21C54" w:rsidRPr="00FF2E7B" w:rsidRDefault="00B21C54" w:rsidP="00357A31">
      <w:pPr>
        <w:spacing w:line="480" w:lineRule="auto"/>
        <w:jc w:val="right"/>
        <w:rPr>
          <w:lang w:val="en-AU"/>
        </w:rPr>
      </w:pPr>
    </w:p>
    <w:p w14:paraId="25BE9538" w14:textId="37EF5F4C" w:rsidR="00FD01D0" w:rsidRPr="00FD01D0" w:rsidRDefault="00307DCE" w:rsidP="00357A31">
      <w:pPr>
        <w:pStyle w:val="Heading2"/>
        <w:spacing w:line="480" w:lineRule="auto"/>
        <w:rPr>
          <w:lang w:val="en-AU"/>
        </w:rPr>
      </w:pPr>
      <w:r>
        <w:rPr>
          <w:lang w:val="en-AU"/>
        </w:rPr>
        <w:t xml:space="preserve"> </w:t>
      </w:r>
      <w:r w:rsidR="00FC208F">
        <w:rPr>
          <w:lang w:val="en-AU"/>
        </w:rPr>
        <w:t>M</w:t>
      </w:r>
      <w:r>
        <w:rPr>
          <w:lang w:val="en-AU"/>
        </w:rPr>
        <w:t xml:space="preserve">ass-scaling exponents </w:t>
      </w:r>
      <w:r w:rsidR="00CB1B63">
        <w:rPr>
          <w:lang w:val="en-AU"/>
        </w:rPr>
        <w:t>from a hierarchical model vs. a ‘typical’ metabolic scaling model</w:t>
      </w:r>
    </w:p>
    <w:p w14:paraId="65BA70D7" w14:textId="7E5EFFCB" w:rsidR="00084A1D" w:rsidRDefault="00D747B3" w:rsidP="00357A31">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357A31">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357A31">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527C098" w:rsidR="007D3EB0" w:rsidRDefault="007D3EB0" w:rsidP="00357A31">
            <w:pPr>
              <w:spacing w:line="480" w:lineRule="auto"/>
              <w:rPr>
                <w:color w:val="000000"/>
              </w:rPr>
            </w:pPr>
            <w:r w:rsidRPr="00A8373D">
              <w:rPr>
                <w:b/>
                <w:color w:val="000000"/>
              </w:rPr>
              <w:lastRenderedPageBreak/>
              <w:t>Table S</w:t>
            </w:r>
            <w:r w:rsidR="00B21C54">
              <w:rPr>
                <w:b/>
                <w:color w:val="000000"/>
              </w:rPr>
              <w:t>4</w:t>
            </w:r>
            <w:r w:rsidRPr="00A8373D">
              <w:rPr>
                <w:b/>
                <w:color w:val="000000"/>
              </w:rPr>
              <w:t>.</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357A31">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357A31">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357A31">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357A31">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357A31">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357A31">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357A31">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357A31">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357A31">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357A31">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357A31">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357A31">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357A31">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357A31">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357A31">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357A31">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357A31">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357A31">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357A31">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357A31">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357A31">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357A31">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357A31">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357A31">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357A31">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357A31">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357A31">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357A31">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357A31">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357A31">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357A31">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357A31">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357A31">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357A31">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357A31">
            <w:pPr>
              <w:spacing w:line="480" w:lineRule="auto"/>
              <w:jc w:val="center"/>
              <w:rPr>
                <w:color w:val="000000"/>
              </w:rPr>
            </w:pPr>
            <w:r>
              <w:rPr>
                <w:color w:val="000000"/>
              </w:rPr>
              <w:t>3.39</w:t>
            </w:r>
          </w:p>
        </w:tc>
      </w:tr>
    </w:tbl>
    <w:p w14:paraId="78A74B43" w14:textId="6FC39F13" w:rsidR="000D17F6" w:rsidRDefault="000D17F6" w:rsidP="00357A31">
      <w:pPr>
        <w:spacing w:line="480" w:lineRule="auto"/>
        <w:rPr>
          <w:lang w:val="en-AU"/>
        </w:rPr>
      </w:pPr>
    </w:p>
    <w:p w14:paraId="03D34E22" w14:textId="658CD489" w:rsidR="000D17F6" w:rsidRDefault="000D17F6" w:rsidP="00357A31">
      <w:pPr>
        <w:spacing w:line="480" w:lineRule="auto"/>
        <w:rPr>
          <w:lang w:val="en-AU"/>
        </w:rPr>
      </w:pPr>
    </w:p>
    <w:p w14:paraId="66C2684E" w14:textId="7B1906D6" w:rsidR="007D3EB0" w:rsidRDefault="007D3EB0" w:rsidP="00357A31">
      <w:pPr>
        <w:spacing w:line="480" w:lineRule="auto"/>
        <w:rPr>
          <w:lang w:val="en-AU"/>
        </w:rPr>
      </w:pPr>
    </w:p>
    <w:p w14:paraId="0A2831DD" w14:textId="7CE35723" w:rsidR="007D3EB0" w:rsidRDefault="007D3EB0" w:rsidP="00357A31">
      <w:pPr>
        <w:spacing w:line="480" w:lineRule="auto"/>
        <w:rPr>
          <w:lang w:val="en-AU"/>
        </w:rPr>
      </w:pPr>
    </w:p>
    <w:p w14:paraId="3892D054" w14:textId="77777777" w:rsidR="007D3EB0" w:rsidRDefault="007D3EB0" w:rsidP="00357A31">
      <w:pPr>
        <w:spacing w:line="480" w:lineRule="auto"/>
        <w:rPr>
          <w:lang w:val="en-AU"/>
        </w:rPr>
      </w:pPr>
    </w:p>
    <w:p w14:paraId="5AFD2285" w14:textId="128F3F0D" w:rsidR="00084A1D" w:rsidRDefault="00345560" w:rsidP="00357A31">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1148D32" w:rsidR="002B51C2" w:rsidRDefault="00345560" w:rsidP="00357A31">
      <w:pPr>
        <w:spacing w:line="480" w:lineRule="auto"/>
        <w:rPr>
          <w:sz w:val="21"/>
          <w:szCs w:val="21"/>
          <w:lang w:val="en-AU"/>
        </w:rPr>
      </w:pPr>
      <w:r w:rsidRPr="001053E5">
        <w:rPr>
          <w:b/>
          <w:sz w:val="21"/>
          <w:szCs w:val="21"/>
          <w:lang w:val="en-AU"/>
        </w:rPr>
        <w:t>Figure S</w:t>
      </w:r>
      <w:r w:rsidR="00B21C54">
        <w:rPr>
          <w:b/>
          <w:sz w:val="21"/>
          <w:szCs w:val="21"/>
          <w:lang w:val="en-AU"/>
        </w:rPr>
        <w:t>5</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357A31">
      <w:pPr>
        <w:spacing w:line="480" w:lineRule="auto"/>
        <w:rPr>
          <w:sz w:val="21"/>
          <w:szCs w:val="21"/>
          <w:lang w:val="en-AU"/>
        </w:rPr>
      </w:pPr>
    </w:p>
    <w:p w14:paraId="5A2AD1B8" w14:textId="53F4865E" w:rsidR="00F36AB7" w:rsidRPr="00081C36" w:rsidRDefault="00F36AB7" w:rsidP="00357A31">
      <w:pPr>
        <w:pStyle w:val="Heading2"/>
        <w:spacing w:line="480" w:lineRule="auto"/>
        <w:rPr>
          <w:lang w:val="en-AU"/>
        </w:rPr>
      </w:pPr>
      <w:r>
        <w:rPr>
          <w:lang w:val="en-AU"/>
        </w:rPr>
        <w:t>Does metabolic rate and body mass change over time?</w:t>
      </w:r>
    </w:p>
    <w:p w14:paraId="138271A9" w14:textId="6DC67E14" w:rsidR="00F36AB7" w:rsidRDefault="00F36AB7" w:rsidP="00357A31">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357A31">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C7961F2" w:rsidR="0031478A" w:rsidRDefault="0031478A" w:rsidP="00357A31">
      <w:pPr>
        <w:spacing w:line="480" w:lineRule="auto"/>
        <w:rPr>
          <w:sz w:val="21"/>
          <w:szCs w:val="21"/>
          <w:lang w:val="en-AU"/>
        </w:rPr>
      </w:pPr>
      <w:r w:rsidRPr="001053E5">
        <w:rPr>
          <w:b/>
          <w:sz w:val="21"/>
          <w:szCs w:val="21"/>
          <w:lang w:val="en-AU"/>
        </w:rPr>
        <w:t>Figure S</w:t>
      </w:r>
      <w:r w:rsidR="00B21C54">
        <w:rPr>
          <w:b/>
          <w:sz w:val="21"/>
          <w:szCs w:val="21"/>
          <w:lang w:val="en-AU"/>
        </w:rPr>
        <w:t>6</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357A31">
      <w:pPr>
        <w:spacing w:line="480" w:lineRule="auto"/>
        <w:rPr>
          <w:sz w:val="21"/>
          <w:szCs w:val="21"/>
          <w:lang w:val="en-AU"/>
        </w:rPr>
      </w:pPr>
    </w:p>
    <w:p w14:paraId="156046C6" w14:textId="69FEE9E8" w:rsidR="002B51C2" w:rsidRPr="0040100E" w:rsidRDefault="002B51C2" w:rsidP="00357A31">
      <w:pPr>
        <w:pStyle w:val="Heading1"/>
        <w:spacing w:line="480" w:lineRule="auto"/>
        <w:rPr>
          <w:sz w:val="24"/>
          <w:szCs w:val="24"/>
        </w:rPr>
      </w:pPr>
      <w:r w:rsidRPr="0040100E">
        <w:rPr>
          <w:sz w:val="24"/>
          <w:szCs w:val="24"/>
        </w:rPr>
        <w:t>References</w:t>
      </w:r>
    </w:p>
    <w:p w14:paraId="5E4CD47F" w14:textId="77777777" w:rsidR="002B51C2" w:rsidRPr="0040100E" w:rsidRDefault="002B51C2" w:rsidP="00357A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Bürkner</w:t>
      </w:r>
      <w:proofErr w:type="spellEnd"/>
      <w:r w:rsidRPr="0040100E">
        <w:rPr>
          <w:rFonts w:eastAsiaTheme="minorHAnsi"/>
          <w:lang w:val="en-US"/>
        </w:rPr>
        <w:t xml:space="preserve">, P.C. (2017) </w:t>
      </w:r>
      <w:proofErr w:type="spellStart"/>
      <w:r w:rsidRPr="0040100E">
        <w:rPr>
          <w:rFonts w:eastAsiaTheme="minorHAnsi"/>
          <w:lang w:val="en-US"/>
        </w:rPr>
        <w:t>brms</w:t>
      </w:r>
      <w:proofErr w:type="spellEnd"/>
      <w:r w:rsidRPr="0040100E">
        <w:rPr>
          <w:rFonts w:eastAsiaTheme="minorHAnsi"/>
          <w:lang w:val="en-US"/>
        </w:rPr>
        <w:t xml:space="preserve">: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77777777" w:rsidR="002B51C2" w:rsidRPr="0040100E" w:rsidRDefault="002B51C2" w:rsidP="00357A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Hadfield, J.D. (2010) MCMC methods for multi-response generalized linear mixed models: The </w:t>
      </w:r>
      <w:proofErr w:type="spellStart"/>
      <w:r w:rsidRPr="0040100E">
        <w:rPr>
          <w:rFonts w:eastAsiaTheme="minorHAnsi"/>
          <w:lang w:val="en-US"/>
        </w:rPr>
        <w:t>MCMCglmm</w:t>
      </w:r>
      <w:proofErr w:type="spellEnd"/>
      <w:r w:rsidRPr="0040100E">
        <w:rPr>
          <w:rFonts w:eastAsiaTheme="minorHAnsi"/>
          <w:lang w:val="en-US"/>
        </w:rPr>
        <w:t xml:space="preserve">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20AFF1BC" w14:textId="77777777" w:rsidR="002B51C2" w:rsidRPr="0040100E" w:rsidRDefault="002B51C2" w:rsidP="00357A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Zuur</w:t>
      </w:r>
      <w:proofErr w:type="spellEnd"/>
      <w:r w:rsidRPr="0040100E">
        <w:rPr>
          <w:rFonts w:eastAsiaTheme="minorHAnsi"/>
          <w:lang w:val="en-US"/>
        </w:rPr>
        <w:t xml:space="preserve">, A.F., </w:t>
      </w:r>
      <w:proofErr w:type="spellStart"/>
      <w:r w:rsidRPr="0040100E">
        <w:rPr>
          <w:rFonts w:eastAsiaTheme="minorHAnsi"/>
          <w:lang w:val="en-US"/>
        </w:rPr>
        <w:t>Ieno</w:t>
      </w:r>
      <w:proofErr w:type="spellEnd"/>
      <w:r w:rsidRPr="0040100E">
        <w:rPr>
          <w:rFonts w:eastAsiaTheme="minorHAnsi"/>
          <w:lang w:val="en-US"/>
        </w:rPr>
        <w:t xml:space="preserve">, E.N. &amp; </w:t>
      </w:r>
      <w:proofErr w:type="spellStart"/>
      <w:r w:rsidRPr="0040100E">
        <w:rPr>
          <w:rFonts w:eastAsiaTheme="minorHAnsi"/>
          <w:lang w:val="en-US"/>
        </w:rPr>
        <w:t>Elphick</w:t>
      </w:r>
      <w:proofErr w:type="spellEnd"/>
      <w:r w:rsidRPr="0040100E">
        <w:rPr>
          <w:rFonts w:eastAsiaTheme="minorHAnsi"/>
          <w:lang w:val="en-US"/>
        </w:rPr>
        <w:t xml:space="preserve">,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357A31">
      <w:pPr>
        <w:spacing w:line="480" w:lineRule="auto"/>
        <w:rPr>
          <w:sz w:val="21"/>
          <w:szCs w:val="21"/>
          <w:lang w:val="en-AU"/>
        </w:rPr>
      </w:pPr>
      <w:r>
        <w:rPr>
          <w:sz w:val="21"/>
          <w:szCs w:val="21"/>
          <w:lang w:val="en-AU"/>
        </w:rPr>
        <w:lastRenderedPageBreak/>
        <w:fldChar w:fldCharType="begin"/>
      </w:r>
      <w:r>
        <w:rPr>
          <w:sz w:val="21"/>
          <w:szCs w:val="21"/>
          <w:lang w:val="en-AU"/>
        </w:rPr>
        <w:instrText xml:space="preserve"> ADDIN PAPERS2_CITATIONS &lt;papers2_bibliography/&gt;</w:instrText>
      </w:r>
      <w:r>
        <w:rPr>
          <w:sz w:val="21"/>
          <w:szCs w:val="21"/>
          <w:lang w:val="en-AU"/>
        </w:rPr>
        <w:fldChar w:fldCharType="end"/>
      </w:r>
    </w:p>
    <w:p w14:paraId="45A9A07E" w14:textId="77777777" w:rsidR="00357A31" w:rsidRPr="00FD27F1" w:rsidRDefault="00357A31">
      <w:pPr>
        <w:spacing w:line="480" w:lineRule="auto"/>
        <w:rPr>
          <w:sz w:val="21"/>
          <w:szCs w:val="21"/>
          <w:lang w:val="en-AU"/>
        </w:rPr>
      </w:pPr>
    </w:p>
    <w:sectPr w:rsidR="00357A31" w:rsidRPr="00FD27F1" w:rsidSect="001E68DA">
      <w:footerReference w:type="even" r:id="rId13"/>
      <w:footerReference w:type="default" r:id="rId14"/>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538CE" w14:textId="77777777" w:rsidR="0003435A" w:rsidRDefault="0003435A" w:rsidP="00C514FD">
      <w:r>
        <w:separator/>
      </w:r>
    </w:p>
  </w:endnote>
  <w:endnote w:type="continuationSeparator" w:id="0">
    <w:p w14:paraId="1F9BC867" w14:textId="77777777" w:rsidR="0003435A" w:rsidRDefault="0003435A"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F2D51">
          <w:rPr>
            <w:rStyle w:val="PageNumber"/>
            <w:noProof/>
          </w:rPr>
          <w:t>10</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E0C4C" w14:textId="77777777" w:rsidR="0003435A" w:rsidRDefault="0003435A" w:rsidP="00C514FD">
      <w:r>
        <w:separator/>
      </w:r>
    </w:p>
  </w:footnote>
  <w:footnote w:type="continuationSeparator" w:id="0">
    <w:p w14:paraId="4D4E4616" w14:textId="77777777" w:rsidR="0003435A" w:rsidRDefault="0003435A"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15242"/>
    <w:rsid w:val="000233AE"/>
    <w:rsid w:val="0003435A"/>
    <w:rsid w:val="00044A22"/>
    <w:rsid w:val="00055A01"/>
    <w:rsid w:val="00076E74"/>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85EA6"/>
    <w:rsid w:val="002B51C2"/>
    <w:rsid w:val="002B5E52"/>
    <w:rsid w:val="002B6DC7"/>
    <w:rsid w:val="002C1DFA"/>
    <w:rsid w:val="002C4176"/>
    <w:rsid w:val="002C7AFC"/>
    <w:rsid w:val="002F2D51"/>
    <w:rsid w:val="00305648"/>
    <w:rsid w:val="00307DCE"/>
    <w:rsid w:val="0031478A"/>
    <w:rsid w:val="003217F2"/>
    <w:rsid w:val="00337F71"/>
    <w:rsid w:val="00345560"/>
    <w:rsid w:val="00357A31"/>
    <w:rsid w:val="003630C7"/>
    <w:rsid w:val="003813F1"/>
    <w:rsid w:val="003823FA"/>
    <w:rsid w:val="00387CBF"/>
    <w:rsid w:val="003B014A"/>
    <w:rsid w:val="003C6320"/>
    <w:rsid w:val="003D05B1"/>
    <w:rsid w:val="003D721B"/>
    <w:rsid w:val="003E7621"/>
    <w:rsid w:val="003E7E5D"/>
    <w:rsid w:val="003F6048"/>
    <w:rsid w:val="003F7163"/>
    <w:rsid w:val="0040100E"/>
    <w:rsid w:val="00440A32"/>
    <w:rsid w:val="00462553"/>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33B42"/>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0022D"/>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21C54"/>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4A70"/>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3322"/>
    <w:rsid w:val="00E97834"/>
    <w:rsid w:val="00EA43BB"/>
    <w:rsid w:val="00ED3145"/>
    <w:rsid w:val="00ED3F2F"/>
    <w:rsid w:val="00F03377"/>
    <w:rsid w:val="00F36AB7"/>
    <w:rsid w:val="00F41C9D"/>
    <w:rsid w:val="00F46B33"/>
    <w:rsid w:val="00F65D28"/>
    <w:rsid w:val="00F85027"/>
    <w:rsid w:val="00F868C0"/>
    <w:rsid w:val="00FA4D1D"/>
    <w:rsid w:val="00FB3AD0"/>
    <w:rsid w:val="00FB6519"/>
    <w:rsid w:val="00FC208F"/>
    <w:rsid w:val="00FC65D6"/>
    <w:rsid w:val="00FD01D0"/>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2674</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7</cp:revision>
  <dcterms:created xsi:type="dcterms:W3CDTF">2019-01-10T23:11:00Z</dcterms:created>
  <dcterms:modified xsi:type="dcterms:W3CDTF">2019-01-16T00:13:00Z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