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Author">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Author">
        <w:r w:rsidDel="003C26FE">
          <w:delText>Biosciences</w:delText>
        </w:r>
      </w:del>
      <w:proofErr w:type="spellStart"/>
      <w:ins w:id="2" w:author="Author">
        <w:r w:rsidR="003C26FE">
          <w:t>BioSciences</w:t>
        </w:r>
      </w:ins>
      <w:proofErr w:type="spellEnd"/>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Author">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Author"/>
        </w:rPr>
      </w:pPr>
      <w:bookmarkStart w:id="6" w:name="highlights"/>
      <w:bookmarkEnd w:id="3"/>
      <w:del w:id="7" w:author="Author">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Author"/>
        </w:rPr>
      </w:pPr>
      <w:del w:id="9" w:author="Author">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Author"/>
        </w:rPr>
      </w:pPr>
      <w:del w:id="11" w:author="Author">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Author"/>
        </w:rPr>
      </w:pPr>
      <w:del w:id="13" w:author="Author">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Author"/>
        </w:rPr>
      </w:pPr>
      <w:del w:id="15" w:author="Author">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Author">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Author">
        <w:r w:rsidDel="008B3287">
          <w:delText xml:space="preserve">level of </w:delText>
        </w:r>
      </w:del>
      <w:r>
        <w:t>individual</w:t>
      </w:r>
      <w:ins w:id="19" w:author="Author">
        <w:r w:rsidR="008B3287">
          <w:t xml:space="preserve"> level</w:t>
        </w:r>
      </w:ins>
      <w:del w:id="20" w:author="Author">
        <w:r w:rsidDel="008B3287">
          <w:delText>s</w:delText>
        </w:r>
      </w:del>
      <w:r>
        <w:t xml:space="preserve">. We </w:t>
      </w:r>
      <w:del w:id="21" w:author="Author">
        <w:r w:rsidDel="00933152">
          <w:delText xml:space="preserve">show </w:delText>
        </w:r>
      </w:del>
      <w:ins w:id="22" w:author="Author">
        <w:r w:rsidR="00933152">
          <w:t xml:space="preserve">review </w:t>
        </w:r>
        <w:r w:rsidR="008B0C34">
          <w:t xml:space="preserve">and demonstrate </w:t>
        </w:r>
      </w:ins>
      <w:r>
        <w:t>how existing models in disparate fields can be linked to achieve</w:t>
      </w:r>
      <w:ins w:id="23" w:author="Author">
        <w:r w:rsidR="00F2546E">
          <w:t xml:space="preserve"> an</w:t>
        </w:r>
      </w:ins>
      <w:r>
        <w:t xml:space="preserve"> </w:t>
      </w:r>
      <w:del w:id="24" w:author="Author">
        <w:r w:rsidDel="008B3287">
          <w:delText>a level of</w:delText>
        </w:r>
      </w:del>
      <w:ins w:id="25" w:author="Author">
        <w:r w:rsidR="008B3287">
          <w:t xml:space="preserve">increased </w:t>
        </w:r>
      </w:ins>
      <w:r>
        <w:t xml:space="preserve"> understanding</w:t>
      </w:r>
      <w:ins w:id="26" w:author="Author">
        <w:r w:rsidR="008B3287">
          <w:t xml:space="preserve"> </w:t>
        </w:r>
      </w:ins>
      <w:del w:id="27" w:author="Author">
        <w:r w:rsidDel="008B3287">
          <w:delText xml:space="preserve"> necessary for calculated responses to extreme heat from</w:delText>
        </w:r>
      </w:del>
      <w:ins w:id="28" w:author="Author">
        <w:r w:rsidR="008B3287">
          <w:t>of</w:t>
        </w:r>
      </w:ins>
      <w:r>
        <w:t xml:space="preserve"> </w:t>
      </w:r>
      <w:ins w:id="29" w:author="Author">
        <w:r w:rsidR="008B3287">
          <w:t xml:space="preserve">how </w:t>
        </w:r>
      </w:ins>
      <w:r>
        <w:t xml:space="preserve">individuals </w:t>
      </w:r>
      <w:del w:id="30" w:author="Author">
        <w:r w:rsidDel="008B3287">
          <w:delText xml:space="preserve">to </w:delText>
        </w:r>
      </w:del>
      <w:ins w:id="31" w:author="Author">
        <w:r w:rsidR="008B3287">
          <w:t xml:space="preserve">and </w:t>
        </w:r>
      </w:ins>
      <w:del w:id="32" w:author="Author">
        <w:r w:rsidDel="00933152">
          <w:delText>socioecological systems</w:delText>
        </w:r>
      </w:del>
      <w:ins w:id="33" w:author="Author">
        <w:r w:rsidR="00933152">
          <w:t>communities</w:t>
        </w:r>
      </w:ins>
      <w:del w:id="34" w:author="Author">
        <w:r w:rsidDel="008B3287">
          <w:delText>,</w:delText>
        </w:r>
      </w:del>
      <w:ins w:id="35" w:author="Author">
        <w:r w:rsidR="008B3287">
          <w:t xml:space="preserve"> will respond to extreme heat,</w:t>
        </w:r>
      </w:ins>
      <w:r>
        <w:t xml:space="preserve"> now and into the future.</w:t>
      </w:r>
    </w:p>
    <w:p w14:paraId="08D70C1A" w14:textId="5E4629AE" w:rsidR="00B0176B" w:rsidRDefault="00B0176B" w:rsidP="00B0176B">
      <w:pPr>
        <w:pStyle w:val="Heading1"/>
        <w:spacing w:line="360" w:lineRule="auto"/>
        <w:rPr>
          <w:ins w:id="36" w:author="Author"/>
        </w:rPr>
      </w:pPr>
      <w:bookmarkStart w:id="37" w:name="X5103372c801ce23a754ed74e40bfcc347e79d70"/>
      <w:bookmarkEnd w:id="16"/>
      <w:ins w:id="38" w:author="Author">
        <w:r>
          <w:t xml:space="preserve">A systems-modelling approach to </w:t>
        </w:r>
        <w:r w:rsidR="00827449">
          <w:t>understand</w:t>
        </w:r>
        <w:del w:id="39" w:author="Author">
          <w:r w:rsidR="00827449" w:rsidDel="00821878">
            <w:delText>ing</w:delText>
          </w:r>
        </w:del>
        <w:r w:rsidR="00827449">
          <w:t xml:space="preserve"> the</w:t>
        </w:r>
        <w:r>
          <w:t xml:space="preserve"> biotic impacts of heatwaves</w:t>
        </w:r>
      </w:ins>
    </w:p>
    <w:p w14:paraId="248D9E3B" w14:textId="7B362173" w:rsidR="00FF5BA5" w:rsidDel="00B0176B" w:rsidRDefault="00000000" w:rsidP="00AA24E5">
      <w:pPr>
        <w:pStyle w:val="Heading1"/>
        <w:spacing w:line="360" w:lineRule="auto"/>
        <w:rPr>
          <w:del w:id="40" w:author="Author"/>
        </w:rPr>
      </w:pPr>
      <w:del w:id="41" w:author="Author">
        <w:r w:rsidDel="00B0176B">
          <w:delText>Heat waves within a multidisciplinary modelling framework</w:delText>
        </w:r>
      </w:del>
    </w:p>
    <w:p w14:paraId="67FC0417" w14:textId="543B6093"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ins w:id="42" w:author="Author">
        <w:r w:rsidR="000324D9">
          <w:t xml:space="preserve">global </w:t>
        </w:r>
      </w:ins>
      <w:r>
        <w:t xml:space="preserve">declines in pollinator abundance [5] and crop </w:t>
      </w:r>
      <w:del w:id="43" w:author="Author">
        <w:r w:rsidDel="008F3943">
          <w:delText>yields</w:delText>
        </w:r>
      </w:del>
      <w:ins w:id="44" w:author="Author">
        <w:r w:rsidR="008F3943">
          <w:t>yield</w:t>
        </w:r>
        <w:r w:rsidR="00406D86">
          <w:t>s</w:t>
        </w:r>
      </w:ins>
      <w:r>
        <w:t xml:space="preserve"> </w:t>
      </w:r>
      <w:del w:id="45" w:author="Author">
        <w:r w:rsidDel="000324D9">
          <w:delText xml:space="preserve">globally </w:delText>
        </w:r>
      </w:del>
      <w:r>
        <w:t xml:space="preserve">[6–8],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46" w:author="Author">
        <w:r w:rsidR="00406D86">
          <w:t xml:space="preserve">within a given species </w:t>
        </w:r>
      </w:ins>
      <w:r>
        <w:t xml:space="preserve">[9–11] and indirect effects on interactions (both positive and negative) among species [e.g., 12]. </w:t>
      </w:r>
      <w:commentRangeStart w:id="47"/>
      <w:del w:id="48" w:author="Author">
        <w:r w:rsidDel="00B0176B">
          <w:delText>For instance, direct effects of heat stress on microbial communities can result</w:delText>
        </w:r>
        <w:r w:rsidDel="00EA3190">
          <w:delText>ing</w:delText>
        </w:r>
        <w:r w:rsidDel="00B0176B">
          <w:delText xml:space="preserve"> in compounding effects on associated plant species [13]. </w:delText>
        </w:r>
      </w:del>
      <w:r>
        <w:t xml:space="preserve">Understanding the dynamic interplay between direct </w:t>
      </w:r>
      <w:del w:id="49" w:author="Author">
        <w:r w:rsidDel="00406D86">
          <w:delText xml:space="preserve">effects </w:delText>
        </w:r>
      </w:del>
      <w:r>
        <w:t xml:space="preserve">and indirect </w:t>
      </w:r>
      <w:ins w:id="50" w:author="Author">
        <w:r w:rsidR="00406D86">
          <w:t>effects of extreme heat</w:t>
        </w:r>
      </w:ins>
      <w:del w:id="51" w:author="Author">
        <w:r w:rsidDel="00406D86">
          <w:delText>species interactions</w:delText>
        </w:r>
      </w:del>
      <w:r>
        <w:t>, and how these are mediated by environmental factors</w:t>
      </w:r>
      <w:ins w:id="52" w:author="Author">
        <w:r w:rsidR="00CD1FA4">
          <w:t xml:space="preserve"> (e.g., water and food availability, </w:t>
        </w:r>
        <w:r w:rsidR="005C2226">
          <w:t>microbial community</w:t>
        </w:r>
        <w:r w:rsidR="00CD1FA4">
          <w:t>)</w:t>
        </w:r>
      </w:ins>
      <w:r>
        <w:t xml:space="preserve">, has been hampered by </w:t>
      </w:r>
      <w:del w:id="53" w:author="Author">
        <w:r w:rsidDel="00406D86">
          <w:delText xml:space="preserve">the complexity of community interactions and the lack of </w:delText>
        </w:r>
      </w:del>
      <w:ins w:id="54" w:author="Author">
        <w:r w:rsidR="00406D86">
          <w:t xml:space="preserve">inadequate </w:t>
        </w:r>
      </w:ins>
      <w:del w:id="55" w:author="Author">
        <w:r w:rsidDel="003F3A29">
          <w:delText>an integrated modelling framework</w:delText>
        </w:r>
      </w:del>
      <w:ins w:id="56" w:author="Author">
        <w:r w:rsidR="00406D86">
          <w:t xml:space="preserve">coupling of models </w:t>
        </w:r>
        <w:r w:rsidR="00CD1FA4">
          <w:t>that predict</w:t>
        </w:r>
      </w:ins>
      <w:del w:id="57" w:author="Author">
        <w:r w:rsidDel="003F3A29">
          <w:delText xml:space="preserve"> that translates</w:delText>
        </w:r>
      </w:del>
      <w:r>
        <w:t xml:space="preserve"> short-term physiological damage </w:t>
      </w:r>
      <w:ins w:id="58" w:author="Author">
        <w:r w:rsidR="003F3A29">
          <w:t xml:space="preserve">and repair </w:t>
        </w:r>
        <w:r w:rsidR="00CD1FA4">
          <w:t>on</w:t>
        </w:r>
        <w:r w:rsidR="00406D86">
          <w:t xml:space="preserve"> a given species’ fitness </w:t>
        </w:r>
      </w:ins>
      <w:del w:id="59" w:author="Author">
        <w:r w:rsidDel="00406D86">
          <w:delText xml:space="preserve">into </w:delText>
        </w:r>
        <w:r w:rsidDel="003F3A29">
          <w:delText>changes in</w:delText>
        </w:r>
        <w:r w:rsidDel="00406D86">
          <w:delText xml:space="preserve"> fitness and</w:delText>
        </w:r>
      </w:del>
      <w:ins w:id="60" w:author="Author">
        <w:r w:rsidR="00406D86">
          <w:t>with</w:t>
        </w:r>
      </w:ins>
      <w:r>
        <w:t xml:space="preserve"> </w:t>
      </w:r>
      <w:commentRangeEnd w:id="47"/>
      <w:r w:rsidR="00A662CF">
        <w:rPr>
          <w:rStyle w:val="CommentReference"/>
          <w:sz w:val="24"/>
          <w:szCs w:val="24"/>
        </w:rPr>
        <w:commentReference w:id="47"/>
      </w:r>
      <w:r>
        <w:t xml:space="preserve">population </w:t>
      </w:r>
      <w:del w:id="61" w:author="Author">
        <w:r w:rsidDel="00406D86">
          <w:delText>growth across</w:delText>
        </w:r>
      </w:del>
      <w:ins w:id="62" w:author="Author">
        <w:r w:rsidR="00406D86">
          <w:t>and community dynamic models across</w:t>
        </w:r>
      </w:ins>
      <w:r>
        <w:t xml:space="preserve"> species [13]. </w:t>
      </w:r>
      <w:ins w:id="63" w:author="Author">
        <w:r w:rsidR="00BD0D9C">
          <w:t xml:space="preserve">A systems-thinking approach is now needed to tackle the </w:t>
        </w:r>
        <w:commentRangeStart w:id="64"/>
        <w:r w:rsidR="00BD0D9C">
          <w:t xml:space="preserve">multifaceted nature with which extreme heat manifests within </w:t>
        </w:r>
        <w:del w:id="65" w:author="Author">
          <w:r w:rsidR="00BD0D9C" w:rsidDel="005C2226">
            <w:delText xml:space="preserve">in </w:delText>
          </w:r>
        </w:del>
        <w:r w:rsidR="00BD0D9C">
          <w:t>a community.</w:t>
        </w:r>
        <w:commentRangeEnd w:id="64"/>
        <w:r w:rsidR="00BD0D9C">
          <w:rPr>
            <w:rStyle w:val="CommentReference"/>
            <w:sz w:val="24"/>
            <w:szCs w:val="24"/>
          </w:rPr>
          <w:commentReference w:id="64"/>
        </w:r>
        <w:r w:rsidR="00BD0D9C">
          <w:t xml:space="preserve"> This approach will require </w:t>
        </w:r>
      </w:ins>
      <w:del w:id="66" w:author="Author">
        <w:r w:rsidDel="00BD0D9C">
          <w:delText xml:space="preserve">Predicting how extreme heat impacts population dynamics and communities </w:delText>
        </w:r>
        <w:commentRangeStart w:id="67"/>
        <w:r w:rsidDel="00BD0D9C">
          <w:delText>require</w:delText>
        </w:r>
      </w:del>
      <w:ins w:id="68" w:author="Author">
        <w:del w:id="69" w:author="Author">
          <w:r w:rsidR="003F3A29" w:rsidDel="00BD0D9C">
            <w:delText xml:space="preserve">s </w:delText>
          </w:r>
        </w:del>
        <w:r w:rsidR="0029429F">
          <w:t>interdisciplinary collaboration to integrate</w:t>
        </w:r>
        <w:del w:id="70" w:author="Author">
          <w:r w:rsidR="003F3A29" w:rsidDel="0029429F">
            <w:delText xml:space="preserve">a stronger </w:delText>
          </w:r>
        </w:del>
      </w:ins>
      <w:del w:id="71" w:author="Author">
        <w:r w:rsidDel="0029429F">
          <w:delText>s the coupling of</w:delText>
        </w:r>
      </w:del>
      <w:r>
        <w:t xml:space="preserve"> biophysical, physiological, population and community ecology models</w:t>
      </w:r>
      <w:ins w:id="72" w:author="Author">
        <w:r w:rsidR="0029429F">
          <w:t xml:space="preserve"> so that we can capture </w:t>
        </w:r>
        <w:del w:id="73" w:author="Author">
          <w:r w:rsidR="00F2546E" w:rsidDel="0029429F">
            <w:delText>.</w:delText>
          </w:r>
          <w:r w:rsidR="00B0176B" w:rsidDel="0029429F">
            <w:delText xml:space="preserve"> </w:delText>
          </w:r>
          <w:r w:rsidR="00F2546E" w:rsidDel="0029429F">
            <w:delText xml:space="preserve">Currently, siloing of these fields has resulted in disjunction of these models. </w:delText>
          </w:r>
          <w:r w:rsidR="00F2546E" w:rsidRPr="00840A76" w:rsidDel="0029429F">
            <w:delText xml:space="preserve">In addition, most </w:delText>
          </w:r>
          <w:r w:rsidR="00F2546E" w:rsidDel="0029429F">
            <w:delText xml:space="preserve">biophysical, physiological, and population </w:delText>
          </w:r>
          <w:r w:rsidR="00F2546E" w:rsidRPr="00840A76" w:rsidDel="0029429F">
            <w:delText xml:space="preserve">studies focus on a single </w:delText>
          </w:r>
          <w:r w:rsidR="00F2546E" w:rsidDel="0029429F">
            <w:delText xml:space="preserve">or a very small number of </w:delText>
          </w:r>
          <w:r w:rsidR="00F2546E" w:rsidRPr="00840A76" w:rsidDel="0029429F">
            <w:delText xml:space="preserve">species making it impossible to begin modelling </w:delText>
          </w:r>
        </w:del>
        <w:r w:rsidR="00F2546E" w:rsidRPr="00840A76">
          <w:t>the dynamic feedbacks</w:t>
        </w:r>
        <w:r w:rsidR="0029429F">
          <w:t>, nonlinearities</w:t>
        </w:r>
        <w:r w:rsidR="00F2546E" w:rsidRPr="00840A76">
          <w:t xml:space="preserve"> and interactions between specie</w:t>
        </w:r>
        <w:r w:rsidR="00F2546E">
          <w:t xml:space="preserve">s </w:t>
        </w:r>
        <w:del w:id="74" w:author="Author">
          <w:r w:rsidR="00F2546E" w:rsidDel="0029429F">
            <w:delText>that matter for</w:delText>
          </w:r>
        </w:del>
        <w:r w:rsidR="0029429F">
          <w:t>that drive</w:t>
        </w:r>
        <w:r w:rsidR="00F2546E">
          <w:t xml:space="preserve"> responses </w:t>
        </w:r>
        <w:r w:rsidR="00827449">
          <w:t>across</w:t>
        </w:r>
        <w:del w:id="75" w:author="Author">
          <w:r w:rsidR="00BD0D9C" w:rsidDel="00827449">
            <w:delText xml:space="preserve">population and </w:delText>
          </w:r>
        </w:del>
        <w:r w:rsidR="00F2546E">
          <w:t xml:space="preserve"> scales (</w:t>
        </w:r>
        <w:commentRangeStart w:id="76"/>
        <w:r w:rsidR="00F2546E">
          <w:t>ref</w:t>
        </w:r>
        <w:commentRangeEnd w:id="76"/>
        <w:r w:rsidR="00F2546E">
          <w:rPr>
            <w:rStyle w:val="CommentReference"/>
            <w:sz w:val="24"/>
            <w:szCs w:val="24"/>
          </w:rPr>
          <w:commentReference w:id="76"/>
        </w:r>
        <w:r w:rsidR="00F2546E">
          <w:t>)</w:t>
        </w:r>
        <w:r w:rsidR="00F2546E" w:rsidRPr="00840A76">
          <w:t>.</w:t>
        </w:r>
        <w:r w:rsidR="00F2546E">
          <w:t xml:space="preserve"> </w:t>
        </w:r>
        <w:del w:id="77" w:author="Author">
          <w:r w:rsidR="00CD1FA4" w:rsidDel="00BD0D9C">
            <w:delText xml:space="preserve">A systems-thinking </w:delText>
          </w:r>
          <w:r w:rsidR="00BF0105" w:rsidDel="00BD0D9C">
            <w:delText>approach</w:delText>
          </w:r>
          <w:r w:rsidR="00CD1FA4" w:rsidDel="00BD0D9C">
            <w:delText xml:space="preserve"> is now needed to </w:delText>
          </w:r>
          <w:r w:rsidR="00CD1FA4" w:rsidDel="0029429F">
            <w:delText>better capture the</w:delText>
          </w:r>
          <w:r w:rsidR="00CD1FA4" w:rsidDel="00BD0D9C">
            <w:delText xml:space="preserve"> </w:delText>
          </w:r>
          <w:commentRangeStart w:id="78"/>
          <w:r w:rsidR="00CD1FA4" w:rsidDel="00BD0D9C">
            <w:delText>multifaceted nature with which extreme heat manifests within in a community</w:delText>
          </w:r>
          <w:r w:rsidR="00CD1FA4" w:rsidDel="0029429F">
            <w:delText xml:space="preserve"> </w:delText>
          </w:r>
          <w:r w:rsidR="00826A84" w:rsidDel="0029429F">
            <w:delText xml:space="preserve">(e.g., </w:delText>
          </w:r>
          <w:commentRangeStart w:id="79"/>
          <w:r w:rsidR="00826A84" w:rsidDel="0029429F">
            <w:delText>capturing n</w:delText>
          </w:r>
          <w:r w:rsidR="00826A84" w:rsidRPr="00826A84" w:rsidDel="0029429F">
            <w:delText xml:space="preserve">on-linearities </w:delText>
          </w:r>
          <w:r w:rsidR="00826A84" w:rsidDel="0029429F">
            <w:delText>and interactions)</w:delText>
          </w:r>
          <w:r w:rsidR="00CD1FA4" w:rsidDel="0029429F">
            <w:delText xml:space="preserve">– an approach </w:delText>
          </w:r>
          <w:commentRangeEnd w:id="67"/>
          <w:r w:rsidR="00AB4278" w:rsidDel="0029429F">
            <w:rPr>
              <w:rStyle w:val="CommentReference"/>
              <w:sz w:val="24"/>
              <w:szCs w:val="24"/>
            </w:rPr>
            <w:commentReference w:id="67"/>
          </w:r>
          <w:r w:rsidR="009F71BC" w:rsidDel="0029429F">
            <w:delText xml:space="preserve">we </w:delText>
          </w:r>
          <w:r w:rsidR="00015854" w:rsidDel="0029429F">
            <w:delText>argue</w:delText>
          </w:r>
          <w:r w:rsidR="00CD1FA4" w:rsidDel="0029429F">
            <w:delText xml:space="preserve"> will better capture the dynamic feedbacks</w:delText>
          </w:r>
          <w:r w:rsidR="00CD1FA4" w:rsidDel="00BD0D9C">
            <w:delText xml:space="preserve"> within and between </w:delText>
          </w:r>
          <w:commentRangeEnd w:id="79"/>
          <w:r w:rsidR="005B4381" w:rsidDel="00BD0D9C">
            <w:rPr>
              <w:rStyle w:val="CommentReference"/>
              <w:sz w:val="24"/>
              <w:szCs w:val="24"/>
            </w:rPr>
            <w:commentReference w:id="79"/>
          </w:r>
          <w:r w:rsidR="00CD1FA4" w:rsidDel="00BD0D9C">
            <w:delText>species</w:delText>
          </w:r>
          <w:r w:rsidR="009F71BC" w:rsidDel="00BD0D9C">
            <w:delText xml:space="preserve"> to improve predictions</w:delText>
          </w:r>
          <w:r w:rsidR="00CD1FA4" w:rsidDel="00BD0D9C">
            <w:delText>.</w:delText>
          </w:r>
        </w:del>
      </w:ins>
      <w:del w:id="80" w:author="Author">
        <w:r w:rsidDel="00BD0D9C">
          <w:delText>.</w:delText>
        </w:r>
        <w:commentRangeEnd w:id="78"/>
        <w:r w:rsidR="00A662CF" w:rsidDel="00BD0D9C">
          <w:rPr>
            <w:rStyle w:val="CommentReference"/>
            <w:sz w:val="24"/>
            <w:szCs w:val="24"/>
          </w:rPr>
          <w:commentReference w:id="78"/>
        </w:r>
      </w:del>
    </w:p>
    <w:p w14:paraId="4A35CB35" w14:textId="65F4D5A5" w:rsidR="00FF5BA5" w:rsidDel="00B0176B" w:rsidRDefault="009F71BC" w:rsidP="00AA24E5">
      <w:pPr>
        <w:pStyle w:val="BodyText"/>
        <w:spacing w:line="360" w:lineRule="auto"/>
        <w:rPr>
          <w:del w:id="81" w:author="Author"/>
        </w:rPr>
      </w:pPr>
      <w:ins w:id="82" w:author="Author">
        <w:r>
          <w:t>Using plants and insects as examples, w</w:t>
        </w:r>
        <w:r w:rsidR="00B0176B">
          <w:t xml:space="preserve">e review </w:t>
        </w:r>
        <w:r w:rsidR="00275CCB">
          <w:t>broad classes of models</w:t>
        </w:r>
        <w:r w:rsidR="00B0176B">
          <w:t xml:space="preserve"> </w:t>
        </w:r>
        <w:r w:rsidR="00275CCB">
          <w:t xml:space="preserve">across </w:t>
        </w:r>
        <w:r w:rsidR="00F2546E">
          <w:t>sub</w:t>
        </w:r>
        <w:r w:rsidR="00275CCB">
          <w:t xml:space="preserve">fields </w:t>
        </w:r>
        <w:r w:rsidR="00F2546E">
          <w:t>of ecology and evolution and</w:t>
        </w:r>
        <w:r w:rsidR="00B0176B">
          <w:t xml:space="preserve"> discuss how they can be linked to </w:t>
        </w:r>
        <w:r w:rsidR="00F2546E">
          <w:t xml:space="preserve">effectively </w:t>
        </w:r>
        <w:r w:rsidR="00B0176B">
          <w:t xml:space="preserve">model the biotic impacts of heatwaves from individuals to </w:t>
        </w:r>
        <w:commentRangeStart w:id="83"/>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r w:rsidR="00F2546E">
          <w:t>We focus on plant and insect communities given the strong interconnections between them, the ease with which they can and have been studied, and their importance to socioecological systems.</w:t>
        </w:r>
        <w:r w:rsidR="00B0176B">
          <w:t xml:space="preserve"> </w:t>
        </w:r>
        <w:commentRangeEnd w:id="83"/>
        <w:r w:rsidR="006F13E9">
          <w:rPr>
            <w:rStyle w:val="CommentReference"/>
            <w:sz w:val="24"/>
            <w:szCs w:val="24"/>
          </w:rPr>
          <w:commentReference w:id="83"/>
        </w:r>
      </w:ins>
      <w:del w:id="84" w:author="Author">
        <w:r w:rsidR="00B0176B" w:rsidDel="00B0176B">
          <w:delText xml:space="preserve">Here we </w:delText>
        </w:r>
        <w:r w:rsidR="00B0176B" w:rsidDel="00933152">
          <w:delText>argue that</w:delText>
        </w:r>
        <w:r w:rsidR="00B0176B" w:rsidDel="00B0176B">
          <w:delText xml:space="preserve"> </w:delText>
        </w:r>
        <w:r w:rsidR="00B0176B" w:rsidDel="00933152">
          <w:delText xml:space="preserve">such a feat is becoming increasingly tangible and will provide </w:delText>
        </w:r>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85" w:author="Author">
        <w:r w:rsidR="00B0176B" w:rsidDel="008F3943">
          <w:delText xml:space="preserve">of heat and mass exchange </w:delText>
        </w:r>
      </w:del>
      <w:r w:rsidR="00B0176B">
        <w:t xml:space="preserve">to characterize temperatures experienced by organisms and </w:t>
      </w:r>
      <w:del w:id="86" w:author="Author">
        <w:r w:rsidR="00B0176B" w:rsidDel="00AB4278">
          <w:delText>simulate the</w:delText>
        </w:r>
      </w:del>
      <w:ins w:id="87" w:author="Author">
        <w:r w:rsidR="00AB4278">
          <w:t xml:space="preserve">capture the </w:t>
        </w:r>
      </w:ins>
      <w:del w:id="88" w:author="Author">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89" w:author="Author">
        <w:r w:rsidR="00B0176B" w:rsidDel="008F3943">
          <w:delText xml:space="preserve">in </w:delText>
        </w:r>
      </w:del>
      <w:ins w:id="90" w:author="Author">
        <w:r w:rsidR="008F3943">
          <w:t xml:space="preserve">of </w:t>
        </w:r>
      </w:ins>
      <w:r w:rsidR="00B0176B">
        <w:t xml:space="preserve">physiological systems [10,11,19,20], yielding predictions of the 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w:t>
      </w:r>
      <w:r w:rsidR="00D05D29" w:rsidRPr="00D05D29">
        <w:lastRenderedPageBreak/>
        <w:t xml:space="preserve">vital rates) </w:t>
      </w:r>
      <w:r w:rsidR="00B0176B">
        <w:t xml:space="preserve">that can be integrated into population and community ecology models to capture how extreme heat events perturb interactions among species </w:t>
      </w:r>
      <w:ins w:id="91" w:author="Author">
        <w:r w:rsidR="00F2546E">
          <w:t xml:space="preserve">and across whole, complex communities </w:t>
        </w:r>
      </w:ins>
      <w:r w:rsidR="00B0176B">
        <w:t>[21,22].</w:t>
      </w:r>
      <w:ins w:id="92" w:author="Author">
        <w:r w:rsidR="00B0176B">
          <w:t xml:space="preserve"> </w:t>
        </w:r>
      </w:ins>
    </w:p>
    <w:p w14:paraId="0CC19CD4" w14:textId="5CF5C634" w:rsidR="00FF5BA5" w:rsidDel="00933152" w:rsidRDefault="00000000" w:rsidP="00AA24E5">
      <w:pPr>
        <w:pStyle w:val="BodyText"/>
        <w:spacing w:line="360" w:lineRule="auto"/>
        <w:rPr>
          <w:del w:id="93" w:author="Author"/>
        </w:rPr>
      </w:pPr>
      <w:del w:id="94" w:author="Author">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95" w:author="Author"/>
        </w:rPr>
      </w:pPr>
      <w:bookmarkStart w:id="96" w:name="X2b97b971c201f11017c10c1d6e4dbfd69043166"/>
      <w:bookmarkEnd w:id="37"/>
      <w:del w:id="97" w:author="Author">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98" w:author="Author"/>
        </w:rPr>
      </w:pPr>
      <w:del w:id="99" w:author="Author">
        <w:r w:rsidDel="00933152">
          <w:delText xml:space="preserve">We propose a systems-modelling approach </w:delText>
        </w:r>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r w:rsidDel="00933152">
          <w:delText>, s</w:delText>
        </w:r>
        <w:r w:rsidDel="00B320C1">
          <w:delText>tarting with the assumption that the i</w:delText>
        </w:r>
        <w:r w:rsidDel="00B0176B">
          <w:delText xml:space="preserve">mpacts of extreme heat events on an ecological community are driven by responses of individuals, which then cascade upwards to other levels. </w:delText>
        </w:r>
        <w:r w:rsidDel="00B320C1">
          <w:delText xml:space="preserve">Ultimately, the impacts of extreme heat events on a community are driven by responses of individuals. </w:delText>
        </w:r>
        <w:r w:rsidDel="00B0176B">
          <w:delText xml:space="preserve">Therefore, to understand extreme heat impacts on a community of organisms, we must characterize the </w:delText>
        </w:r>
        <w:r w:rsidDel="00B320C1">
          <w:delText xml:space="preserve">proximal thermal environments – the </w:delText>
        </w:r>
        <w:r w:rsidDel="00B0176B">
          <w:delText>‘</w:delText>
        </w:r>
        <w:r w:rsidDel="00B0176B">
          <w:rPr>
            <w:b/>
            <w:bCs/>
          </w:rPr>
          <w:delText>microclimates</w:delText>
        </w:r>
        <w:r w:rsidDel="00B0176B">
          <w:delText>’</w:delText>
        </w:r>
        <w:r w:rsidDel="00B320C1">
          <w:delText xml:space="preserve"> – </w:delText>
        </w:r>
        <w:r w:rsidDel="00B0176B">
          <w:delText xml:space="preserve">experienced by individuals of different species under a given atmospheric event. </w:delText>
        </w:r>
        <w:r w:rsidDel="00B320C1">
          <w:delText>These m</w:delText>
        </w:r>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r w:rsidDel="00B320C1">
          <w:delText xml:space="preserve">trajectories </w:delText>
        </w:r>
        <w:r w:rsidDel="00B0176B">
          <w:delText xml:space="preserve">across life cycles </w:delText>
        </w:r>
        <w:r w:rsidDel="00B320C1">
          <w:delText xml:space="preserve">to drive </w:delText>
        </w:r>
        <w:r w:rsidDel="00B0176B">
          <w:delText>population and community models</w:delText>
        </w:r>
        <w:r w:rsidDel="00B320C1">
          <w:delText xml:space="preserve"> of the resulting interactions</w:delText>
        </w:r>
        <w:r w:rsidDel="00B0176B">
          <w:delText>.</w:delText>
        </w:r>
      </w:del>
    </w:p>
    <w:p w14:paraId="742600D5" w14:textId="7D3C25FD" w:rsidR="00FF5BA5" w:rsidRDefault="00000000" w:rsidP="00B0176B">
      <w:pPr>
        <w:pStyle w:val="BodyText"/>
        <w:spacing w:line="360" w:lineRule="auto"/>
      </w:pPr>
      <w:del w:id="100" w:author="Author">
        <w:r w:rsidDel="00B0176B">
          <w:delText xml:space="preserve">In the next sections, we </w:delText>
        </w:r>
        <w:r w:rsidDel="00B320C1">
          <w:delText xml:space="preserve">outline </w:delText>
        </w:r>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r w:rsidDel="00B320C1">
          <w:delText xml:space="preserve">such that </w:delText>
        </w:r>
        <w:r w:rsidDel="00B0176B">
          <w:delText xml:space="preserve">a truly systems-based approach to modelling biotic impacts of heatwaves </w:delText>
        </w:r>
        <w:r w:rsidDel="00B320C1">
          <w:delText xml:space="preserve">is </w:delText>
        </w:r>
        <w:r w:rsidDel="00B0176B">
          <w:delText xml:space="preserve">now possible. </w:delText>
        </w:r>
      </w:del>
      <w:r>
        <w:t xml:space="preserve">We </w:t>
      </w:r>
      <w:ins w:id="101" w:author="Author">
        <w:r w:rsidR="008F3943">
          <w:t xml:space="preserve">demonstrate how such a coupling can be made </w:t>
        </w:r>
        <w:r w:rsidR="00EC4595">
          <w:t xml:space="preserve">within and across species </w:t>
        </w:r>
        <w:r w:rsidR="008F3943">
          <w:t xml:space="preserve">and </w:t>
        </w:r>
      </w:ins>
      <w:r>
        <w:t xml:space="preserve">highlight the opportunities </w:t>
      </w:r>
      <w:del w:id="102" w:author="Author">
        <w:r w:rsidDel="008F3943">
          <w:delText>such an integration may</w:delText>
        </w:r>
      </w:del>
      <w:ins w:id="103" w:author="Author">
        <w:r w:rsidR="008F3943">
          <w:t>it presents</w:t>
        </w:r>
      </w:ins>
      <w:r>
        <w:t xml:space="preserve"> </w:t>
      </w:r>
      <w:del w:id="104" w:author="Author">
        <w:r w:rsidDel="008F3943">
          <w:delText>provide through</w:delText>
        </w:r>
      </w:del>
      <w:ins w:id="105" w:author="Author">
        <w:r w:rsidR="008F3943">
          <w:t>to develop</w:t>
        </w:r>
      </w:ins>
      <w:r>
        <w:t xml:space="preserve"> a greater understanding of the ways in which extreme heat stress manifests across species. </w:t>
      </w:r>
      <w:del w:id="106" w:author="Author">
        <w:r w:rsidDel="006B3AF6">
          <w:delText xml:space="preserve">Integration will help elucidate how and why interactions among species can change, with implications for natural and agricultural systems, food security and ecosystem services. </w:delText>
        </w:r>
      </w:del>
      <w:ins w:id="107" w:author="Author">
        <w:r w:rsidR="00485B3C">
          <w:t xml:space="preserve">We </w:t>
        </w:r>
        <w:del w:id="108" w:author="Author">
          <w:r w:rsidR="00485B3C" w:rsidDel="00BD0D9C">
            <w:delText xml:space="preserve">also </w:delText>
          </w:r>
        </w:del>
        <w:r w:rsidR="00485B3C">
          <w:t>discuss the challenges of coupling models across diverse species in communities</w:t>
        </w:r>
        <w:r w:rsidR="00BD0D9C">
          <w:t>,</w:t>
        </w:r>
        <w:r w:rsidR="00485B3C">
          <w:t xml:space="preserve"> </w:t>
        </w:r>
        <w:del w:id="109" w:author="Author">
          <w:r w:rsidR="00485B3C" w:rsidDel="00BD0D9C">
            <w:delText>along with</w:delText>
          </w:r>
        </w:del>
        <w:r w:rsidR="00BD0D9C">
          <w:t>and of</w:t>
        </w:r>
        <w:r w:rsidR="00485B3C">
          <w:t xml:space="preserve"> capturing the eco-evolutionary feedbacks that will be necessary for accurate predictions in the future.</w:t>
        </w:r>
      </w:ins>
      <w:del w:id="110" w:author="Author">
        <w:r w:rsidDel="00485B3C">
          <w:delText xml:space="preserve">We discuss the challenges of </w:delText>
        </w:r>
        <w:r w:rsidDel="009410E7">
          <w:delText>applying such an integrated modelling framework and</w:delText>
        </w:r>
        <w:r w:rsidDel="00485B3C">
          <w:delText xml:space="preserve"> </w:delText>
        </w:r>
        <w:r w:rsidDel="009410E7">
          <w:delText>how it can incorporate other critical features that capture evolutionary change and plasticity</w:delText>
        </w:r>
        <w:r w:rsidDel="003957CB">
          <w:delText>.</w:delText>
        </w:r>
      </w:del>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7F9C7F91" w:rsidR="00FF5BA5" w:rsidRDefault="00947925" w:rsidP="00AA24E5">
            <w:pPr>
              <w:pStyle w:val="Compact"/>
              <w:spacing w:line="360" w:lineRule="auto"/>
              <w:jc w:val="center"/>
            </w:pPr>
            <w:bookmarkStart w:id="111" w:name="fig-sys"/>
            <w:del w:id="112" w:author="Author">
              <w:r w:rsidDel="00371EB4">
                <w:rPr>
                  <w:noProof/>
                </w:rPr>
                <w:drawing>
                  <wp:inline distT="0" distB="0" distL="0" distR="0" wp14:anchorId="7CEBD256" wp14:editId="16826C4D">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ins w:id="113" w:author="Author">
              <w:r w:rsidR="003520A1">
                <w:rPr>
                  <w:noProof/>
                </w:rPr>
                <w:drawing>
                  <wp:inline distT="0" distB="0" distL="0" distR="0" wp14:anchorId="31D6C9CC" wp14:editId="2C83BCA3">
                    <wp:extent cx="6554470" cy="4587875"/>
                    <wp:effectExtent l="0" t="0" r="0" b="0"/>
                    <wp:docPr id="1952528934" name="Picture 3" descr="A diagram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28934" name="Picture 3" descr="A diagram of a plan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p>
          <w:p w14:paraId="64690DAB" w14:textId="5DACFF47" w:rsidR="00FF5BA5" w:rsidRDefault="00000000" w:rsidP="00AA24E5">
            <w:pPr>
              <w:pStyle w:val="ImageCaption"/>
              <w:spacing w:before="200" w:line="360" w:lineRule="auto"/>
            </w:pPr>
            <w:r w:rsidRPr="00947925">
              <w:rPr>
                <w:b/>
                <w:bCs/>
              </w:rPr>
              <w:t>Figure 1-</w:t>
            </w:r>
            <w:r>
              <w:t xml:space="preserve"> </w:t>
            </w:r>
            <w:ins w:id="114" w:author="Author">
              <w:r w:rsidR="001521BE">
                <w:rPr>
                  <w:b/>
                  <w:bCs/>
                </w:rPr>
                <w:t>A coupled modelling framework for predicting the effects of extreme heat on ecological communities</w:t>
              </w:r>
              <w:r w:rsidR="001521BE">
                <w:t xml:space="preserve">. </w:t>
              </w:r>
              <w:r w:rsidR="001521BE" w:rsidRPr="008558E1">
                <w:t xml:space="preserve">The modelling approach </w:t>
              </w:r>
              <w:r w:rsidR="007D354B">
                <w:t xml:space="preserve">we </w:t>
              </w:r>
              <w:r w:rsidR="001521BE" w:rsidRPr="008558E1">
                <w:t xml:space="preserve">develop here integrates (1) climate/biophysical models to predict the different microclimates species experience. (2) Microclimates experienced by organisms then provide inputs for </w:t>
              </w:r>
              <w:r w:rsidR="00634385">
                <w:t>physiological</w:t>
              </w:r>
              <w:r w:rsidR="001521BE" w:rsidRPr="008558E1">
                <w:t xml:space="preserve"> models that integrate temperature exposure with explicit physiological </w:t>
              </w:r>
              <w:r w:rsidR="00634385">
                <w:t>processes</w:t>
              </w:r>
              <w:r w:rsidR="001521BE" w:rsidRPr="008558E1">
                <w:t xml:space="preserve"> that simulate development, behavio</w:t>
              </w:r>
              <w:r w:rsidR="00015854">
                <w:t>u</w:t>
              </w:r>
              <w:r w:rsidR="001521BE" w:rsidRPr="008558E1">
                <w:t xml:space="preserve">r, survival and reproduction in response to </w:t>
              </w:r>
              <w:r w:rsidR="00275CCB">
                <w:t>microclimate</w:t>
              </w:r>
              <w:r w:rsidR="001521BE" w:rsidRPr="008558E1">
                <w:t xml:space="preserv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w:t>
              </w:r>
              <w:r w:rsidR="00F2546E">
                <w:t>u</w:t>
              </w:r>
              <w:r w:rsidR="001521BE" w:rsidRPr="008558E1">
                <w:t xml:space="preserve">r, growth rate, biomass accumulation, survival and reproduction) from physiological models of </w:t>
              </w:r>
              <w:r w:rsidR="001521BE" w:rsidRPr="008558E1">
                <w:lastRenderedPageBreak/>
                <w:t xml:space="preserve">individual organisms can then be integrated into (3) population and community ecology models </w:t>
              </w:r>
              <w:r w:rsidR="00F2546E" w:rsidRPr="00F2546E">
                <w:t>(such as those developed with in the Modern Coexistence Theory Framework – see text)</w:t>
              </w:r>
              <w:r w:rsidR="00F2546E">
                <w:t xml:space="preserve"> </w:t>
              </w:r>
              <w:r w:rsidR="001521BE" w:rsidRPr="008558E1">
                <w:t xml:space="preserve">to predict population growth and community composition under a specific type of change (either to the environment or suite of interacting </w:t>
              </w:r>
              <w:r w:rsidR="003C49B0">
                <w:t>species</w:t>
              </w:r>
              <w:r w:rsidR="001521BE" w:rsidRPr="008558E1">
                <w:t xml:space="preserve">). Environment-mediated feedback loops (4) influence organism thermal exposure and sensitivity (e.g., water availability, microbiota), which can vary across different life stages and organs. Coupling existing models will allow </w:t>
              </w:r>
              <w:r w:rsidR="00275CCB">
                <w:t xml:space="preserve">for </w:t>
              </w:r>
              <w:r w:rsidR="001521BE" w:rsidRPr="008558E1">
                <w:t>quantitative predictions to be made on how extreme heatwaves perturb biological systems and allow for the development and implementation of strategies to enhance biological system resilience to extreme heat.</w:t>
              </w:r>
            </w:ins>
            <w:del w:id="115" w:author="Author">
              <w:r w:rsidDel="001521BE">
                <w:rPr>
                  <w:b/>
                  <w:bCs/>
                </w:rPr>
                <w:delText xml:space="preserve">A new, </w:delText>
              </w:r>
              <w:r w:rsidDel="004F5F5D">
                <w:rPr>
                  <w:b/>
                  <w:bCs/>
                </w:rPr>
                <w:delText xml:space="preserve">integrative </w:delText>
              </w:r>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r w:rsidR="003C1AD2" w:rsidDel="00CD69AE">
                <w:delText>This novel</w:delText>
              </w:r>
              <w:r w:rsidDel="00CD69AE">
                <w:delText xml:space="preserve"> integration of existing models in this </w:delText>
              </w:r>
              <w:r w:rsidDel="00EA3190">
                <w:delText xml:space="preserve">novel </w:delText>
              </w:r>
              <w:r w:rsidDel="00CD69AE">
                <w:delText>way will allow simulations at the organismal level to generate emergent predictions for entire communities. In turn, such simulations</w:delText>
              </w:r>
              <w:r w:rsidDel="001521BE">
                <w:delText xml:space="preserve"> will allow quantitative predictions to be made on how extreme heatwaves perturb biological systems and allow for the development and implementation of strategies to enhance </w:delText>
              </w:r>
              <w:r w:rsidDel="004F5F5D">
                <w:delText xml:space="preserve">both </w:delText>
              </w:r>
              <w:r w:rsidDel="001521BE">
                <w:delText xml:space="preserve">biological </w:delText>
              </w:r>
              <w:r w:rsidDel="00CD69AE">
                <w:delText xml:space="preserve">and socioecological </w:delText>
              </w:r>
              <w:r w:rsidDel="001521BE">
                <w:delText>system resilience to extreme heat. Created with BioRender.com.</w:delText>
              </w:r>
            </w:del>
          </w:p>
        </w:tc>
        <w:bookmarkEnd w:id="111"/>
      </w:tr>
    </w:tbl>
    <w:p w14:paraId="48F3397C" w14:textId="3207F960" w:rsidR="00FF5BA5" w:rsidDel="007D354B" w:rsidRDefault="00000000" w:rsidP="00AA24E5">
      <w:pPr>
        <w:pStyle w:val="Heading1"/>
        <w:spacing w:line="360" w:lineRule="auto"/>
        <w:rPr>
          <w:del w:id="116" w:author="Author"/>
        </w:rPr>
      </w:pPr>
      <w:bookmarkStart w:id="117" w:name="X3abbae6c43ae90405781460830433c7998090d6"/>
      <w:bookmarkEnd w:id="96"/>
      <w:del w:id="118" w:author="Author">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19" w:author="Author"/>
        </w:rPr>
      </w:pPr>
      <w:del w:id="120" w:author="Author">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121" w:author="Author"/>
        </w:rPr>
      </w:pPr>
      <w:del w:id="122" w:author="Author">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123" w:author="Author"/>
        </w:rPr>
      </w:pPr>
      <w:del w:id="124" w:author="Author">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125" w:name="X4da05dea4acdb2054c1e59c2f12913febac8a0c"/>
      <w:bookmarkEnd w:id="117"/>
      <w:r>
        <w:t>From weather to microclimates: predicting community wide exposure to extreme heat</w:t>
      </w:r>
    </w:p>
    <w:p w14:paraId="383A4AE1" w14:textId="096CF3DB" w:rsidR="00FA7307" w:rsidRDefault="008E7D17" w:rsidP="00FA7307">
      <w:pPr>
        <w:pStyle w:val="FirstParagraph"/>
        <w:spacing w:line="360" w:lineRule="auto"/>
        <w:rPr>
          <w:ins w:id="126" w:author="Author"/>
        </w:rPr>
      </w:pPr>
      <w:ins w:id="127" w:author="Author">
        <w:r w:rsidRPr="008E7D17">
          <w:t>Extreme weather events such as heatwaves are predicted by Global Circulation Models (GCMs), typically at large spatial scales (e.g. 0.5</w:t>
        </w:r>
        <w:r w:rsidRPr="008E7D17">
          <w:rPr>
            <w:rFonts w:ascii="Cambria Math" w:hAnsi="Cambria Math" w:cs="Cambria Math"/>
          </w:rPr>
          <w:t>∘</w:t>
        </w:r>
        <w:r w:rsidRPr="008E7D17">
          <w:t xml:space="preserve"> grid cells), and can be regionalized by downscaling to smaller spatial scales</w:t>
        </w:r>
      </w:ins>
      <w:del w:id="128" w:author="Author">
        <w:r w:rsidDel="008E7D17">
          <w:delText xml:space="preserve">Extreme weather events are </w:delText>
        </w:r>
      </w:del>
      <w:commentRangeStart w:id="129"/>
      <w:ins w:id="130" w:author="Author">
        <w:r w:rsidR="007D354B">
          <w:t xml:space="preserve">. </w:t>
        </w:r>
        <w:r w:rsidR="007A32DD">
          <w:t>However</w:t>
        </w:r>
        <w:r w:rsidR="007D354B">
          <w:t xml:space="preserve">, species </w:t>
        </w:r>
        <w:r>
          <w:t>within</w:t>
        </w:r>
        <w:r w:rsidR="007D354B">
          <w:t xml:space="preserve"> </w:t>
        </w:r>
        <w:proofErr w:type="gramStart"/>
        <w:r w:rsidR="007D354B">
          <w:t>communities</w:t>
        </w:r>
        <w:proofErr w:type="gramEnd"/>
        <w:r w:rsidR="007D354B">
          <w:t xml:space="preserve"> </w:t>
        </w:r>
      </w:ins>
      <w:r>
        <w:t>experience</w:t>
      </w:r>
      <w:del w:id="131" w:author="Author">
        <w:r w:rsidDel="007D354B">
          <w:delText>d</w:delText>
        </w:r>
      </w:del>
      <w:r>
        <w:t xml:space="preserve"> </w:t>
      </w:r>
      <w:del w:id="132" w:author="Author">
        <w:r w:rsidDel="007D354B">
          <w:delText>differently across species in a community</w:delText>
        </w:r>
      </w:del>
      <w:ins w:id="133" w:author="Author">
        <w:r w:rsidR="007D354B">
          <w:t>heatwaves differently because of the varied microhabitats they occupy</w:t>
        </w:r>
      </w:ins>
      <w:r>
        <w:t xml:space="preserve">. For example, while air temperature may be 50°C, an organism a metre below the soil surface may be exposed to temperatures </w:t>
      </w:r>
      <w:ins w:id="134" w:author="Author">
        <w:r w:rsidR="00EC4595">
          <w:t>~</w:t>
        </w:r>
      </w:ins>
      <w:r>
        <w:t>2</w:t>
      </w:r>
      <w:ins w:id="135" w:author="Author">
        <w:r w:rsidR="00EC4595">
          <w:t>0</w:t>
        </w:r>
      </w:ins>
      <w:del w:id="136" w:author="Author">
        <w:r w:rsidDel="00EC4595">
          <w:delText>5</w:delText>
        </w:r>
      </w:del>
      <w:r>
        <w:t>°C cooler (</w:t>
      </w:r>
      <w:hyperlink w:anchor="fig-sys">
        <w:r w:rsidR="00FF5BA5">
          <w:rPr>
            <w:rStyle w:val="Hyperlink"/>
          </w:rPr>
          <w:t>Figure 1</w:t>
        </w:r>
      </w:hyperlink>
      <w:r>
        <w:t xml:space="preserve">). </w:t>
      </w:r>
      <w:ins w:id="137" w:author="Author">
        <w:r w:rsidR="00977AAD">
          <w:t xml:space="preserve">Therefore, to understand </w:t>
        </w:r>
        <w:r w:rsidR="00C5671F">
          <w:t xml:space="preserve">how </w:t>
        </w:r>
        <w:r w:rsidR="00977AAD">
          <w:t xml:space="preserve">extreme heat </w:t>
        </w:r>
        <w:del w:id="138" w:author="Author">
          <w:r w:rsidR="00977AAD" w:rsidDel="00BD0D9C">
            <w:delText>impacts on</w:delText>
          </w:r>
          <w:r w:rsidR="00BD0D9C" w:rsidDel="00800773">
            <w:delText>affeects</w:delText>
          </w:r>
        </w:del>
        <w:r w:rsidR="00800773">
          <w:t>affects</w:t>
        </w:r>
        <w:r w:rsidR="00977AAD">
          <w:t xml:space="preserve"> a community of organisms, we must characterize the </w:t>
        </w:r>
        <w:r w:rsidR="00977AAD">
          <w:rPr>
            <w:b/>
            <w:bCs/>
          </w:rPr>
          <w:t>microclimates</w:t>
        </w:r>
        <w:r w:rsidR="00977AAD">
          <w:t xml:space="preserve"> experienced by individuals of different species under a given atmospheric event.</w:t>
        </w:r>
        <w:del w:id="139" w:author="Author">
          <w:r w:rsidR="00977AAD" w:rsidDel="00F97324">
            <w:delText xml:space="preserve"> </w:delText>
          </w:r>
        </w:del>
        <w:r w:rsidR="00F97324">
          <w:t xml:space="preserve"> Microclimatic predictions are made by </w:t>
        </w:r>
      </w:ins>
      <w:del w:id="140" w:author="Author">
        <w:r w:rsidDel="00977AAD">
          <w:delText>Exactly how much the soil lags and dampens the atmospheric dynamics depends on the soil properties, especially its moisture level.</w:delText>
        </w:r>
      </w:del>
      <w:ins w:id="141" w:author="Author">
        <w:del w:id="142" w:author="Author">
          <w:r w:rsidR="00977AAD" w:rsidDel="00F97324">
            <w:delText xml:space="preserve">Predicting </w:delText>
          </w:r>
          <w:r w:rsidR="00977AAD" w:rsidDel="00BD0D9C">
            <w:delText>microhabitats</w:delText>
          </w:r>
        </w:del>
      </w:ins>
      <w:del w:id="143" w:author="Author">
        <w:r w:rsidDel="00BD0D9C">
          <w:delText xml:space="preserve"> Conditions above ground depend on the nature of the vegetation, especially through</w:delText>
        </w:r>
      </w:del>
      <w:ins w:id="144" w:author="Author">
        <w:del w:id="145" w:author="Author">
          <w:r w:rsidR="00977AAD" w:rsidDel="00BD0D9C">
            <w:delText xml:space="preserve"> </w:delText>
          </w:r>
          <w:r w:rsidR="00977AAD" w:rsidDel="00F97324">
            <w:delText>often involve</w:delText>
          </w:r>
          <w:r w:rsidR="00C5671F" w:rsidDel="00F97324">
            <w:delText>s</w:delText>
          </w:r>
        </w:del>
        <w:r w:rsidR="00C5671F">
          <w:t xml:space="preserve"> </w:t>
        </w:r>
        <w:r w:rsidR="00977AAD">
          <w:t xml:space="preserve">taking the atmospheric conditions as independent forcing variables and combining them with detailed information on terrain (slope, aspect, hill shade), vegetation [plant-area index (PAI), stomatal behaviour, leaf </w:t>
        </w:r>
        <w:commentRangeEnd w:id="129"/>
        <w:r w:rsidR="0072596D">
          <w:rPr>
            <w:rStyle w:val="CommentReference"/>
            <w:sz w:val="24"/>
            <w:szCs w:val="24"/>
          </w:rPr>
          <w:commentReference w:id="129"/>
        </w:r>
        <w:r w:rsidR="00977AAD">
          <w:t xml:space="preserve">reflectance] </w:t>
        </w:r>
        <w:r w:rsidR="003957CB" w:rsidRPr="003957CB">
          <w:t>and soil hydrothermal properties to</w:t>
        </w:r>
        <w:r w:rsidR="003957CB">
          <w:t xml:space="preserve"> </w:t>
        </w:r>
        <w:r w:rsidR="00977AAD">
          <w:t xml:space="preserve">predict how radiation, wind speed, air temperature, humidity, soil temperature and soil moisture vary on small </w:t>
        </w:r>
        <w:r w:rsidR="00EC4595">
          <w:t xml:space="preserve">spatial </w:t>
        </w:r>
        <w:commentRangeStart w:id="146"/>
        <w:r w:rsidR="00977AAD">
          <w:t>scales</w:t>
        </w:r>
      </w:ins>
      <w:commentRangeEnd w:id="146"/>
      <w:r w:rsidR="00F97324">
        <w:rPr>
          <w:rStyle w:val="CommentReference"/>
          <w:sz w:val="24"/>
          <w:szCs w:val="24"/>
        </w:rPr>
        <w:commentReference w:id="146"/>
      </w:r>
      <w:ins w:id="147" w:author="Author">
        <w:r w:rsidR="00977AAD">
          <w:t xml:space="preserve">. </w:t>
        </w:r>
        <w:r w:rsidR="00F97324">
          <w:t>Capturing the interaction between soil moisture and temperature in microclimate models is critical because t</w:t>
        </w:r>
        <w:r w:rsidR="00F97324" w:rsidRPr="00A224C1">
          <w:t xml:space="preserve">he same atmospheric heat wave can have different implications for microclimatic conditions depending on the recent history of rainfall and </w:t>
        </w:r>
        <w:commentRangeStart w:id="148"/>
        <w:r w:rsidR="00F97324" w:rsidRPr="00A224C1">
          <w:t>temperature</w:t>
        </w:r>
      </w:ins>
      <w:commentRangeEnd w:id="148"/>
      <w:r w:rsidR="002C5FB7" w:rsidRPr="00A224C1">
        <w:rPr>
          <w:rStyle w:val="CommentReference"/>
          <w:sz w:val="24"/>
          <w:szCs w:val="24"/>
        </w:rPr>
        <w:commentReference w:id="148"/>
      </w:r>
      <w:ins w:id="149" w:author="Author">
        <w:r w:rsidR="00F97324" w:rsidRPr="00A224C1">
          <w:t>.</w:t>
        </w:r>
        <w:r w:rsidR="00F97324">
          <w:t xml:space="preserve"> </w:t>
        </w:r>
        <w:del w:id="150" w:author="Author">
          <w:r w:rsidR="00A224C1" w:rsidRPr="00A224C1" w:rsidDel="00F97324">
            <w:delText xml:space="preserve">Microclimate models, which typically make predictions at fine </w:delText>
          </w:r>
          <w:r w:rsidR="004267A4" w:rsidDel="00F97324">
            <w:delText xml:space="preserve">spatial and </w:delText>
          </w:r>
          <w:r w:rsidR="00A224C1" w:rsidRPr="00A224C1" w:rsidDel="00F97324">
            <w:delText xml:space="preserve">temporal resolutions, offer huge potential in capturing the impacts of past weather conditions which can </w:delText>
          </w:r>
          <w:r w:rsidR="00A224C1" w:rsidRPr="00A224C1" w:rsidDel="00BD0D9C">
            <w:delText xml:space="preserve">also </w:delText>
          </w:r>
          <w:r w:rsidR="00A224C1" w:rsidRPr="00A224C1" w:rsidDel="00F97324">
            <w:delText>determine how a given heat wave manifests. The same atmospheric heat wave can have different implications for microclimatic conditions depending on the recent history of rainfall and temperature.</w:delText>
          </w:r>
          <w:r w:rsidR="00C90318" w:rsidDel="00F97324">
            <w:delText xml:space="preserve"> </w:delText>
          </w:r>
          <w:r w:rsidR="004267A4" w:rsidDel="00F97324">
            <w:delText>Importantly, d</w:delText>
          </w:r>
        </w:del>
        <w:r w:rsidR="001D00C7" w:rsidRPr="001D00C7">
          <w:t>Downscaling to microclimate conditions requires the specification of key environmental properties (e.g. % shade, soil characteristics, surface albedo) at a fine scale (metres) for the local area of interest</w:t>
        </w:r>
        <w:del w:id="151" w:author="Author">
          <w:r w:rsidR="00F97324" w:rsidDel="001D00C7">
            <w:delText>D</w:delText>
          </w:r>
        </w:del>
        <w:commentRangeStart w:id="152"/>
        <w:r w:rsidR="00E75424">
          <w:t xml:space="preserve">. </w:t>
        </w:r>
        <w:del w:id="153" w:author="Author">
          <w:r w:rsidR="00D736A9" w:rsidDel="002C5FB7">
            <w:delText>In addition, d</w:delText>
          </w:r>
        </w:del>
        <w:r w:rsidR="002C5FB7">
          <w:t>D</w:t>
        </w:r>
        <w:r w:rsidR="00E75424">
          <w:t xml:space="preserve">epending on the </w:t>
        </w:r>
        <w:r w:rsidR="002F2E4C">
          <w:t xml:space="preserve">organism and </w:t>
        </w:r>
        <w:r w:rsidR="00E75424">
          <w:t>question</w:t>
        </w:r>
        <w:r w:rsidR="002F2E4C">
          <w:t xml:space="preserve"> of interest</w:t>
        </w:r>
        <w:r w:rsidR="00E75424">
          <w:t xml:space="preserve">, not all </w:t>
        </w:r>
        <w:r w:rsidR="002F2E4C">
          <w:t>input variables</w:t>
        </w:r>
        <w:r w:rsidR="00E75424">
          <w:t xml:space="preserve"> are needed to parameterize a given </w:t>
        </w:r>
        <w:r w:rsidR="002F2E4C">
          <w:t>microclimate</w:t>
        </w:r>
        <w:r w:rsidR="002C5FB7">
          <w:t xml:space="preserve"> calculation, as recent guides to microclimate modelling illustrate</w:t>
        </w:r>
        <w:del w:id="154" w:author="Author">
          <w:r w:rsidR="002F2E4C" w:rsidDel="002C5FB7">
            <w:delText xml:space="preserve">. </w:delText>
          </w:r>
          <w:r w:rsidR="00D736A9" w:rsidDel="002C5FB7">
            <w:delText>Indeed, g</w:delText>
          </w:r>
          <w:r w:rsidR="00E75424" w:rsidDel="002C5FB7">
            <w:delText xml:space="preserve">uides for helping choose what </w:delText>
          </w:r>
          <w:r w:rsidR="002F2E4C" w:rsidDel="002C5FB7">
            <w:delText xml:space="preserve">microclimate variables </w:delText>
          </w:r>
          <w:r w:rsidR="00E75424" w:rsidDel="002C5FB7">
            <w:delText>to include</w:delText>
          </w:r>
          <w:r w:rsidR="002F2E4C" w:rsidDel="002C5FB7">
            <w:delText xml:space="preserve"> and the spatial and temporal resolution needed exist to help decision</w:delText>
          </w:r>
          <w:r w:rsidR="007D58AE" w:rsidDel="002C5FB7">
            <w:delText>-</w:delText>
          </w:r>
          <w:r w:rsidR="002F2E4C" w:rsidDel="002C5FB7">
            <w:delText>making</w:delText>
          </w:r>
        </w:del>
        <w:r w:rsidR="002F2E4C">
          <w:t xml:space="preserve"> </w:t>
        </w:r>
        <w:r w:rsidR="00E75424">
          <w:t>(</w:t>
        </w:r>
        <w:del w:id="155" w:author="Author">
          <w:r w:rsidR="00E75424" w:rsidDel="002C5FB7">
            <w:delText xml:space="preserve">e.g., </w:delText>
          </w:r>
        </w:del>
        <w:commentRangeStart w:id="156"/>
        <w:r w:rsidR="00E75424">
          <w:t>Meyer et al. 2022</w:t>
        </w:r>
        <w:commentRangeEnd w:id="156"/>
        <w:r w:rsidR="00581648">
          <w:rPr>
            <w:rStyle w:val="CommentReference"/>
            <w:sz w:val="24"/>
            <w:szCs w:val="24"/>
          </w:rPr>
          <w:commentReference w:id="156"/>
        </w:r>
        <w:r w:rsidR="002F2E4C">
          <w:t>;</w:t>
        </w:r>
        <w:r w:rsidR="002F2E4C" w:rsidRPr="002F2E4C">
          <w:t>@De_Frenne2024</w:t>
        </w:r>
        <w:r w:rsidR="00E75424">
          <w:t>)</w:t>
        </w:r>
        <w:r w:rsidR="002F2E4C">
          <w:t xml:space="preserve">. </w:t>
        </w:r>
        <w:commentRangeEnd w:id="152"/>
        <w:r w:rsidR="006F13E9">
          <w:rPr>
            <w:rStyle w:val="CommentReference"/>
            <w:sz w:val="24"/>
            <w:szCs w:val="24"/>
          </w:rPr>
          <w:commentReference w:id="152"/>
        </w:r>
      </w:ins>
    </w:p>
    <w:p w14:paraId="033F2CA5" w14:textId="05C8846F" w:rsidR="00FA7307" w:rsidRDefault="004267A4" w:rsidP="00FA7307">
      <w:pPr>
        <w:pStyle w:val="FirstParagraph"/>
        <w:spacing w:line="360" w:lineRule="auto"/>
        <w:rPr>
          <w:ins w:id="157" w:author="Author"/>
        </w:rPr>
      </w:pPr>
      <w:ins w:id="158" w:author="Author">
        <w:r>
          <w:t>B</w:t>
        </w:r>
        <w:r w:rsidR="002F2E4C">
          <w:t>eyond parameterization</w:t>
        </w:r>
        <w:r w:rsidR="00C90318">
          <w:t>,</w:t>
        </w:r>
        <w:r w:rsidR="002F2E4C">
          <w:t xml:space="preserve"> </w:t>
        </w:r>
        <w:r>
          <w:t xml:space="preserve">the benefit </w:t>
        </w:r>
        <w:commentRangeStart w:id="159"/>
        <w:r>
          <w:t xml:space="preserve">of a systems-thinking approach in the context of microclimate modelling </w:t>
        </w:r>
        <w:r w:rsidR="002F2E4C">
          <w:t xml:space="preserve">is </w:t>
        </w:r>
        <w:r>
          <w:t xml:space="preserve">its ability to </w:t>
        </w:r>
        <w:r w:rsidR="002F2E4C">
          <w:t>captur</w:t>
        </w:r>
        <w:r>
          <w:t>e</w:t>
        </w:r>
        <w:r w:rsidR="002F2E4C">
          <w:t xml:space="preserve"> vegetation and soil dynamics which can dramatically shape microclimate conditions</w:t>
        </w:r>
        <w:r>
          <w:t xml:space="preserve"> within and between species dynamically across time</w:t>
        </w:r>
        <w:r w:rsidR="00C90318">
          <w:t xml:space="preserve">. </w:t>
        </w:r>
      </w:ins>
      <w:del w:id="160" w:author="Author">
        <w:r w:rsidR="002F2E4C" w:rsidDel="00C5671F">
          <w:delText xml:space="preserve"> shading, </w:delText>
        </w:r>
        <w:r w:rsidR="002F2E4C" w:rsidDel="00977AAD">
          <w:delText>changes in wind profiles and</w:delText>
        </w:r>
        <w:r w:rsidR="002F2E4C" w:rsidDel="00C5671F">
          <w:delText xml:space="preserve"> evaporative cooling (transpiration rates). </w:delText>
        </w:r>
        <w:r w:rsidR="002F2E4C" w:rsidDel="00977AAD">
          <w:delText xml:space="preserve">Vegetation </w:delText>
        </w:r>
        <w:r w:rsidR="002F2E4C" w:rsidDel="002F2E4C">
          <w:delText xml:space="preserve">and soil </w:delText>
        </w:r>
        <w:r w:rsidR="002F2E4C" w:rsidDel="00977AAD">
          <w:delText xml:space="preserve">also </w:delText>
        </w:r>
        <w:r w:rsidR="002F2E4C" w:rsidDel="002F2E4C">
          <w:delText>interact strongly</w:delText>
        </w:r>
        <w:r w:rsidR="002F2E4C" w:rsidDel="004267A4">
          <w:delText xml:space="preserve">. </w:delText>
        </w:r>
      </w:del>
      <w:ins w:id="161" w:author="Author">
        <w:r w:rsidR="00C5671F">
          <w:t xml:space="preserve">For example, plant water use dynamics can amplify or reduce </w:t>
        </w:r>
        <w:r w:rsidR="008E7D17">
          <w:t>within-canopy</w:t>
        </w:r>
        <w:r w:rsidR="00C5671F">
          <w:t xml:space="preserve"> temperatures </w:t>
        </w:r>
        <w:commentRangeEnd w:id="159"/>
        <w:r w:rsidR="00263239">
          <w:rPr>
            <w:rStyle w:val="CommentReference"/>
            <w:sz w:val="24"/>
            <w:szCs w:val="24"/>
          </w:rPr>
          <w:commentReference w:id="159"/>
        </w:r>
        <w:r w:rsidR="00C5671F">
          <w:t xml:space="preserve">via effects on photosynthetic capacity, stomatal decoupling, </w:t>
        </w:r>
        <w:r w:rsidR="00C5671F">
          <w:lastRenderedPageBreak/>
          <w:t>cuticular conductance, leaf damage and plant mortality [17,40]. These impacts are important for the plants themselves</w:t>
        </w:r>
        <w:del w:id="162" w:author="Author">
          <w:r w:rsidR="00C5671F" w:rsidDel="002C5FB7">
            <w:delText>, but also</w:delText>
          </w:r>
        </w:del>
        <w:r w:rsidR="002C5FB7">
          <w:t xml:space="preserve"> and</w:t>
        </w:r>
        <w:r w:rsidR="00C5671F">
          <w:t xml:space="preserve"> for thermal regimes </w:t>
        </w:r>
        <w:r w:rsidR="002F2E4C">
          <w:t>available to other organisms</w:t>
        </w:r>
        <w:r w:rsidR="00C5671F">
          <w:t xml:space="preserve">. Forecasting future thermal regimes is challenging because it involves forecasting future vegetation dynamics, including changes in key vegetation properties such as leaf area index, as a function of plant growth, </w:t>
        </w:r>
        <w:r w:rsidR="00827449">
          <w:t xml:space="preserve">phenology, </w:t>
        </w:r>
        <w:r w:rsidR="00C5671F">
          <w:t xml:space="preserve">plant population dynamics and shifts in community composition. </w:t>
        </w:r>
        <w:r w:rsidR="00C90318">
          <w:t>Despite the complexity and non-linearity of these interactions across the soil-plant-atmosphere continuum, there is existing capacity, and growing potential, to model them and determine individual-specific exposure to extreme heat. For example, a</w:t>
        </w:r>
        <w:r w:rsidR="00C5671F">
          <w:t xml:space="preserve"> wide range of vegetation models </w:t>
        </w:r>
        <w:r w:rsidR="00C90318">
          <w:t>are</w:t>
        </w:r>
        <w:r w:rsidR="00C5671F">
          <w:t xml:space="preserve"> available for </w:t>
        </w:r>
        <w:r w:rsidR="00C90318">
          <w:t>capturing these dynamics</w:t>
        </w:r>
        <w:r w:rsidR="00C5671F">
          <w:t>, from crop growth models that simulate growth and yield of crops over a season (e.g. </w:t>
        </w:r>
        <w:r w:rsidR="00802FE9" w:rsidRPr="00DE72BE">
          <w:t xml:space="preserve">Agricultural Production Systems </w:t>
        </w:r>
        <w:proofErr w:type="spellStart"/>
        <w:r w:rsidR="00802FE9" w:rsidRPr="00DE72BE">
          <w:t>sIMulator</w:t>
        </w:r>
        <w:proofErr w:type="spellEnd"/>
        <w:r w:rsidR="00802FE9" w:rsidRPr="00DE72BE">
          <w:t xml:space="preserve"> (APSIM)</w:t>
        </w:r>
        <w:r w:rsidR="00802FE9">
          <w:t>,</w:t>
        </w:r>
        <w:r w:rsidR="00C5671F">
          <w:t xml:space="preserve"> [41]) up to the dynamic global vegetation models (DGVMs) that simulate vegetation function and distribution at local to global scales [42].</w:t>
        </w:r>
        <w:r w:rsidR="00FA7307">
          <w:t xml:space="preserve"> </w:t>
        </w:r>
      </w:ins>
    </w:p>
    <w:p w14:paraId="3A2DF958" w14:textId="5257703E" w:rsidR="007D354B" w:rsidRPr="007D354B" w:rsidDel="00FA7307" w:rsidRDefault="00000000">
      <w:pPr>
        <w:pStyle w:val="BodyText"/>
        <w:rPr>
          <w:del w:id="163" w:author="Author"/>
        </w:rPr>
        <w:pPrChange w:id="164" w:author="Daniel Noble" w:date="2025-10-27T10:30:00Z" w16du:dateUtc="2025-10-26T23:30:00Z">
          <w:pPr>
            <w:pStyle w:val="FirstParagraph"/>
            <w:spacing w:line="360" w:lineRule="auto"/>
          </w:pPr>
        </w:pPrChange>
      </w:pPr>
      <w:del w:id="165" w:author="Author">
        <w:r w:rsidDel="00FA7307">
          <w:delText xml:space="preserve">Past soil moisture regimes and heat wave events can lead to leaf loss and hence increased radiation exposure of the soil surface, while stomatal behavior alters transpiration rate and hence soil moisture. Past weather conditions can determine how a given heat wave manifests, so the same atmospheric heat wave can have different implications for microclimatic conditions depending on the recent history of rainfall and temperature. </w:delText>
        </w:r>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166" w:author="Author"/>
        </w:rPr>
      </w:pPr>
      <w:del w:id="167" w:author="Author">
        <w:r w:rsidDel="00FA7307">
          <w:delText xml:space="preserve">To some extent, and at large spatial scales (e.g. 0.5 </w:delText>
        </w:r>
      </w:del>
      <m:oMath>
        <m:sSup>
          <m:sSupPr>
            <m:ctrlPr>
              <w:ins w:id="168" w:author="Author">
                <w:del w:id="169" w:author="Author">
                  <w:rPr>
                    <w:rFonts w:ascii="Cambria Math" w:hAnsi="Cambria Math"/>
                  </w:rPr>
                </w:del>
              </w:ins>
            </m:ctrlPr>
          </m:sSupPr>
          <m:e>
            <m:r>
              <w:del w:id="170" w:author="Author">
                <w:rPr>
                  <w:rFonts w:ascii="Cambria Math" w:hAnsi="Cambria Math"/>
                </w:rPr>
                <m:t>​</m:t>
              </w:del>
            </m:r>
          </m:e>
          <m:sup>
            <m:r>
              <w:del w:id="171" w:author="Author">
                <m:rPr>
                  <m:sty m:val="p"/>
                </m:rPr>
                <w:rPr>
                  <w:rFonts w:ascii="Cambria Math" w:hAnsi="Cambria Math"/>
                </w:rPr>
                <m:t>∘</m:t>
              </w:del>
            </m:r>
          </m:sup>
        </m:sSup>
      </m:oMath>
      <w:del w:id="172" w:author="Author">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173" w:author="Author"/>
        </w:rPr>
      </w:pPr>
      <w:del w:id="174" w:author="Author">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175" w:author="Author"/>
        </w:rPr>
      </w:pPr>
      <w:del w:id="176" w:author="Author">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177" w:name="X5a6e6d313f4187bfc77082e5e5979262b26b081"/>
      <w:bookmarkEnd w:id="125"/>
      <w:r>
        <w:t>Translating exposure to organism temperature: biophysics to the rescue!</w:t>
      </w:r>
    </w:p>
    <w:p w14:paraId="38ACA4AD" w14:textId="708ACA6F" w:rsidR="00FF5BA5" w:rsidRDefault="00000000" w:rsidP="00AA24E5">
      <w:pPr>
        <w:pStyle w:val="FirstParagraph"/>
        <w:spacing w:line="360" w:lineRule="auto"/>
      </w:pPr>
      <w:r>
        <w:t xml:space="preserve">Once microclimates are quantified, </w:t>
      </w:r>
      <w:ins w:id="178" w:author="Author">
        <w:r w:rsidR="00DE3487">
          <w:t xml:space="preserve">it is crucial to </w:t>
        </w:r>
        <w:commentRangeStart w:id="179"/>
        <w:r w:rsidR="00DE3487">
          <w:t xml:space="preserve">estimate </w:t>
        </w:r>
        <w:r w:rsidR="007D58AE">
          <w:t xml:space="preserve">the </w:t>
        </w:r>
      </w:ins>
      <w:r>
        <w:t xml:space="preserve">heat </w:t>
      </w:r>
      <w:ins w:id="180" w:author="Author">
        <w:r w:rsidR="00AD4946">
          <w:t xml:space="preserve">and water </w:t>
        </w:r>
      </w:ins>
      <w:r>
        <w:t xml:space="preserve">budgets of organisms </w:t>
      </w:r>
      <w:commentRangeEnd w:id="179"/>
      <w:r w:rsidR="002A215F">
        <w:rPr>
          <w:rStyle w:val="CommentReference"/>
          <w:sz w:val="24"/>
          <w:szCs w:val="24"/>
        </w:rPr>
        <w:commentReference w:id="179"/>
      </w:r>
      <w:ins w:id="181" w:author="Author">
        <w:r w:rsidR="00DE3487">
          <w:t xml:space="preserve">to determine how microclimate variability within a system </w:t>
        </w:r>
        <w:r w:rsidR="00302A38">
          <w:t xml:space="preserve">translates to realized organismal temperatures and hydration states. Heat and water budgets can be computed using a combination of </w:t>
        </w:r>
      </w:ins>
      <w:del w:id="182" w:author="Author">
        <w:r w:rsidDel="00DE3487">
          <w:delText xml:space="preserve">can be computed </w:delText>
        </w:r>
        <w:r w:rsidDel="00302A38">
          <w:delText>as a function of their</w:delText>
        </w:r>
      </w:del>
      <w:ins w:id="183" w:author="Author">
        <w:r w:rsidR="00302A38">
          <w:t>species functional</w:t>
        </w:r>
      </w:ins>
      <w:r>
        <w:t xml:space="preserve"> traits </w:t>
      </w:r>
      <w:ins w:id="184" w:author="Author">
        <w:r w:rsidR="00935B61">
          <w:t>(e.g., body mass</w:t>
        </w:r>
        <w:r w:rsidR="00144CC2">
          <w:t>, metabolic rate,</w:t>
        </w:r>
        <w:r w:rsidR="00935B61">
          <w:t xml:space="preserve"> surface area, </w:t>
        </w:r>
        <w:del w:id="185" w:author="Author">
          <w:r w:rsidR="00935B61" w:rsidDel="002C5FB7">
            <w:delText>integument emissivity</w:delText>
          </w:r>
        </w:del>
        <w:r w:rsidR="002C5FB7">
          <w:t xml:space="preserve">solar </w:t>
        </w:r>
        <w:proofErr w:type="spellStart"/>
        <w:r w:rsidR="002C5FB7">
          <w:t>absorbtivity</w:t>
        </w:r>
        <w:proofErr w:type="spellEnd"/>
        <w:r w:rsidR="00935B61">
          <w:t xml:space="preserve">) </w:t>
        </w:r>
      </w:ins>
      <w:del w:id="186" w:author="Author">
        <w:r w:rsidDel="00302A38">
          <w:delText>using the principles of biophysical ecology</w:delText>
        </w:r>
      </w:del>
      <w:ins w:id="187" w:author="Author">
        <w:r w:rsidR="00302A38">
          <w:t>along with how heat energy and water are exchanged with the environment – dependent on the microclimate experienced</w:t>
        </w:r>
      </w:ins>
      <w:r>
        <w:t xml:space="preserve">. </w:t>
      </w:r>
      <w:ins w:id="188" w:author="Author">
        <w:r w:rsidR="00302A38">
          <w:t xml:space="preserve">Such </w:t>
        </w:r>
      </w:ins>
      <w:del w:id="189" w:author="Author">
        <w:r w:rsidDel="00302A38">
          <w:rPr>
            <w:b/>
            <w:bCs/>
          </w:rPr>
          <w:delText xml:space="preserve">Biophysical </w:delText>
        </w:r>
      </w:del>
      <w:ins w:id="190" w:author="Author">
        <w:r w:rsidR="00302A38">
          <w:rPr>
            <w:b/>
            <w:bCs/>
          </w:rPr>
          <w:t xml:space="preserve">biophysical </w:t>
        </w:r>
      </w:ins>
      <w:r>
        <w:rPr>
          <w:b/>
          <w:bCs/>
        </w:rPr>
        <w:t>models</w:t>
      </w:r>
      <w:r>
        <w:t xml:space="preserve"> have a long history [</w:t>
      </w:r>
      <w:ins w:id="191" w:author="Author">
        <w:r w:rsidR="001C6D04">
          <w:t>18,</w:t>
        </w:r>
      </w:ins>
      <w:del w:id="192" w:author="Author">
        <w:r w:rsidDel="001C6D04">
          <w:delText>17,</w:delText>
        </w:r>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193" w:author="Author">
        <w:r w:rsidR="003569E0">
          <w:t>] (</w:t>
        </w:r>
        <w:r w:rsidR="009D31B4">
          <w:t>Box 1</w:t>
        </w:r>
      </w:ins>
      <w:del w:id="194" w:author="Author">
        <w:r w:rsidDel="006648F3">
          <w:delText>], while models of endotherms can account for the role of insulation and metabolic heat production [47]</w:delText>
        </w:r>
      </w:del>
      <w:ins w:id="195" w:author="Author">
        <w:r w:rsidR="003569E0">
          <w:t>)</w:t>
        </w:r>
      </w:ins>
      <w:r>
        <w:t xml:space="preserve">. </w:t>
      </w:r>
      <w:commentRangeStart w:id="196"/>
      <w:ins w:id="197" w:author="Author">
        <w:r w:rsidR="00144CC2" w:rsidRPr="00144CC2">
          <w:t>Biophysical models are powerful because, by translating microclimate conditions to organism body temperature</w:t>
        </w:r>
        <w:r w:rsidR="00302A38">
          <w:t xml:space="preserve"> and hydric states</w:t>
        </w:r>
        <w:r w:rsidR="00144CC2" w:rsidRPr="00144CC2">
          <w:t xml:space="preserve">, simple regulatory decision-making models can be used </w:t>
        </w:r>
        <w:r w:rsidR="00281E46">
          <w:t>(</w:t>
        </w:r>
        <w:r w:rsidR="00A652EF" w:rsidRPr="00144CC2">
          <w:t>[@Briscoe202</w:t>
        </w:r>
        <w:r w:rsidR="00A652EF">
          <w:t>2</w:t>
        </w:r>
        <w:r w:rsidR="0052538E">
          <w:t xml:space="preserve">; </w:t>
        </w:r>
        <w:r w:rsidR="0052538E" w:rsidRPr="0052538E">
          <w:t>@Wild202</w:t>
        </w:r>
        <w:r w:rsidR="00F11362">
          <w:t>2</w:t>
        </w:r>
        <w:r w:rsidR="00281E46">
          <w:t>)</w:t>
        </w:r>
        <w:r w:rsidR="00144CC2" w:rsidRPr="00144CC2">
          <w:t xml:space="preserve">. </w:t>
        </w:r>
        <w:r w:rsidR="00EC10D3" w:rsidRPr="00EC10D3">
          <w:t xml:space="preserve">For example, given an understanding of an organism’s thermal activity windows, thermal optima, and critical thermal limits we can determine what microclimates the organism should chose to get close to its target body temperature </w:t>
        </w:r>
        <w:del w:id="198" w:author="Author">
          <w:r w:rsidR="002C5FB7" w:rsidDel="00EC10D3">
            <w:delText>target</w:delText>
          </w:r>
        </w:del>
        <w:r w:rsidR="00F11362">
          <w:t>[e.g., (</w:t>
        </w:r>
        <w:r w:rsidR="00F11362" w:rsidRPr="00144CC2">
          <w:t>[@Briscoe202</w:t>
        </w:r>
        <w:r w:rsidR="00F11362">
          <w:t xml:space="preserve">2; </w:t>
        </w:r>
        <w:r w:rsidR="00F11362" w:rsidRPr="0052538E">
          <w:t>@Wild202</w:t>
        </w:r>
        <w:r w:rsidR="00F11362">
          <w:t>2]</w:t>
        </w:r>
        <w:r w:rsidR="001E2411">
          <w:t xml:space="preserve">. </w:t>
        </w:r>
        <w:r w:rsidR="00EC10D3">
          <w:t>S</w:t>
        </w:r>
        <w:r w:rsidR="001E2411">
          <w:t>uch behavioural thermoregulatory decision making is</w:t>
        </w:r>
        <w:r w:rsidR="00144CC2" w:rsidRPr="00144CC2">
          <w:t xml:space="preserve"> crucial for mitigating the negative impacts of extreme </w:t>
        </w:r>
        <w:r w:rsidR="00281E46" w:rsidRPr="00144CC2">
          <w:t>heat</w:t>
        </w:r>
        <w:r w:rsidR="00281E46">
          <w:t xml:space="preserve"> and inherently captures the trade-offs such a strategy entail</w:t>
        </w:r>
        <w:r w:rsidR="007D58AE">
          <w:t>s</w:t>
        </w:r>
        <w:r w:rsidR="00281E46">
          <w:t xml:space="preserve"> through reduced foraging time </w:t>
        </w:r>
        <w:r w:rsidR="00144CC2" w:rsidRPr="00144CC2">
          <w:t>[@Briscoe2023</w:t>
        </w:r>
        <w:r w:rsidR="0052538E">
          <w:t xml:space="preserve">; </w:t>
        </w:r>
        <w:r w:rsidR="0052538E" w:rsidRPr="0052538E">
          <w:t>@Wild202</w:t>
        </w:r>
        <w:r w:rsidR="00144CC2" w:rsidRPr="00144CC2">
          <w:t>].</w:t>
        </w:r>
        <w:commentRangeEnd w:id="196"/>
        <w:r w:rsidR="00F11362" w:rsidRPr="00144CC2">
          <w:rPr>
            <w:rStyle w:val="CommentReference"/>
            <w:sz w:val="24"/>
            <w:szCs w:val="24"/>
          </w:rPr>
          <w:commentReference w:id="196"/>
        </w:r>
        <w:r w:rsidR="00144CC2" w:rsidRPr="00144CC2">
          <w:t xml:space="preserve"> </w:t>
        </w:r>
        <w:del w:id="199" w:author="Author">
          <w:r w:rsidR="00B4689B" w:rsidRPr="00B4689B" w:rsidDel="002C5FB7">
            <w:delText>In addition, i</w:delText>
          </w:r>
          <w:r w:rsidR="002C5FB7" w:rsidDel="00EC10D3">
            <w:delText>I</w:delText>
          </w:r>
        </w:del>
        <w:r w:rsidR="00EC10D3">
          <w:t xml:space="preserve">Similarly, changes in </w:t>
        </w:r>
        <w:r w:rsidR="00B4689B" w:rsidRPr="00B4689B">
          <w:t>stomatal behaviour can mitigate or exacerbate the extreme temperatures leaf tissue experiences while simultaneously shaping the microclimate conditions for other organisms [@Kearney2024; @Duursma2019]</w:t>
        </w:r>
        <w:r w:rsidR="003569E0">
          <w:t xml:space="preserve"> (Box 1)</w:t>
        </w:r>
        <w:r w:rsidR="0013571F">
          <w:t xml:space="preserve">. </w:t>
        </w:r>
      </w:ins>
      <w:r>
        <w:t xml:space="preserve">Future developments in biophysical modelling of organismal temperature under extreme heat will involve understanding the nuances of plastic physiological and </w:t>
      </w:r>
      <w:proofErr w:type="spellStart"/>
      <w:r>
        <w:t>behavioral</w:t>
      </w:r>
      <w:proofErr w:type="spellEnd"/>
      <w:r>
        <w:t xml:space="preserve"> responses. For example, lizards may pant when exposed to high </w:t>
      </w:r>
      <w:r>
        <w:lastRenderedPageBreak/>
        <w:t xml:space="preserve">temperatures [48], birds may ‘wind surf’ or seek thermal micro-refugia [49], and </w:t>
      </w:r>
      <w:ins w:id="200" w:author="Author">
        <w:r w:rsidR="007D58AE">
          <w:t xml:space="preserve">stomata can enact emergency cooling, departing from the typical responses to vapor pressure and light intensity </w:t>
        </w:r>
      </w:ins>
      <w:del w:id="201" w:author="Author">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202" w:author="Author">
        <w:r w:rsidR="00F22633">
          <w:t>Although biophysical models require many traits for parameterization, the models and parameters can be tailored to the question and organism of interest</w:t>
        </w:r>
        <w:r w:rsidR="009D31B4">
          <w:t xml:space="preserve"> (Briscoe et al. 2025). </w:t>
        </w:r>
        <w:r w:rsidR="00F22633">
          <w:t xml:space="preserve">In addition, many traits can be approximated based on traits of similar </w:t>
        </w:r>
        <w:proofErr w:type="gramStart"/>
        <w:r w:rsidR="00F22633">
          <w:t>species, and</w:t>
        </w:r>
        <w:proofErr w:type="gramEnd"/>
        <w:r w:rsidR="00F22633">
          <w:t xml:space="preserve"> then validated and updated as more species-specific data become available. </w:t>
        </w:r>
        <w:del w:id="203" w:author="Author">
          <w:r w:rsidR="002C5FB7" w:rsidDel="00F22633">
            <w:delText xml:space="preserve">safely </w:delText>
          </w:r>
        </w:del>
        <w:r w:rsidR="009D31B4">
          <w:t xml:space="preserve"> </w:t>
        </w:r>
      </w:ins>
      <w:r>
        <w:t xml:space="preserve">The application of biophysical </w:t>
      </w:r>
      <w:del w:id="204" w:author="Author">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205" w:author="Author">
        <w:r w:rsidR="00232781">
          <w:t xml:space="preserve"> </w:t>
        </w:r>
      </w:ins>
    </w:p>
    <w:p w14:paraId="52365D88" w14:textId="77777777" w:rsidR="00FF5BA5" w:rsidRDefault="00000000" w:rsidP="00AA24E5">
      <w:pPr>
        <w:pStyle w:val="Heading1"/>
        <w:spacing w:line="360" w:lineRule="auto"/>
      </w:pPr>
      <w:bookmarkStart w:id="206" w:name="X034f8e5698580bf7448238067f484f5e1d792b9"/>
      <w:bookmarkEnd w:id="177"/>
      <w:r>
        <w:t>Capturing both physiological damage and repair to predict multi-species thermal sensitivity</w:t>
      </w:r>
    </w:p>
    <w:p w14:paraId="0AAF1EB3" w14:textId="4B0D2D79" w:rsidR="00FF5BA5" w:rsidRDefault="00000000" w:rsidP="00AA24E5">
      <w:pPr>
        <w:pStyle w:val="FirstParagraph"/>
        <w:spacing w:line="360" w:lineRule="auto"/>
      </w:pPr>
      <w:r>
        <w:t xml:space="preserve">Translating how heat waves impact plants and animals not only </w:t>
      </w:r>
      <w:proofErr w:type="gramStart"/>
      <w:r>
        <w:t>depend</w:t>
      </w:r>
      <w:ins w:id="207" w:author="Author">
        <w:r w:rsidR="00E77F4A">
          <w:t>s</w:t>
        </w:r>
      </w:ins>
      <w:proofErr w:type="gramEnd"/>
      <w:del w:id="208" w:author="Author">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8F204C">
        <w:rPr>
          <w:b/>
          <w:bCs/>
          <w:rPrChange w:id="209" w:author="Author">
            <w:rPr/>
          </w:rPrChange>
        </w:rPr>
        <w:t>/ thermal death time (TDT)</w:t>
      </w:r>
      <w:r>
        <w:t xml:space="preserve"> models that explicitly account for how heat stress depends on both the </w:t>
      </w:r>
      <w:ins w:id="210" w:author="Author">
        <w:r w:rsidR="00E77F4A">
          <w:t xml:space="preserve">body </w:t>
        </w:r>
      </w:ins>
      <w:r>
        <w:t xml:space="preserve">temperature experienced and </w:t>
      </w:r>
      <w:del w:id="211" w:author="Author">
        <w:r w:rsidDel="00EA1CCF">
          <w:delText xml:space="preserve">and </w:delText>
        </w:r>
      </w:del>
      <w:r>
        <w:t xml:space="preserve">its duration [19,20]. </w:t>
      </w:r>
      <w:ins w:id="212" w:author="Author">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r w:rsidR="00FE40B8" w:rsidRPr="00BD5E78">
          <w:t>growth and</w:t>
        </w:r>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ins w:id="213" w:author="Author">
                <w:rPr>
                  <w:rFonts w:ascii="Cambria Math" w:hAnsi="Cambria Math"/>
                </w:rPr>
              </w:ins>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ins w:id="214" w:author="Author">
                <w:rPr>
                  <w:rFonts w:ascii="Cambria Math" w:hAnsi="Cambria Math"/>
                </w:rPr>
              </w:ins>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215" w:author="Author">
        <w:r w:rsidR="00BD5E78" w:rsidRPr="00BD5E78">
          <w:t xml:space="preserve">Endpoints are predicted by assuming the effect of time at a given temperature decreases survival </w:t>
        </w:r>
        <w:r w:rsidR="00766FED">
          <w:t>and/</w:t>
        </w:r>
        <w:r w:rsidR="00BD5E78" w:rsidRPr="00BD5E78">
          <w:t>or fertility exponentially and have been shown to have high predictive power</w:t>
        </w:r>
        <w:r w:rsidR="00BD5E78" w:rsidRPr="00BD5E78" w:rsidDel="00BD5E78">
          <w:t xml:space="preserve"> </w:t>
        </w:r>
      </w:ins>
      <w:del w:id="216" w:author="Author">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217" w:author="Author">
        <w:r w:rsidDel="00455505">
          <w:delText>in</w:delText>
        </w:r>
      </w:del>
      <w:ins w:id="218" w:author="Author">
        <w:r w:rsidR="00455505">
          <w:t>in the Spotted Wing Drosophila (</w:t>
        </w:r>
      </w:ins>
      <w:del w:id="219" w:author="Author">
        <w:r w:rsidDel="005F6342">
          <w:delText xml:space="preserve"> </w:delText>
        </w:r>
      </w:del>
      <w:r>
        <w:rPr>
          <w:i/>
          <w:iCs/>
        </w:rPr>
        <w:t xml:space="preserve">Drosophila </w:t>
      </w:r>
      <w:del w:id="220" w:author="Author">
        <w:r w:rsidDel="00455505">
          <w:rPr>
            <w:i/>
            <w:iCs/>
          </w:rPr>
          <w:delText>suzuki</w:delText>
        </w:r>
      </w:del>
      <w:proofErr w:type="spellStart"/>
      <w:ins w:id="221" w:author="Author">
        <w:r w:rsidR="00455505">
          <w:rPr>
            <w:i/>
            <w:iCs/>
          </w:rPr>
          <w:t>suzuki</w:t>
        </w:r>
        <w:r w:rsidR="00362DBA">
          <w:rPr>
            <w:i/>
            <w:iCs/>
          </w:rPr>
          <w:t>i</w:t>
        </w:r>
        <w:proofErr w:type="spellEnd"/>
        <w:r w:rsidR="00455505">
          <w:t>)</w:t>
        </w:r>
      </w:ins>
      <w:r>
        <w:t xml:space="preserve">, with survival and fecundity being compromised most for long thermal exposures at high temperatures. Importantly, </w:t>
      </w:r>
      <w:del w:id="222" w:author="Author">
        <w:r w:rsidDel="00362DBA">
          <w:delText xml:space="preserve">Ørsted </w:delText>
        </w:r>
        <w:r w:rsidDel="00362DBA">
          <w:rPr>
            <w:i/>
            <w:iCs/>
          </w:rPr>
          <w:delText>et al.</w:delText>
        </w:r>
      </w:del>
      <w:ins w:id="223" w:author="Author">
        <w:r w:rsidR="00362DBA">
          <w:t xml:space="preserve">they also </w:t>
        </w:r>
      </w:ins>
      <w:r>
        <w:t xml:space="preserve"> </w:t>
      </w:r>
      <w:del w:id="224" w:author="Author">
        <w:r w:rsidDel="00362DBA">
          <w:delText xml:space="preserve">[11] </w:delText>
        </w:r>
      </w:del>
      <w:r>
        <w:t xml:space="preserve">show that reproductive sensitivity can be higher than mortality, </w:t>
      </w:r>
      <w:commentRangeStart w:id="225"/>
      <w:ins w:id="226" w:author="Author">
        <w:r w:rsidR="00362DBA">
          <w:t>with heat injury impacts accumulating faster for reproduction than survival</w:t>
        </w:r>
        <w:commentRangeEnd w:id="225"/>
        <w:r w:rsidR="00362DBA">
          <w:rPr>
            <w:rStyle w:val="CommentReference"/>
          </w:rPr>
          <w:commentReference w:id="225"/>
        </w:r>
      </w:ins>
      <w:del w:id="227" w:author="Author">
        <w:r w:rsidDel="00362DBA">
          <w:delText>with heat injury accumulating faster to impact productivity earlier than survival</w:delText>
        </w:r>
      </w:del>
      <w:ins w:id="228" w:author="Author">
        <w:r w:rsidR="00362DBA">
          <w:t xml:space="preserve"> </w:t>
        </w:r>
      </w:ins>
      <w:del w:id="229" w:author="Author">
        <w:r w:rsidDel="00362DBA">
          <w:delText>.</w:delText>
        </w:r>
      </w:del>
      <w:ins w:id="230" w:author="Author">
        <w:r w:rsidR="00362DBA">
          <w:t>[11].</w:t>
        </w:r>
      </w:ins>
      <w:r>
        <w:t xml:space="preserve"> TLS theory </w:t>
      </w:r>
      <w:ins w:id="231" w:author="Author">
        <w:r w:rsidR="00D72833">
          <w:t xml:space="preserve">also </w:t>
        </w:r>
      </w:ins>
      <w:del w:id="232" w:author="Author">
        <w:r w:rsidDel="00E77F4A">
          <w:delText xml:space="preserve">also </w:delText>
        </w:r>
      </w:del>
      <w:r>
        <w:t xml:space="preserve">applies well to photosynthetic function in plants [52,53], highlighting </w:t>
      </w:r>
      <w:del w:id="233" w:author="Author">
        <w:r w:rsidDel="00D72833">
          <w:delText xml:space="preserve">the </w:delText>
        </w:r>
      </w:del>
      <w:ins w:id="234" w:author="Author">
        <w:r w:rsidR="00D72833">
          <w:t xml:space="preserve">its </w:t>
        </w:r>
      </w:ins>
      <w:del w:id="235" w:author="Author">
        <w:r w:rsidDel="00D72833">
          <w:delText xml:space="preserve">potential </w:delText>
        </w:r>
      </w:del>
      <w:r>
        <w:t>generality</w:t>
      </w:r>
      <w:del w:id="236" w:author="Author">
        <w:r w:rsidDel="00D72833">
          <w:delText xml:space="preserve"> of the TLS framework and its capacity to explore plastic responses (e.g., acclimation and priming) of organisms</w:delText>
        </w:r>
      </w:del>
      <w:r>
        <w:t xml:space="preserve">. </w:t>
      </w:r>
      <w:del w:id="237" w:author="Author">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238" w:author="Author">
        <w:del w:id="239" w:author="Author">
          <w:r w:rsidR="00FE40B8" w:rsidRPr="00FE40B8" w:rsidDel="00E77F4A">
            <w:delText xml:space="preserve"> </w:delText>
          </w:r>
        </w:del>
        <w:r w:rsidR="00FE40B8" w:rsidRPr="00FE40B8">
          <w:t>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7FC0EEBC" w:rsidR="00FF5BA5" w:rsidDel="00145A5D" w:rsidRDefault="00145A5D" w:rsidP="00AA24E5">
      <w:pPr>
        <w:pStyle w:val="BodyText"/>
        <w:spacing w:line="360" w:lineRule="auto"/>
        <w:rPr>
          <w:del w:id="240" w:author="Author"/>
        </w:rPr>
      </w:pPr>
      <w:commentRangeStart w:id="241"/>
      <w:ins w:id="242" w:author="Author">
        <w:r w:rsidRPr="00145A5D">
          <w:lastRenderedPageBreak/>
          <w:t>Environmental factors known to impact thermal sensitivity, such as water and drought stress [e.g., @Marchin2022; @Youngblood2025]</w:t>
        </w:r>
        <w:r w:rsidR="002278F9">
          <w:t>,</w:t>
        </w:r>
        <w:r w:rsidR="00AE1811">
          <w:t xml:space="preserve"> along with</w:t>
        </w:r>
        <w:r w:rsidRPr="00145A5D">
          <w:t xml:space="preserve"> nutritional and dietary changes [e.g., @Mengutay2013; @Andersen2010</w:t>
        </w:r>
        <w:proofErr w:type="gramStart"/>
        <w:r w:rsidRPr="00145A5D">
          <w:t xml:space="preserve">] </w:t>
        </w:r>
        <w:r w:rsidR="002278F9">
          <w:t>,</w:t>
        </w:r>
        <w:r w:rsidRPr="00145A5D">
          <w:t>can</w:t>
        </w:r>
        <w:proofErr w:type="gramEnd"/>
        <w:r w:rsidRPr="00145A5D">
          <w:t xml:space="preserve"> </w:t>
        </w:r>
        <w:del w:id="243" w:author="Author">
          <w:r w:rsidRPr="00145A5D" w:rsidDel="00E77F4A">
            <w:delText xml:space="preserve">also </w:delText>
          </w:r>
        </w:del>
        <w:r w:rsidRPr="00145A5D">
          <w:t>be incorporated into systems modelling approach</w:t>
        </w:r>
        <w:r w:rsidR="00763BC2">
          <w:t>es</w:t>
        </w:r>
        <w:r w:rsidRPr="00145A5D">
          <w:t xml:space="preserve"> through their </w:t>
        </w:r>
        <w:commentRangeEnd w:id="241"/>
        <w:r w:rsidR="004E5C25" w:rsidRPr="00145A5D">
          <w:rPr>
            <w:rStyle w:val="CommentReference"/>
            <w:sz w:val="24"/>
            <w:szCs w:val="24"/>
          </w:rPr>
          <w:commentReference w:id="241"/>
        </w:r>
        <w:r w:rsidRPr="00145A5D">
          <w:t>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w:t>
        </w:r>
        <w:r w:rsidR="002278F9">
          <w:t>,</w:t>
        </w:r>
        <w:r w:rsidRPr="00145A5D">
          <w:t xml:space="preserve"> are known to </w:t>
        </w:r>
        <w:r w:rsidR="00FB41F3">
          <w:t>enhance</w:t>
        </w:r>
        <w:r w:rsidRPr="00145A5D">
          <w:t xml:space="preserve"> growth, </w:t>
        </w:r>
        <w:commentRangeStart w:id="244"/>
        <w:proofErr w:type="spellStart"/>
        <w:r w:rsidRPr="00145A5D">
          <w:t>defense</w:t>
        </w:r>
      </w:ins>
      <w:commentRangeEnd w:id="244"/>
      <w:proofErr w:type="spellEnd"/>
      <w:r w:rsidR="00E77F4A" w:rsidRPr="00145A5D">
        <w:rPr>
          <w:rStyle w:val="CommentReference"/>
          <w:sz w:val="24"/>
          <w:szCs w:val="24"/>
        </w:rPr>
        <w:commentReference w:id="244"/>
      </w:r>
      <w:ins w:id="245" w:author="Author">
        <w:r w:rsidRPr="00145A5D">
          <w:t xml:space="preserve">, and heat tolerance in plants [@Chouhan2023; @Marquez2007], </w:t>
        </w:r>
        <w:r w:rsidR="00FB41F3">
          <w:t xml:space="preserve">and gut microbiota can improve </w:t>
        </w:r>
        <w:commentRangeStart w:id="246"/>
        <w:commentRangeEnd w:id="246"/>
        <w:r w:rsidR="00FB41F3">
          <w:rPr>
            <w:rStyle w:val="CommentReference"/>
            <w:sz w:val="24"/>
            <w:szCs w:val="24"/>
          </w:rPr>
          <w:commentReference w:id="246"/>
        </w:r>
        <w:r w:rsidR="00FB41F3">
          <w:t xml:space="preserve">heat tolerance in animals </w:t>
        </w:r>
        <w:r w:rsidRPr="00145A5D">
          <w:t xml:space="preserve">[@Hoang2019]. </w:t>
        </w:r>
        <w:r w:rsidR="00AE1811">
          <w:t>Additionally, m</w:t>
        </w:r>
        <w:r w:rsidR="00F82EDA" w:rsidRPr="00F82EDA">
          <w:t xml:space="preserve">odelling the intricate balance between damage and repair for a suite of different species can help identify susceptible species, life stages and tissues that are most at risk from extreme heat events due to direct sensitivity to extreme heat, </w:t>
        </w:r>
        <w:del w:id="247" w:author="Author">
          <w:r w:rsidR="00F82EDA" w:rsidRPr="00F82EDA" w:rsidDel="00E77F4A">
            <w:delText xml:space="preserve">which should </w:delText>
          </w:r>
        </w:del>
        <w:r w:rsidR="00F82EDA" w:rsidRPr="00F82EDA">
          <w:t>allow</w:t>
        </w:r>
        <w:r w:rsidR="00E77F4A">
          <w:t xml:space="preserve">ing </w:t>
        </w:r>
        <w:del w:id="248" w:author="Author">
          <w:r w:rsidR="00F82EDA" w:rsidRPr="00F82EDA" w:rsidDel="00E77F4A">
            <w:delText xml:space="preserve"> for </w:delText>
          </w:r>
        </w:del>
        <w:r w:rsidR="00F82EDA" w:rsidRPr="00F82EDA">
          <w:t>more accurate predictions of the varying levels of species sensitivity within a community.</w:t>
        </w:r>
        <w:r w:rsidR="00F82EDA" w:rsidRPr="00F82EDA" w:rsidDel="00145A5D">
          <w:t xml:space="preserve"> </w:t>
        </w:r>
      </w:ins>
      <w:del w:id="249" w:author="Author">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250" w:author="Author">
            <w:rPr>
              <w:rFonts w:ascii="Cambria Math" w:hAnsi="Cambria Math"/>
            </w:rPr>
            <m:t>z</m:t>
          </w:del>
        </m:r>
      </m:oMath>
      <w:del w:id="251" w:author="Author">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252" w:author="Author"/>
        </w:rPr>
      </w:pPr>
      <w:bookmarkStart w:id="253" w:name="eq-hi"/>
      <m:oMathPara>
        <m:oMathParaPr>
          <m:jc m:val="center"/>
        </m:oMathParaPr>
        <m:oMath>
          <m:r>
            <w:del w:id="254" w:author="Author">
              <w:rPr>
                <w:rFonts w:ascii="Cambria Math" w:hAnsi="Cambria Math"/>
              </w:rPr>
              <m:t>HI</m:t>
            </w:del>
          </m:r>
          <m:r>
            <w:del w:id="255" w:author="Author">
              <m:rPr>
                <m:sty m:val="p"/>
              </m:rPr>
              <w:rPr>
                <w:rFonts w:ascii="Cambria Math" w:hAnsi="Cambria Math"/>
              </w:rPr>
              <m:t>=</m:t>
            </w:del>
          </m:r>
          <m:nary>
            <m:naryPr>
              <m:chr m:val="∑"/>
              <m:limLoc m:val="undOvr"/>
              <m:ctrlPr>
                <w:ins w:id="256" w:author="Author">
                  <w:del w:id="257" w:author="Author">
                    <w:rPr>
                      <w:rFonts w:ascii="Cambria Math" w:hAnsi="Cambria Math"/>
                    </w:rPr>
                  </w:del>
                </w:ins>
              </m:ctrlPr>
            </m:naryPr>
            <m:sub>
              <m:r>
                <w:del w:id="258" w:author="Author">
                  <w:rPr>
                    <w:rFonts w:ascii="Cambria Math" w:hAnsi="Cambria Math"/>
                  </w:rPr>
                  <m:t>i</m:t>
                </w:del>
              </m:r>
              <m:r>
                <w:del w:id="259" w:author="Author">
                  <m:rPr>
                    <m:sty m:val="p"/>
                  </m:rPr>
                  <w:rPr>
                    <w:rFonts w:ascii="Cambria Math" w:hAnsi="Cambria Math"/>
                  </w:rPr>
                  <m:t>=</m:t>
                </w:del>
              </m:r>
              <m:r>
                <w:del w:id="260" w:author="Author">
                  <w:rPr>
                    <w:rFonts w:ascii="Cambria Math" w:hAnsi="Cambria Math"/>
                  </w:rPr>
                  <m:t>1</m:t>
                </w:del>
              </m:r>
            </m:sub>
            <m:sup>
              <m:sSub>
                <m:sSubPr>
                  <m:ctrlPr>
                    <w:ins w:id="261" w:author="Author">
                      <w:del w:id="262" w:author="Author">
                        <w:rPr>
                          <w:rFonts w:ascii="Cambria Math" w:hAnsi="Cambria Math"/>
                        </w:rPr>
                      </w:del>
                    </w:ins>
                  </m:ctrlPr>
                </m:sSubPr>
                <m:e>
                  <m:r>
                    <w:del w:id="263" w:author="Author">
                      <w:rPr>
                        <w:rFonts w:ascii="Cambria Math" w:hAnsi="Cambria Math"/>
                      </w:rPr>
                      <m:t>T</m:t>
                    </w:del>
                  </m:r>
                </m:e>
                <m:sub>
                  <m:r>
                    <w:del w:id="264" w:author="Author">
                      <w:rPr>
                        <w:rFonts w:ascii="Cambria Math" w:hAnsi="Cambria Math"/>
                      </w:rPr>
                      <m:t>e</m:t>
                    </w:del>
                  </m:r>
                </m:sub>
              </m:sSub>
              <m:r>
                <w:del w:id="265" w:author="Author">
                  <m:rPr>
                    <m:sty m:val="p"/>
                  </m:rPr>
                  <w:rPr>
                    <w:rFonts w:ascii="Cambria Math" w:hAnsi="Cambria Math"/>
                  </w:rPr>
                  <m:t>&gt;</m:t>
                </w:del>
              </m:r>
              <m:sSub>
                <m:sSubPr>
                  <m:ctrlPr>
                    <w:ins w:id="266" w:author="Author">
                      <w:del w:id="267" w:author="Author">
                        <w:rPr>
                          <w:rFonts w:ascii="Cambria Math" w:hAnsi="Cambria Math"/>
                        </w:rPr>
                      </w:del>
                    </w:ins>
                  </m:ctrlPr>
                </m:sSubPr>
                <m:e>
                  <m:r>
                    <w:del w:id="268" w:author="Author">
                      <w:rPr>
                        <w:rFonts w:ascii="Cambria Math" w:hAnsi="Cambria Math"/>
                      </w:rPr>
                      <m:t>T</m:t>
                    </w:del>
                  </m:r>
                </m:e>
                <m:sub>
                  <m:r>
                    <w:del w:id="269" w:author="Author">
                      <w:rPr>
                        <w:rFonts w:ascii="Cambria Math" w:hAnsi="Cambria Math"/>
                      </w:rPr>
                      <m:t>c</m:t>
                    </w:del>
                  </m:r>
                </m:sub>
              </m:sSub>
            </m:sup>
            <m:e>
              <m:f>
                <m:fPr>
                  <m:ctrlPr>
                    <w:ins w:id="270" w:author="Author">
                      <w:del w:id="271" w:author="Author">
                        <w:rPr>
                          <w:rFonts w:ascii="Cambria Math" w:hAnsi="Cambria Math"/>
                        </w:rPr>
                      </w:del>
                    </w:ins>
                  </m:ctrlPr>
                </m:fPr>
                <m:num>
                  <m:r>
                    <w:del w:id="272" w:author="Author">
                      <w:rPr>
                        <w:rFonts w:ascii="Cambria Math" w:hAnsi="Cambria Math"/>
                      </w:rPr>
                      <m:t>100</m:t>
                    </w:del>
                  </m:r>
                  <m:r>
                    <w:del w:id="273" w:author="Author">
                      <m:rPr>
                        <m:sty m:val="p"/>
                      </m:rPr>
                      <w:rPr>
                        <w:rFonts w:ascii="Cambria Math" w:hAnsi="Cambria Math"/>
                      </w:rPr>
                      <m:t>⋅</m:t>
                    </w:del>
                  </m:r>
                  <m:d>
                    <m:dPr>
                      <m:ctrlPr>
                        <w:ins w:id="274" w:author="Author">
                          <w:del w:id="275" w:author="Author">
                            <w:rPr>
                              <w:rFonts w:ascii="Cambria Math" w:hAnsi="Cambria Math"/>
                            </w:rPr>
                          </w:del>
                        </w:ins>
                      </m:ctrlPr>
                    </m:dPr>
                    <m:e>
                      <m:sSub>
                        <m:sSubPr>
                          <m:ctrlPr>
                            <w:ins w:id="276" w:author="Author">
                              <w:del w:id="277" w:author="Author">
                                <w:rPr>
                                  <w:rFonts w:ascii="Cambria Math" w:hAnsi="Cambria Math"/>
                                </w:rPr>
                              </w:del>
                            </w:ins>
                          </m:ctrlPr>
                        </m:sSubPr>
                        <m:e>
                          <m:r>
                            <w:del w:id="278" w:author="Author">
                              <w:rPr>
                                <w:rFonts w:ascii="Cambria Math" w:hAnsi="Cambria Math"/>
                              </w:rPr>
                              <m:t>t</m:t>
                            </w:del>
                          </m:r>
                        </m:e>
                        <m:sub>
                          <m:r>
                            <w:del w:id="279" w:author="Author">
                              <w:rPr>
                                <w:rFonts w:ascii="Cambria Math" w:hAnsi="Cambria Math"/>
                              </w:rPr>
                              <m:t>i</m:t>
                            </w:del>
                          </m:r>
                          <m:r>
                            <w:del w:id="280" w:author="Author">
                              <m:rPr>
                                <m:sty m:val="p"/>
                              </m:rPr>
                              <w:rPr>
                                <w:rFonts w:ascii="Cambria Math" w:hAnsi="Cambria Math"/>
                              </w:rPr>
                              <m:t>+</m:t>
                            </w:del>
                          </m:r>
                          <m:r>
                            <w:del w:id="281" w:author="Author">
                              <w:rPr>
                                <w:rFonts w:ascii="Cambria Math" w:hAnsi="Cambria Math"/>
                              </w:rPr>
                              <m:t>1</m:t>
                            </w:del>
                          </m:r>
                        </m:sub>
                      </m:sSub>
                      <m:r>
                        <w:del w:id="282" w:author="Author">
                          <m:rPr>
                            <m:sty m:val="p"/>
                          </m:rPr>
                          <w:rPr>
                            <w:rFonts w:ascii="Cambria Math" w:hAnsi="Cambria Math"/>
                          </w:rPr>
                          <m:t>-</m:t>
                        </w:del>
                      </m:r>
                      <m:sSub>
                        <m:sSubPr>
                          <m:ctrlPr>
                            <w:ins w:id="283" w:author="Author">
                              <w:del w:id="284" w:author="Author">
                                <w:rPr>
                                  <w:rFonts w:ascii="Cambria Math" w:hAnsi="Cambria Math"/>
                                </w:rPr>
                              </w:del>
                            </w:ins>
                          </m:ctrlPr>
                        </m:sSubPr>
                        <m:e>
                          <m:r>
                            <w:del w:id="285" w:author="Author">
                              <w:rPr>
                                <w:rFonts w:ascii="Cambria Math" w:hAnsi="Cambria Math"/>
                              </w:rPr>
                              <m:t>t</m:t>
                            </w:del>
                          </m:r>
                        </m:e>
                        <m:sub>
                          <m:r>
                            <w:del w:id="286" w:author="Author">
                              <w:rPr>
                                <w:rFonts w:ascii="Cambria Math" w:hAnsi="Cambria Math"/>
                              </w:rPr>
                              <m:t>i</m:t>
                            </w:del>
                          </m:r>
                        </m:sub>
                      </m:sSub>
                    </m:e>
                  </m:d>
                </m:num>
                <m:den>
                  <m:sSup>
                    <m:sSupPr>
                      <m:ctrlPr>
                        <w:ins w:id="287" w:author="Author">
                          <w:del w:id="288" w:author="Author">
                            <w:rPr>
                              <w:rFonts w:ascii="Cambria Math" w:hAnsi="Cambria Math"/>
                            </w:rPr>
                          </w:del>
                        </w:ins>
                      </m:ctrlPr>
                    </m:sSupPr>
                    <m:e>
                      <m:r>
                        <w:del w:id="289" w:author="Author">
                          <w:rPr>
                            <w:rFonts w:ascii="Cambria Math" w:hAnsi="Cambria Math"/>
                          </w:rPr>
                          <m:t>10</m:t>
                        </w:del>
                      </m:r>
                    </m:e>
                    <m:sup>
                      <m:d>
                        <m:dPr>
                          <m:ctrlPr>
                            <w:ins w:id="290" w:author="Author">
                              <w:del w:id="291" w:author="Author">
                                <w:rPr>
                                  <w:rFonts w:ascii="Cambria Math" w:hAnsi="Cambria Math"/>
                                </w:rPr>
                              </w:del>
                            </w:ins>
                          </m:ctrlPr>
                        </m:dPr>
                        <m:e>
                          <m:r>
                            <w:del w:id="292" w:author="Author">
                              <m:rPr>
                                <m:sty m:val="p"/>
                              </m:rPr>
                              <w:rPr>
                                <w:rFonts w:ascii="Cambria Math" w:hAnsi="Cambria Math"/>
                              </w:rPr>
                              <m:t>-</m:t>
                            </w:del>
                          </m:r>
                          <m:f>
                            <m:fPr>
                              <m:ctrlPr>
                                <w:ins w:id="293" w:author="Author">
                                  <w:del w:id="294" w:author="Author">
                                    <w:rPr>
                                      <w:rFonts w:ascii="Cambria Math" w:hAnsi="Cambria Math"/>
                                    </w:rPr>
                                  </w:del>
                                </w:ins>
                              </m:ctrlPr>
                            </m:fPr>
                            <m:num>
                              <m:r>
                                <w:del w:id="295" w:author="Author">
                                  <w:rPr>
                                    <w:rFonts w:ascii="Cambria Math" w:hAnsi="Cambria Math"/>
                                  </w:rPr>
                                  <m:t>1</m:t>
                                </w:del>
                              </m:r>
                            </m:num>
                            <m:den>
                              <m:r>
                                <w:del w:id="296" w:author="Author">
                                  <w:rPr>
                                    <w:rFonts w:ascii="Cambria Math" w:hAnsi="Cambria Math"/>
                                  </w:rPr>
                                  <m:t>z</m:t>
                                </w:del>
                              </m:r>
                            </m:den>
                          </m:f>
                          <m:r>
                            <w:del w:id="297" w:author="Author">
                              <m:rPr>
                                <m:sty m:val="p"/>
                              </m:rPr>
                              <w:rPr>
                                <w:rFonts w:ascii="Cambria Math" w:hAnsi="Cambria Math"/>
                              </w:rPr>
                              <m:t>⋅</m:t>
                            </w:del>
                          </m:r>
                          <m:r>
                            <w:del w:id="298" w:author="Author">
                              <w:rPr>
                                <w:rFonts w:ascii="Cambria Math" w:hAnsi="Cambria Math"/>
                              </w:rPr>
                              <m:t>max</m:t>
                            </w:del>
                          </m:r>
                          <m:d>
                            <m:dPr>
                              <m:ctrlPr>
                                <w:ins w:id="299" w:author="Author">
                                  <w:del w:id="300" w:author="Author">
                                    <w:rPr>
                                      <w:rFonts w:ascii="Cambria Math" w:hAnsi="Cambria Math"/>
                                    </w:rPr>
                                  </w:del>
                                </w:ins>
                              </m:ctrlPr>
                            </m:dPr>
                            <m:e>
                              <m:sSub>
                                <m:sSubPr>
                                  <m:ctrlPr>
                                    <w:ins w:id="301" w:author="Author">
                                      <w:del w:id="302" w:author="Author">
                                        <w:rPr>
                                          <w:rFonts w:ascii="Cambria Math" w:hAnsi="Cambria Math"/>
                                        </w:rPr>
                                      </w:del>
                                    </w:ins>
                                  </m:ctrlPr>
                                </m:sSubPr>
                                <m:e>
                                  <m:r>
                                    <w:del w:id="303" w:author="Author">
                                      <w:rPr>
                                        <w:rFonts w:ascii="Cambria Math" w:hAnsi="Cambria Math"/>
                                      </w:rPr>
                                      <m:t>T</m:t>
                                    </w:del>
                                  </m:r>
                                </m:e>
                                <m:sub>
                                  <m:r>
                                    <w:del w:id="304" w:author="Author">
                                      <w:rPr>
                                        <w:rFonts w:ascii="Cambria Math" w:hAnsi="Cambria Math"/>
                                      </w:rPr>
                                      <m:t>i</m:t>
                                    </w:del>
                                  </m:r>
                                </m:sub>
                              </m:sSub>
                              <m:r>
                                <w:del w:id="305" w:author="Author">
                                  <m:rPr>
                                    <m:sty m:val="p"/>
                                  </m:rPr>
                                  <w:rPr>
                                    <w:rFonts w:ascii="Cambria Math" w:hAnsi="Cambria Math"/>
                                  </w:rPr>
                                  <m:t>;</m:t>
                                </w:del>
                              </m:r>
                              <m:sSub>
                                <m:sSubPr>
                                  <m:ctrlPr>
                                    <w:ins w:id="306" w:author="Author">
                                      <w:del w:id="307" w:author="Author">
                                        <w:rPr>
                                          <w:rFonts w:ascii="Cambria Math" w:hAnsi="Cambria Math"/>
                                        </w:rPr>
                                      </w:del>
                                    </w:ins>
                                  </m:ctrlPr>
                                </m:sSubPr>
                                <m:e>
                                  <m:r>
                                    <w:del w:id="308" w:author="Author">
                                      <w:rPr>
                                        <w:rFonts w:ascii="Cambria Math" w:hAnsi="Cambria Math"/>
                                      </w:rPr>
                                      <m:t>T</m:t>
                                    </w:del>
                                  </m:r>
                                </m:e>
                                <m:sub>
                                  <m:r>
                                    <w:del w:id="309" w:author="Author">
                                      <w:rPr>
                                        <w:rFonts w:ascii="Cambria Math" w:hAnsi="Cambria Math"/>
                                      </w:rPr>
                                      <m:t>i</m:t>
                                    </w:del>
                                  </m:r>
                                  <m:r>
                                    <w:del w:id="310" w:author="Author">
                                      <m:rPr>
                                        <m:sty m:val="p"/>
                                      </m:rPr>
                                      <w:rPr>
                                        <w:rFonts w:ascii="Cambria Math" w:hAnsi="Cambria Math"/>
                                      </w:rPr>
                                      <m:t>+</m:t>
                                    </w:del>
                                  </m:r>
                                  <m:r>
                                    <w:del w:id="311" w:author="Author">
                                      <w:rPr>
                                        <w:rFonts w:ascii="Cambria Math" w:hAnsi="Cambria Math"/>
                                      </w:rPr>
                                      <m:t>1</m:t>
                                    </w:del>
                                  </m:r>
                                </m:sub>
                              </m:sSub>
                            </m:e>
                          </m:d>
                          <m:r>
                            <w:del w:id="312" w:author="Author">
                              <m:rPr>
                                <m:sty m:val="p"/>
                              </m:rPr>
                              <w:rPr>
                                <w:rFonts w:ascii="Cambria Math" w:hAnsi="Cambria Math"/>
                              </w:rPr>
                              <m:t>+</m:t>
                            </w:del>
                          </m:r>
                          <m:r>
                            <w:del w:id="313" w:author="Author">
                              <w:rPr>
                                <w:rFonts w:ascii="Cambria Math" w:hAnsi="Cambria Math"/>
                              </w:rPr>
                              <m:t>α</m:t>
                            </w:del>
                          </m:r>
                        </m:e>
                      </m:d>
                    </m:sup>
                  </m:sSup>
                </m:den>
              </m:f>
            </m:e>
          </m:nary>
          <m:r>
            <w:del w:id="314" w:author="Author">
              <w:rPr>
                <w:rFonts w:ascii="Cambria Math" w:hAnsi="Cambria Math"/>
              </w:rPr>
              <m:t>  </m:t>
            </w:del>
          </m:r>
          <m:d>
            <m:dPr>
              <m:ctrlPr>
                <w:ins w:id="315" w:author="Author">
                  <w:del w:id="316" w:author="Author">
                    <w:rPr>
                      <w:rFonts w:ascii="Cambria Math" w:hAnsi="Cambria Math"/>
                    </w:rPr>
                  </w:del>
                </w:ins>
              </m:ctrlPr>
            </m:dPr>
            <m:e>
              <m:r>
                <w:del w:id="317" w:author="Author">
                  <w:rPr>
                    <w:rFonts w:ascii="Cambria Math" w:hAnsi="Cambria Math"/>
                  </w:rPr>
                  <m:t>1</m:t>
                </w:del>
              </m:r>
            </m:e>
          </m:d>
        </m:oMath>
      </m:oMathPara>
      <w:bookmarkEnd w:id="253"/>
    </w:p>
    <w:p w14:paraId="47112068" w14:textId="2A2567FD" w:rsidR="00FF5BA5" w:rsidDel="00145A5D" w:rsidRDefault="00FF5BA5" w:rsidP="00AA24E5">
      <w:pPr>
        <w:pStyle w:val="FirstParagraph"/>
        <w:spacing w:line="360" w:lineRule="auto"/>
        <w:rPr>
          <w:del w:id="318" w:author="Author"/>
        </w:rPr>
      </w:pPr>
      <w:del w:id="319" w:author="Author">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320" w:author="Author">
            <w:rPr>
              <w:rFonts w:ascii="Cambria Math" w:hAnsi="Cambria Math"/>
            </w:rPr>
            <m:t>t</m:t>
          </w:del>
        </m:r>
      </m:oMath>
      <w:del w:id="321" w:author="Author">
        <w:r w:rsidDel="00145A5D">
          <w:delText xml:space="preserve">, during heat stress events (i.e., when body temperatures are greater than the critical temperatures, </w:delText>
        </w:r>
      </w:del>
      <m:oMath>
        <m:sSub>
          <m:sSubPr>
            <m:ctrlPr>
              <w:ins w:id="322" w:author="Author">
                <w:del w:id="323" w:author="Author">
                  <w:rPr>
                    <w:rFonts w:ascii="Cambria Math" w:hAnsi="Cambria Math"/>
                  </w:rPr>
                </w:del>
              </w:ins>
            </m:ctrlPr>
          </m:sSubPr>
          <m:e>
            <m:r>
              <w:del w:id="324" w:author="Author">
                <w:rPr>
                  <w:rFonts w:ascii="Cambria Math" w:hAnsi="Cambria Math"/>
                </w:rPr>
                <m:t>T</m:t>
              </w:del>
            </m:r>
          </m:e>
          <m:sub>
            <m:r>
              <w:del w:id="325" w:author="Author">
                <w:rPr>
                  <w:rFonts w:ascii="Cambria Math" w:hAnsi="Cambria Math"/>
                </w:rPr>
                <m:t>e</m:t>
              </w:del>
            </m:r>
          </m:sub>
        </m:sSub>
        <m:r>
          <w:del w:id="326" w:author="Author">
            <m:rPr>
              <m:sty m:val="p"/>
            </m:rPr>
            <w:rPr>
              <w:rFonts w:ascii="Cambria Math" w:hAnsi="Cambria Math"/>
            </w:rPr>
            <m:t>&gt;</m:t>
          </w:del>
        </m:r>
        <m:sSub>
          <m:sSubPr>
            <m:ctrlPr>
              <w:ins w:id="327" w:author="Author">
                <w:del w:id="328" w:author="Author">
                  <w:rPr>
                    <w:rFonts w:ascii="Cambria Math" w:hAnsi="Cambria Math"/>
                  </w:rPr>
                </w:del>
              </w:ins>
            </m:ctrlPr>
          </m:sSubPr>
          <m:e>
            <m:r>
              <w:del w:id="329" w:author="Author">
                <w:rPr>
                  <w:rFonts w:ascii="Cambria Math" w:hAnsi="Cambria Math"/>
                </w:rPr>
                <m:t>T</m:t>
              </w:del>
            </m:r>
          </m:e>
          <m:sub>
            <m:r>
              <w:del w:id="330" w:author="Author">
                <w:rPr>
                  <w:rFonts w:ascii="Cambria Math" w:hAnsi="Cambria Math"/>
                </w:rPr>
                <m:t>c</m:t>
              </w:del>
            </m:r>
          </m:sub>
        </m:sSub>
      </m:oMath>
      <w:del w:id="331" w:author="Author">
        <w:r w:rsidDel="00145A5D">
          <w:delText xml:space="preserve">) using information about the maximum temperature, </w:delText>
        </w:r>
      </w:del>
      <m:oMath>
        <m:r>
          <w:del w:id="332" w:author="Author">
            <w:rPr>
              <w:rFonts w:ascii="Cambria Math" w:hAnsi="Cambria Math"/>
            </w:rPr>
            <m:t>T</m:t>
          </w:del>
        </m:r>
      </m:oMath>
      <w:del w:id="333" w:author="Author">
        <w:r w:rsidDel="00145A5D">
          <w:delText xml:space="preserve">, experienced between time point </w:delText>
        </w:r>
      </w:del>
      <m:oMath>
        <m:sSub>
          <m:sSubPr>
            <m:ctrlPr>
              <w:ins w:id="334" w:author="Author">
                <w:del w:id="335" w:author="Author">
                  <w:rPr>
                    <w:rFonts w:ascii="Cambria Math" w:hAnsi="Cambria Math"/>
                  </w:rPr>
                </w:del>
              </w:ins>
            </m:ctrlPr>
          </m:sSubPr>
          <m:e>
            <m:r>
              <w:del w:id="336" w:author="Author">
                <w:rPr>
                  <w:rFonts w:ascii="Cambria Math" w:hAnsi="Cambria Math"/>
                </w:rPr>
                <m:t>t</m:t>
              </w:del>
            </m:r>
          </m:e>
          <m:sub>
            <m:r>
              <w:del w:id="337" w:author="Author">
                <w:rPr>
                  <w:rFonts w:ascii="Cambria Math" w:hAnsi="Cambria Math"/>
                </w:rPr>
                <m:t>i</m:t>
              </w:del>
            </m:r>
          </m:sub>
        </m:sSub>
      </m:oMath>
      <w:del w:id="338" w:author="Author">
        <w:r w:rsidDel="00145A5D">
          <w:delText xml:space="preserve"> and </w:delText>
        </w:r>
      </w:del>
      <m:oMath>
        <m:sSub>
          <m:sSubPr>
            <m:ctrlPr>
              <w:ins w:id="339" w:author="Author">
                <w:del w:id="340" w:author="Author">
                  <w:rPr>
                    <w:rFonts w:ascii="Cambria Math" w:hAnsi="Cambria Math"/>
                  </w:rPr>
                </w:del>
              </w:ins>
            </m:ctrlPr>
          </m:sSubPr>
          <m:e>
            <m:r>
              <w:del w:id="341" w:author="Author">
                <w:rPr>
                  <w:rFonts w:ascii="Cambria Math" w:hAnsi="Cambria Math"/>
                </w:rPr>
                <m:t>t</m:t>
              </w:del>
            </m:r>
          </m:e>
          <m:sub>
            <m:r>
              <w:del w:id="342" w:author="Author">
                <w:rPr>
                  <w:rFonts w:ascii="Cambria Math" w:hAnsi="Cambria Math"/>
                </w:rPr>
                <m:t>i</m:t>
              </w:del>
            </m:r>
            <m:r>
              <w:del w:id="343" w:author="Author">
                <m:rPr>
                  <m:sty m:val="p"/>
                </m:rPr>
                <w:rPr>
                  <w:rFonts w:ascii="Cambria Math" w:hAnsi="Cambria Math"/>
                </w:rPr>
                <m:t>+</m:t>
              </w:del>
            </m:r>
            <m:r>
              <w:del w:id="344" w:author="Author">
                <w:rPr>
                  <w:rFonts w:ascii="Cambria Math" w:hAnsi="Cambria Math"/>
                </w:rPr>
                <m:t>1</m:t>
              </w:del>
            </m:r>
          </m:sub>
        </m:sSub>
      </m:oMath>
      <w:del w:id="345" w:author="Author">
        <w:r w:rsidDel="00145A5D">
          <w:delText xml:space="preserve"> and the thermal sensitivity (i.e., </w:delText>
        </w:r>
      </w:del>
      <m:oMath>
        <m:r>
          <w:del w:id="346" w:author="Author">
            <w:rPr>
              <w:rFonts w:ascii="Cambria Math" w:hAnsi="Cambria Math"/>
            </w:rPr>
            <m:t>z</m:t>
          </w:del>
        </m:r>
      </m:oMath>
      <w:del w:id="347" w:author="Author">
        <w:r w:rsidDel="00145A5D">
          <w:delText xml:space="preserve"> and </w:delText>
        </w:r>
      </w:del>
      <m:oMath>
        <m:r>
          <w:del w:id="348" w:author="Author">
            <w:rPr>
              <w:rFonts w:ascii="Cambria Math" w:hAnsi="Cambria Math"/>
            </w:rPr>
            <m:t>α</m:t>
          </w:del>
        </m:r>
      </m:oMath>
      <w:del w:id="349" w:author="Author">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350" w:author="Author">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351" w:author="Author"/>
                <w:b/>
                <w:bCs/>
              </w:rPr>
            </w:pPr>
            <w:r>
              <w:rPr>
                <w:b/>
                <w:bCs/>
              </w:rPr>
              <w:lastRenderedPageBreak/>
              <w:t xml:space="preserve">Box 1: Sensitivity to extreme heat is mediated by environmental </w:t>
            </w:r>
            <w:proofErr w:type="gramStart"/>
            <w:r>
              <w:rPr>
                <w:b/>
                <w:bCs/>
              </w:rPr>
              <w:t>feedbacks</w:t>
            </w:r>
            <w:proofErr w:type="gramEnd"/>
          </w:p>
          <w:p w14:paraId="011BC607" w14:textId="4B2FFBF9" w:rsidR="00720C51" w:rsidRPr="00720C51" w:rsidRDefault="000B3CCD" w:rsidP="00720C51">
            <w:pPr>
              <w:pStyle w:val="BodyText"/>
              <w:spacing w:before="16" w:after="64" w:line="360" w:lineRule="auto"/>
              <w:rPr>
                <w:ins w:id="352" w:author="Author"/>
              </w:rPr>
            </w:pPr>
            <w:ins w:id="353" w:author="Author">
              <w:r>
                <w:rPr>
                  <w:lang w:val="en-US"/>
                </w:rPr>
                <w:t xml:space="preserve">Here we </w:t>
              </w:r>
              <w:r w:rsidR="008217D4" w:rsidRPr="00822AF9">
                <w:rPr>
                  <w:lang w:val="en-US"/>
                </w:rPr>
                <w:t xml:space="preserve">outline how a systems-modelling approach can be </w:t>
              </w:r>
              <w:r w:rsidR="008217D4">
                <w:rPr>
                  <w:lang w:val="en-US"/>
                </w:rPr>
                <w:t>developed, illustrated with</w:t>
              </w:r>
              <w:del w:id="354" w:author="Author">
                <w:r w:rsidR="00822AF9" w:rsidRPr="00822AF9" w:rsidDel="000B3CCD">
                  <w:rPr>
                    <w:lang w:val="en-US"/>
                  </w:rPr>
                  <w:delText xml:space="preserve">Using </w:delText>
                </w:r>
              </w:del>
              <w:r>
                <w:rPr>
                  <w:lang w:val="en-US"/>
                </w:rPr>
                <w:t xml:space="preserve"> </w:t>
              </w:r>
              <w:r w:rsidR="00822AF9" w:rsidRPr="00822AF9">
                <w:rPr>
                  <w:lang w:val="en-US"/>
                </w:rPr>
                <w:t>a simple hypothetical community (</w:t>
              </w:r>
              <w:r w:rsidR="00822AF9" w:rsidRPr="00822AF9">
                <w:rPr>
                  <w:lang w:val="en-US"/>
                </w:rPr>
                <w:fldChar w:fldCharType="begin"/>
              </w:r>
              <w:r w:rsidR="00822AF9" w:rsidRPr="00822AF9">
                <w:rPr>
                  <w:lang w:val="en-US"/>
                </w:rPr>
                <w:instrText>HYPERLINK \l "fig-box1" \h</w:instrText>
              </w:r>
              <w:r w:rsidR="00822AF9" w:rsidRPr="00822AF9">
                <w:rPr>
                  <w:lang w:val="en-US"/>
                </w:rPr>
              </w:r>
              <w:r w:rsidR="00822AF9" w:rsidRPr="00822AF9">
                <w:rPr>
                  <w:lang w:val="en-US"/>
                </w:rPr>
                <w:fldChar w:fldCharType="separate"/>
              </w:r>
              <w:r w:rsidR="00822AF9" w:rsidRPr="00822AF9">
                <w:rPr>
                  <w:rStyle w:val="Hyperlink"/>
                  <w:lang w:val="en-US"/>
                </w:rPr>
                <w:t>Figure </w:t>
              </w:r>
              <w:del w:id="355" w:author="Author">
                <w:r w:rsidR="00822AF9" w:rsidRPr="00822AF9" w:rsidDel="000B3CCD">
                  <w:rPr>
                    <w:rStyle w:val="Hyperlink"/>
                    <w:lang w:val="en-US"/>
                  </w:rPr>
                  <w:delText>2</w:delText>
                </w:r>
              </w:del>
              <w:r>
                <w:rPr>
                  <w:rStyle w:val="Hyperlink"/>
                  <w:lang w:val="en-US"/>
                </w:rPr>
                <w:t>I</w:t>
              </w:r>
              <w:r w:rsidR="00822AF9" w:rsidRPr="00822AF9">
                <w:fldChar w:fldCharType="end"/>
              </w:r>
              <w:r w:rsidR="00822AF9" w:rsidRPr="00822AF9">
                <w:rPr>
                  <w:lang w:val="en-US"/>
                </w:rPr>
                <w:t>)</w:t>
              </w:r>
              <w:del w:id="356" w:author="Author">
                <w:r w:rsidR="00822AF9" w:rsidRPr="00822AF9" w:rsidDel="008217D4">
                  <w:rPr>
                    <w:lang w:val="en-US"/>
                  </w:rPr>
                  <w:delText xml:space="preserve"> </w:delText>
                </w:r>
                <w:r w:rsidR="00822AF9" w:rsidRPr="00822AF9" w:rsidDel="000B3CCD">
                  <w:rPr>
                    <w:lang w:val="en-US"/>
                  </w:rPr>
                  <w:delText>we</w:delText>
                </w:r>
                <w:r w:rsidR="00822AF9" w:rsidRPr="00822AF9" w:rsidDel="008217D4">
                  <w:rPr>
                    <w:lang w:val="en-US"/>
                  </w:rPr>
                  <w:delText xml:space="preserve"> outline how a systems-modelling approach can be developed</w:delText>
                </w:r>
              </w:del>
              <w:r w:rsidR="00822AF9" w:rsidRPr="00822AF9">
                <w:rPr>
                  <w:lang w:val="en-US"/>
                </w:rPr>
                <w:t xml:space="preserve">. </w:t>
              </w:r>
              <w:del w:id="357" w:author="Author">
                <w:r w:rsidR="00822AF9" w:rsidRPr="00822AF9" w:rsidDel="000B3CCD">
                  <w:rPr>
                    <w:lang w:val="en-US"/>
                  </w:rPr>
                  <w:delText>In Box 1 w</w:delText>
                </w:r>
              </w:del>
              <w:r w:rsidR="008217D4">
                <w:rPr>
                  <w:lang w:val="en-US"/>
                </w:rPr>
                <w:t>The focus is on how c</w:t>
              </w:r>
              <w:del w:id="358" w:author="Author">
                <w:r w:rsidR="00822AF9" w:rsidRPr="00822AF9" w:rsidDel="008217D4">
                  <w:rPr>
                    <w:lang w:val="en-US"/>
                  </w:rPr>
                  <w:delText>e focus on how c</w:delText>
                </w:r>
              </w:del>
              <w:r w:rsidR="00822AF9" w:rsidRPr="00822AF9">
                <w:rPr>
                  <w:lang w:val="en-US"/>
                </w:rPr>
                <w:t>limate, microclimate, and biophysical models can predict the differential exposure to extreme heat events across species, how species can alter each other</w:t>
              </w:r>
              <w:r w:rsidR="0065414D">
                <w:rPr>
                  <w:lang w:val="en-US"/>
                </w:rPr>
                <w:t>’</w:t>
              </w:r>
              <w:r w:rsidR="00822AF9" w:rsidRPr="00822AF9">
                <w:rPr>
                  <w:lang w:val="en-US"/>
                </w:rPr>
                <w:t>s microclimates</w:t>
              </w:r>
              <w:r>
                <w:rPr>
                  <w:lang w:val="en-US"/>
                </w:rPr>
                <w:t>,</w:t>
              </w:r>
              <w:r w:rsidR="00822AF9" w:rsidRPr="00822AF9">
                <w:rPr>
                  <w:lang w:val="en-US"/>
                </w:rPr>
                <w:t xml:space="preserve"> and </w:t>
              </w:r>
              <w:del w:id="359" w:author="Author">
                <w:r w:rsidR="00822AF9" w:rsidRPr="00822AF9" w:rsidDel="008217D4">
                  <w:rPr>
                    <w:lang w:val="en-US"/>
                  </w:rPr>
                  <w:delText>incorporate</w:delText>
                </w:r>
              </w:del>
              <w:r w:rsidR="008217D4">
                <w:rPr>
                  <w:lang w:val="en-US"/>
                </w:rPr>
                <w:t>the incorporation of</w:t>
              </w:r>
              <w:r w:rsidR="00822AF9" w:rsidRPr="00822AF9">
                <w:rPr>
                  <w:lang w:val="en-US"/>
                </w:rPr>
                <w:t xml:space="preserve"> ‘behavioural’ responses of species in response to temperature (e.g., stomatal </w:t>
              </w:r>
              <w:proofErr w:type="spellStart"/>
              <w:r w:rsidR="00822AF9" w:rsidRPr="00822AF9">
                <w:rPr>
                  <w:lang w:val="en-US"/>
                </w:rPr>
                <w:t>behaviour</w:t>
              </w:r>
              <w:proofErr w:type="spellEnd"/>
              <w:r w:rsidR="00822AF9" w:rsidRPr="00822AF9">
                <w:rPr>
                  <w:lang w:val="en-US"/>
                </w:rPr>
                <w:t xml:space="preserve">, thermoregulation). </w:t>
              </w:r>
              <w:r w:rsidR="00720C51" w:rsidRPr="00720C51">
                <w:t xml:space="preserve">Predicted organismal temperatures are used from these models to predict </w:t>
              </w:r>
              <w:proofErr w:type="gramStart"/>
              <w:r w:rsidR="00720C51" w:rsidRPr="00720C51">
                <w:t>life-cycles</w:t>
              </w:r>
              <w:proofErr w:type="gramEnd"/>
              <w:r w:rsidR="00720C51" w:rsidRPr="00720C51">
                <w:t xml:space="preserve"> for species, incorporate differences in thermal sensitivity, and ultimately estimate vital rates for population and community ecology models</w:t>
              </w:r>
              <w:r w:rsidR="00720C51">
                <w:t xml:space="preserve"> (</w:t>
              </w:r>
              <w:r w:rsidR="00720C51" w:rsidRPr="008F204C">
                <w:rPr>
                  <w:b/>
                  <w:bCs/>
                  <w:rPrChange w:id="360" w:author="Author">
                    <w:rPr/>
                  </w:rPrChange>
                </w:rPr>
                <w:t>Box 2</w:t>
              </w:r>
              <w:r w:rsidR="00720C51">
                <w:t>)</w:t>
              </w:r>
              <w:r w:rsidR="00720C51" w:rsidRPr="00720C51">
                <w:t>.</w:t>
              </w:r>
            </w:ins>
          </w:p>
          <w:p w14:paraId="4385A38A" w14:textId="5E250574" w:rsidR="00822AF9" w:rsidRPr="00822AF9" w:rsidRDefault="008217D4" w:rsidP="00822AF9">
            <w:pPr>
              <w:pStyle w:val="BodyText"/>
              <w:spacing w:before="16" w:after="64" w:line="360" w:lineRule="auto"/>
              <w:rPr>
                <w:ins w:id="361" w:author="Author"/>
                <w:lang w:val="en-US"/>
              </w:rPr>
            </w:pPr>
            <w:ins w:id="362" w:author="Author">
              <w:del w:id="363" w:author="Author">
                <w:r w:rsidDel="00720C51">
                  <w:rPr>
                    <w:lang w:val="en-US"/>
                  </w:rPr>
                  <w:delText xml:space="preserve">Pare used </w:delText>
                </w:r>
              </w:del>
              <w:r>
                <w:rPr>
                  <w:lang w:val="en-US"/>
                </w:rPr>
                <w:t xml:space="preserve">The context is a </w:t>
              </w:r>
              <w:del w:id="364" w:author="Author">
                <w:r w:rsidR="00822AF9" w:rsidRPr="00822AF9" w:rsidDel="008217D4">
                  <w:rPr>
                    <w:lang w:val="en-US"/>
                  </w:rPr>
                  <w:delText xml:space="preserve">To begin, we use natural climate data collected during a </w:delText>
                </w:r>
              </w:del>
              <w:r w:rsidR="00822AF9" w:rsidRPr="00822AF9">
                <w:rPr>
                  <w:lang w:val="en-US"/>
                </w:rPr>
                <w:t>heatwave event in January 2018/19 at Renmark, South Australia (</w:t>
              </w:r>
              <w:proofErr w:type="spellStart"/>
              <w:r w:rsidR="00822AF9" w:rsidRPr="00822AF9">
                <w:rPr>
                  <w:lang w:val="en-US"/>
                </w:rPr>
                <w:t>Calperum</w:t>
              </w:r>
              <w:proofErr w:type="spellEnd"/>
              <w:r w:rsidR="00822AF9" w:rsidRPr="00822AF9">
                <w:rPr>
                  <w:lang w:val="en-US"/>
                </w:rPr>
                <w:t xml:space="preserve"> Station). </w:t>
              </w:r>
              <w:r>
                <w:rPr>
                  <w:lang w:val="en-US"/>
                </w:rPr>
                <w:t xml:space="preserve">The historical SILO climate </w:t>
              </w:r>
              <w:commentRangeStart w:id="365"/>
              <w:r>
                <w:rPr>
                  <w:lang w:val="en-US"/>
                </w:rPr>
                <w:t xml:space="preserve">dataset </w:t>
              </w:r>
              <w:r w:rsidR="005E5528">
                <w:rPr>
                  <w:lang w:val="en-US"/>
                </w:rPr>
                <w:t>(0.05° resolution, 1889 to present)</w:t>
              </w:r>
              <w:r>
                <w:rPr>
                  <w:lang w:val="en-US"/>
                </w:rPr>
                <w:t xml:space="preserve"> </w:t>
              </w:r>
            </w:ins>
            <w:commentRangeEnd w:id="365"/>
            <w:r w:rsidR="005E5528" w:rsidRPr="00822AF9">
              <w:rPr>
                <w:rStyle w:val="CommentReference"/>
                <w:sz w:val="24"/>
                <w:szCs w:val="24"/>
                <w:lang w:val="en-US"/>
              </w:rPr>
              <w:commentReference w:id="365"/>
            </w:r>
            <w:ins w:id="366" w:author="Author">
              <w:del w:id="367" w:author="Author">
                <w:r w:rsidR="00822AF9" w:rsidRPr="00822AF9" w:rsidDel="005E5528">
                  <w:rPr>
                    <w:lang w:val="en-US"/>
                  </w:rPr>
                  <w:delText>Briefly,</w:delText>
                </w:r>
              </w:del>
              <w:r w:rsidR="005E5528">
                <w:rPr>
                  <w:lang w:val="en-US"/>
                </w:rPr>
                <w:t>was used as input to the</w:t>
              </w:r>
              <w:del w:id="368" w:author="Author">
                <w:r w:rsidR="00822AF9" w:rsidRPr="00822AF9" w:rsidDel="005E5528">
                  <w:rPr>
                    <w:lang w:val="en-US"/>
                  </w:rPr>
                  <w:delText xml:space="preserve"> we use the</w:delText>
                </w:r>
              </w:del>
              <w:r w:rsidR="00822AF9" w:rsidRPr="00822AF9">
                <w:rPr>
                  <w:lang w:val="en-US"/>
                </w:rPr>
                <w:t xml:space="preserve"> </w:t>
              </w:r>
              <w:proofErr w:type="spellStart"/>
              <w:r w:rsidR="00822AF9" w:rsidRPr="00822AF9">
                <w:rPr>
                  <w:lang w:val="en-US"/>
                </w:rPr>
                <w:t>micro_silo</w:t>
              </w:r>
              <w:proofErr w:type="spellEnd"/>
              <w:r w:rsidR="00822AF9" w:rsidRPr="00822AF9">
                <w:rPr>
                  <w:lang w:val="en-US"/>
                </w:rPr>
                <w:t xml:space="preserve"> function in </w:t>
              </w:r>
              <w:proofErr w:type="spellStart"/>
              <w:r w:rsidR="00822AF9" w:rsidRPr="00822AF9">
                <w:rPr>
                  <w:i/>
                  <w:iCs/>
                  <w:lang w:val="en-US"/>
                </w:rPr>
                <w:t>NicheMapR</w:t>
              </w:r>
              <w:proofErr w:type="spellEnd"/>
              <w:r w:rsidR="00822AF9" w:rsidRPr="00822AF9">
                <w:rPr>
                  <w:lang w:val="en-US"/>
                </w:rPr>
                <w:t xml:space="preserve"> [16,55]</w:t>
              </w:r>
              <w:r w:rsidR="00586300">
                <w:rPr>
                  <w:lang w:val="en-US"/>
                </w:rPr>
                <w:t>,</w:t>
              </w:r>
              <w:r w:rsidR="00822AF9" w:rsidRPr="00822AF9">
                <w:rPr>
                  <w:lang w:val="en-US"/>
                </w:rPr>
                <w:t xml:space="preserve"> in conjunction with </w:t>
              </w:r>
              <w:proofErr w:type="spellStart"/>
              <w:r w:rsidR="00822AF9" w:rsidRPr="00822AF9">
                <w:rPr>
                  <w:i/>
                  <w:iCs/>
                  <w:lang w:val="en-US"/>
                </w:rPr>
                <w:t>microclima</w:t>
              </w:r>
              <w:proofErr w:type="spellEnd"/>
              <w:r w:rsidR="00822AF9" w:rsidRPr="00822AF9">
                <w:rPr>
                  <w:lang w:val="en-US"/>
                </w:rPr>
                <w:t xml:space="preserve"> [23,24] in the R statistical language</w:t>
              </w:r>
              <w:del w:id="369" w:author="Author">
                <w:r w:rsidR="00822AF9" w:rsidRPr="00822AF9" w:rsidDel="005E5528">
                  <w:rPr>
                    <w:lang w:val="en-US"/>
                  </w:rPr>
                  <w:delText xml:space="preserve">. micro_silo uses climate data from 1889 to present (https://www.longpaddock.qld.gov.au/silo/) </w:delText>
                </w:r>
              </w:del>
              <w:r>
                <w:rPr>
                  <w:lang w:val="en-US"/>
                </w:rPr>
                <w:t xml:space="preserve"> </w:t>
              </w:r>
              <w:r w:rsidR="00822AF9" w:rsidRPr="00822AF9">
                <w:rPr>
                  <w:lang w:val="en-US"/>
                </w:rPr>
                <w:t>to compute microclimates</w:t>
              </w:r>
              <w:r w:rsidR="00720C51">
                <w:rPr>
                  <w:lang w:val="en-US"/>
                </w:rPr>
                <w:t>. Microclimates are calculated</w:t>
              </w:r>
              <w:del w:id="370" w:author="Author">
                <w:r w:rsidR="00822AF9" w:rsidRPr="00822AF9" w:rsidDel="008217D4">
                  <w:rPr>
                    <w:lang w:val="en-US"/>
                  </w:rPr>
                  <w:delText>. By default</w:delText>
                </w:r>
                <w:r w:rsidR="00763BC2" w:rsidDel="008217D4">
                  <w:rPr>
                    <w:lang w:val="en-US"/>
                  </w:rPr>
                  <w:delText>,</w:delText>
                </w:r>
                <w:r w:rsidR="00822AF9" w:rsidRPr="00822AF9" w:rsidDel="008217D4">
                  <w:rPr>
                    <w:lang w:val="en-US"/>
                  </w:rPr>
                  <w:delText xml:space="preserve"> micro_silo computes microclimates</w:delText>
                </w:r>
              </w:del>
              <w:r w:rsidR="00822AF9" w:rsidRPr="00822AF9">
                <w:rPr>
                  <w:lang w:val="en-US"/>
                </w:rPr>
                <w:t xml:space="preserve"> at various heights above ground (20cm-1.2m, relevant to our plants and insects) and soil depths (for burrowers) with varying levels of shade (</w:t>
              </w:r>
              <w:del w:id="371" w:author="Author">
                <w:r w:rsidR="00822AF9" w:rsidRPr="00822AF9" w:rsidDel="005E5528">
                  <w:rPr>
                    <w:lang w:val="en-US"/>
                  </w:rPr>
                  <w:delText xml:space="preserve">we use </w:delText>
                </w:r>
              </w:del>
              <w:r w:rsidR="00822AF9" w:rsidRPr="00822AF9">
                <w:rPr>
                  <w:lang w:val="en-US"/>
                </w:rPr>
                <w:t>40</w:t>
              </w:r>
              <w:r w:rsidR="0065414D">
                <w:rPr>
                  <w:lang w:val="en-US"/>
                </w:rPr>
                <w:t>%</w:t>
              </w:r>
              <w:r w:rsidR="00822AF9" w:rsidRPr="00822AF9">
                <w:rPr>
                  <w:lang w:val="en-US"/>
                </w:rPr>
                <w:t xml:space="preserve"> and 80%). Simulating these varied conditions </w:t>
              </w:r>
              <w:del w:id="372" w:author="Author">
                <w:r w:rsidR="00822AF9" w:rsidRPr="00822AF9" w:rsidDel="005E5528">
                  <w:rPr>
                    <w:lang w:val="en-US"/>
                  </w:rPr>
                  <w:delText xml:space="preserve">allows us to </w:delText>
                </w:r>
              </w:del>
              <w:r w:rsidR="00822AF9" w:rsidRPr="00822AF9">
                <w:rPr>
                  <w:lang w:val="en-US"/>
                </w:rPr>
                <w:t>capture</w:t>
              </w:r>
              <w:r w:rsidR="005E5528">
                <w:rPr>
                  <w:lang w:val="en-US"/>
                </w:rPr>
                <w:t>d</w:t>
              </w:r>
              <w:r w:rsidR="00822AF9" w:rsidRPr="00822AF9">
                <w:rPr>
                  <w:lang w:val="en-US"/>
                </w:rPr>
                <w:t xml:space="preserve"> the diversity of microclimates that different species in a community might experience and provide</w:t>
              </w:r>
              <w:del w:id="373" w:author="Author">
                <w:r w:rsidR="00822AF9" w:rsidRPr="00822AF9" w:rsidDel="005E5528">
                  <w:rPr>
                    <w:lang w:val="en-US"/>
                  </w:rPr>
                  <w:delText>s</w:delText>
                </w:r>
              </w:del>
              <w:r w:rsidR="005E5528">
                <w:rPr>
                  <w:lang w:val="en-US"/>
                </w:rPr>
                <w:t>d</w:t>
              </w:r>
              <w:r w:rsidR="00822AF9" w:rsidRPr="00822AF9">
                <w:rPr>
                  <w:lang w:val="en-US"/>
                </w:rPr>
                <w:t xml:space="preserve"> opportunities to build in behavioural plasticity.</w:t>
              </w:r>
            </w:ins>
          </w:p>
          <w:p w14:paraId="78DFBF91" w14:textId="11CACF39" w:rsidR="00822AF9" w:rsidRPr="00822AF9" w:rsidRDefault="00822AF9" w:rsidP="00822AF9">
            <w:pPr>
              <w:pStyle w:val="BodyText"/>
              <w:spacing w:before="16" w:after="64" w:line="360" w:lineRule="auto"/>
              <w:rPr>
                <w:ins w:id="374" w:author="Author"/>
                <w:lang w:val="en-US"/>
              </w:rPr>
            </w:pPr>
            <w:ins w:id="375" w:author="Author">
              <w:r w:rsidRPr="00822AF9">
                <w:rPr>
                  <w:lang w:val="en-US"/>
                </w:rPr>
                <w:t xml:space="preserve">With available microclimates predicted, </w:t>
              </w:r>
              <w:del w:id="376" w:author="Author">
                <w:r w:rsidRPr="00822AF9" w:rsidDel="005E5528">
                  <w:rPr>
                    <w:lang w:val="en-US"/>
                  </w:rPr>
                  <w:delText xml:space="preserve">we can compute </w:delText>
                </w:r>
              </w:del>
              <w:r w:rsidRPr="00822AF9">
                <w:rPr>
                  <w:lang w:val="en-US"/>
                </w:rPr>
                <w:t xml:space="preserve">leaf and body temperatures </w:t>
              </w:r>
              <w:r w:rsidR="005E5528">
                <w:rPr>
                  <w:lang w:val="en-US"/>
                </w:rPr>
                <w:t xml:space="preserve">can be computed </w:t>
              </w:r>
              <w:r w:rsidRPr="00822AF9">
                <w:rPr>
                  <w:lang w:val="en-US"/>
                </w:rPr>
                <w:t xml:space="preserve">using biophysical models. However, plant temperatures will impact </w:t>
              </w:r>
              <w:r w:rsidR="00586300">
                <w:rPr>
                  <w:lang w:val="en-US"/>
                </w:rPr>
                <w:t xml:space="preserve">the </w:t>
              </w:r>
              <w:r w:rsidRPr="00822AF9">
                <w:rPr>
                  <w:lang w:val="en-US"/>
                </w:rPr>
                <w:t xml:space="preserve">temperatures experienced by </w:t>
              </w:r>
              <w:del w:id="377" w:author="Author">
                <w:r w:rsidRPr="00822AF9" w:rsidDel="005E5528">
                  <w:rPr>
                    <w:lang w:val="en-US"/>
                  </w:rPr>
                  <w:delText>our</w:delText>
                </w:r>
              </w:del>
              <w:r w:rsidR="005E5528">
                <w:rPr>
                  <w:lang w:val="en-US"/>
                </w:rPr>
                <w:t>the</w:t>
              </w:r>
              <w:r w:rsidRPr="00822AF9">
                <w:rPr>
                  <w:lang w:val="en-US"/>
                </w:rPr>
                <w:t xml:space="preserve"> grasshopper</w:t>
              </w:r>
              <w:r w:rsidR="00586300">
                <w:rPr>
                  <w:lang w:val="en-US"/>
                </w:rPr>
                <w:t>s</w:t>
              </w:r>
              <w:r w:rsidRPr="00822AF9">
                <w:rPr>
                  <w:lang w:val="en-US"/>
                </w:rPr>
                <w:t xml:space="preserve"> </w:t>
              </w:r>
              <w:del w:id="378" w:author="Author">
                <w:r w:rsidRPr="00822AF9" w:rsidDel="005E5528">
                  <w:rPr>
                    <w:lang w:val="en-US"/>
                  </w:rPr>
                  <w:delText xml:space="preserve">species </w:delText>
                </w:r>
              </w:del>
              <w:r w:rsidRPr="00822AF9">
                <w:rPr>
                  <w:lang w:val="en-US"/>
                </w:rPr>
                <w:t>because plant stoma</w:t>
              </w:r>
              <w:r w:rsidR="008217D4">
                <w:rPr>
                  <w:lang w:val="en-US"/>
                </w:rPr>
                <w:t>ta</w:t>
              </w:r>
              <w:r w:rsidR="00586300">
                <w:rPr>
                  <w:lang w:val="en-US"/>
                </w:rPr>
                <w:t>l conductance</w:t>
              </w:r>
              <w:r w:rsidRPr="00822AF9">
                <w:rPr>
                  <w:lang w:val="en-US"/>
                </w:rPr>
                <w:t xml:space="preserve"> change</w:t>
              </w:r>
              <w:r w:rsidR="00586300">
                <w:rPr>
                  <w:lang w:val="en-US"/>
                </w:rPr>
                <w:t>s</w:t>
              </w:r>
              <w:r w:rsidRPr="00822AF9">
                <w:rPr>
                  <w:lang w:val="en-US"/>
                </w:rPr>
                <w:t xml:space="preserve"> in response to extreme heat events. </w:t>
              </w:r>
              <w:del w:id="379" w:author="Author">
                <w:r w:rsidRPr="00822AF9" w:rsidDel="005E5528">
                  <w:rPr>
                    <w:lang w:val="en-US"/>
                  </w:rPr>
                  <w:delText>We will first model</w:delText>
                </w:r>
              </w:del>
              <w:r w:rsidR="005E5528">
                <w:rPr>
                  <w:lang w:val="en-US"/>
                </w:rPr>
                <w:t>Stomatal responses of</w:t>
              </w:r>
              <w:r w:rsidRPr="00822AF9">
                <w:rPr>
                  <w:lang w:val="en-US"/>
                </w:rPr>
                <w:t xml:space="preserve"> lea</w:t>
              </w:r>
              <w:r w:rsidR="005E5528">
                <w:rPr>
                  <w:lang w:val="en-US"/>
                </w:rPr>
                <w:t>ves to their environment can be captured</w:t>
              </w:r>
              <w:del w:id="380" w:author="Author">
                <w:r w:rsidRPr="00822AF9" w:rsidDel="005E5528">
                  <w:rPr>
                    <w:lang w:val="en-US"/>
                  </w:rPr>
                  <w:delText>f temperatures that capture stomatal behaviour</w:delText>
                </w:r>
              </w:del>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w:t>
              </w:r>
              <w:r w:rsidR="005E5528">
                <w:rPr>
                  <w:lang w:val="en-US"/>
                </w:rPr>
                <w:t xml:space="preserve"> and used in conjunction with the </w:t>
              </w:r>
              <w:del w:id="381" w:author="Author">
                <w:r w:rsidRPr="00822AF9" w:rsidDel="005E5528">
                  <w:rPr>
                    <w:lang w:val="en-US"/>
                  </w:rPr>
                  <w:delText xml:space="preserve">. Here, we define traits of the leaf and use the </w:delText>
                </w:r>
              </w:del>
              <w:r w:rsidRPr="00822AF9">
                <w:rPr>
                  <w:lang w:val="en-US"/>
                </w:rPr>
                <w:t xml:space="preserve">ectotherm function in </w:t>
              </w:r>
              <w:proofErr w:type="spellStart"/>
              <w:r w:rsidRPr="00822AF9">
                <w:rPr>
                  <w:i/>
                  <w:iCs/>
                  <w:lang w:val="en-US"/>
                </w:rPr>
                <w:t>NicheMapR</w:t>
              </w:r>
              <w:proofErr w:type="spellEnd"/>
              <w:r w:rsidRPr="00822AF9">
                <w:rPr>
                  <w:lang w:val="en-US"/>
                </w:rPr>
                <w:t xml:space="preserve"> to compute realistic leaf temperatures as stom</w:t>
              </w:r>
              <w:r w:rsidR="00DE29A8">
                <w:rPr>
                  <w:lang w:val="en-US"/>
                </w:rPr>
                <w:t>at</w:t>
              </w:r>
              <w:r w:rsidRPr="00822AF9">
                <w:rPr>
                  <w:lang w:val="en-US"/>
                </w:rPr>
                <w:t xml:space="preserve">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w:t>
              </w:r>
              <w:del w:id="382" w:author="Author">
                <w:r w:rsidRPr="00822AF9" w:rsidDel="005E5528">
                  <w:rPr>
                    <w:lang w:val="en-US"/>
                  </w:rPr>
                  <w:delText>allows</w:delText>
                </w:r>
              </w:del>
              <w:r w:rsidR="005E5528">
                <w:rPr>
                  <w:lang w:val="en-US"/>
                </w:rPr>
                <w:t>thereby produces</w:t>
              </w:r>
              <w:del w:id="383" w:author="Author">
                <w:r w:rsidRPr="00822AF9" w:rsidDel="005E5528">
                  <w:rPr>
                    <w:lang w:val="en-US"/>
                  </w:rPr>
                  <w:delText xml:space="preserve"> us to compute </w:delText>
                </w:r>
              </w:del>
              <w:r w:rsidR="005E5528">
                <w:rPr>
                  <w:lang w:val="en-US"/>
                </w:rPr>
                <w:t xml:space="preserve"> </w:t>
              </w:r>
              <w:r w:rsidRPr="00822AF9">
                <w:rPr>
                  <w:lang w:val="en-US"/>
                </w:rPr>
                <w:t>realistic leaf temperature</w:t>
              </w:r>
              <w:r w:rsidR="005E5528">
                <w:rPr>
                  <w:lang w:val="en-US"/>
                </w:rPr>
                <w:t xml:space="preserve"> estimates</w:t>
              </w:r>
              <w:del w:id="384" w:author="Author">
                <w:r w:rsidRPr="00822AF9" w:rsidDel="005E5528">
                  <w:rPr>
                    <w:lang w:val="en-US"/>
                  </w:rPr>
                  <w:delText>s</w:delText>
                </w:r>
              </w:del>
              <w:r w:rsidRPr="00822AF9">
                <w:rPr>
                  <w:lang w:val="en-US"/>
                </w:rPr>
                <w:t xml:space="preserve"> during the heatwave event.</w:t>
              </w:r>
            </w:ins>
          </w:p>
          <w:p w14:paraId="512F963C" w14:textId="09D1860A" w:rsidR="00667BF8" w:rsidRDefault="005E5528" w:rsidP="009E5B7C">
            <w:pPr>
              <w:pStyle w:val="Compact"/>
              <w:spacing w:line="360" w:lineRule="auto"/>
              <w:rPr>
                <w:ins w:id="385" w:author="Author"/>
                <w:lang w:val="en-US"/>
              </w:rPr>
            </w:pPr>
            <w:ins w:id="386" w:author="Author">
              <w:r>
                <w:rPr>
                  <w:lang w:val="en-US"/>
                </w:rPr>
                <w:t xml:space="preserve">Calculated </w:t>
              </w:r>
              <w:del w:id="387" w:author="Author">
                <w:r w:rsidR="00822AF9" w:rsidRPr="00822AF9" w:rsidDel="005E5528">
                  <w:rPr>
                    <w:lang w:val="en-US"/>
                  </w:rPr>
                  <w:delText>Once we have l</w:delText>
                </w:r>
              </w:del>
              <w:r>
                <w:rPr>
                  <w:lang w:val="en-US"/>
                </w:rPr>
                <w:t>l</w:t>
              </w:r>
              <w:r w:rsidR="00822AF9" w:rsidRPr="00822AF9">
                <w:rPr>
                  <w:lang w:val="en-US"/>
                </w:rPr>
                <w:t>eaf temperature</w:t>
              </w:r>
              <w:r>
                <w:rPr>
                  <w:lang w:val="en-US"/>
                </w:rPr>
                <w:t xml:space="preserve"> can then become </w:t>
              </w:r>
              <w:del w:id="388" w:author="Author">
                <w:r w:rsidR="00822AF9" w:rsidRPr="00822AF9" w:rsidDel="005E5528">
                  <w:rPr>
                    <w:lang w:val="en-US"/>
                  </w:rPr>
                  <w:delText xml:space="preserve">s, we can assume these now form </w:delText>
                </w:r>
              </w:del>
              <w:r w:rsidR="00822AF9" w:rsidRPr="00822AF9">
                <w:rPr>
                  <w:lang w:val="en-US"/>
                </w:rPr>
                <w:t xml:space="preserve">part of the microclimate </w:t>
              </w:r>
              <w:del w:id="389" w:author="Author">
                <w:r w:rsidR="00822AF9" w:rsidRPr="00822AF9" w:rsidDel="005E5528">
                  <w:rPr>
                    <w:lang w:val="en-US"/>
                  </w:rPr>
                  <w:delText>for our insect species</w:delText>
                </w:r>
              </w:del>
              <w:r>
                <w:rPr>
                  <w:lang w:val="en-US"/>
                </w:rPr>
                <w:t>of the insects</w:t>
              </w:r>
              <w:r w:rsidR="00822AF9" w:rsidRPr="00822AF9">
                <w:rPr>
                  <w:lang w:val="en-US"/>
                </w:rPr>
                <w:t xml:space="preserve"> (Figure I). </w:t>
              </w:r>
              <w:r>
                <w:rPr>
                  <w:lang w:val="en-US"/>
                </w:rPr>
                <w:t>The</w:t>
              </w:r>
              <w:del w:id="390" w:author="Author">
                <w:r w:rsidR="00822AF9" w:rsidRPr="00822AF9" w:rsidDel="005E5528">
                  <w:rPr>
                    <w:lang w:val="en-US"/>
                  </w:rPr>
                  <w:delText>Using the</w:delText>
                </w:r>
              </w:del>
              <w:r w:rsidR="00822AF9" w:rsidRPr="00822AF9">
                <w:rPr>
                  <w:lang w:val="en-US"/>
                </w:rPr>
                <w:t xml:space="preserve"> ectotherm function </w:t>
              </w:r>
              <w:del w:id="391" w:author="Author">
                <w:r w:rsidR="00822AF9" w:rsidRPr="00822AF9" w:rsidDel="005E5528">
                  <w:rPr>
                    <w:lang w:val="en-US"/>
                  </w:rPr>
                  <w:delText>in</w:delText>
                </w:r>
              </w:del>
              <w:r>
                <w:rPr>
                  <w:lang w:val="en-US"/>
                </w:rPr>
                <w:t>of</w:t>
              </w:r>
              <w:r w:rsidR="00822AF9" w:rsidRPr="00822AF9">
                <w:rPr>
                  <w:lang w:val="en-US"/>
                </w:rPr>
                <w:t xml:space="preserve"> </w:t>
              </w:r>
              <w:proofErr w:type="spellStart"/>
              <w:r w:rsidR="00822AF9" w:rsidRPr="00822AF9">
                <w:rPr>
                  <w:i/>
                  <w:iCs/>
                  <w:lang w:val="en-US"/>
                </w:rPr>
                <w:t>NicheMapR</w:t>
              </w:r>
              <w:proofErr w:type="spellEnd"/>
              <w:r w:rsidR="00822AF9" w:rsidRPr="00822AF9">
                <w:rPr>
                  <w:lang w:val="en-US"/>
                </w:rPr>
                <w:t xml:space="preserve"> </w:t>
              </w:r>
              <w:del w:id="392" w:author="Author">
                <w:r w:rsidR="00822AF9" w:rsidRPr="00822AF9" w:rsidDel="005E5528">
                  <w:rPr>
                    <w:lang w:val="en-US"/>
                  </w:rPr>
                  <w:delText>again</w:delText>
                </w:r>
              </w:del>
              <w:r>
                <w:rPr>
                  <w:lang w:val="en-US"/>
                </w:rPr>
                <w:t>can be used to compute insect body temperature, given the microclimate (including plant leaf temperature) and insect traits</w:t>
              </w:r>
              <w:del w:id="393" w:author="Author">
                <w:r w:rsidR="00822AF9" w:rsidRPr="00822AF9" w:rsidDel="005E5528">
                  <w:rPr>
                    <w:lang w:val="en-US"/>
                  </w:rPr>
                  <w:delText>, we use the temperatures in the vicinity of the plants, along with insect traits to compute insect body temperatures</w:delText>
                </w:r>
              </w:del>
              <w:r w:rsidR="00822AF9" w:rsidRPr="00822AF9">
                <w:rPr>
                  <w:lang w:val="en-US"/>
                </w:rPr>
                <w:t>.</w:t>
              </w:r>
              <w:r>
                <w:rPr>
                  <w:lang w:val="en-US"/>
                </w:rPr>
                <w:t xml:space="preserve"> The insect temperature calculations incorporate their capacity to </w:t>
              </w:r>
              <w:del w:id="394" w:author="Author">
                <w:r w:rsidR="00822AF9" w:rsidRPr="00822AF9" w:rsidDel="005E5528">
                  <w:rPr>
                    <w:lang w:val="en-US"/>
                  </w:rPr>
                  <w:delText xml:space="preserve"> Insects are able to </w:delText>
                </w:r>
              </w:del>
              <w:r w:rsidR="00822AF9" w:rsidRPr="00822AF9">
                <w:rPr>
                  <w:lang w:val="en-US"/>
                </w:rPr>
                <w:t xml:space="preserve">thermoregulate </w:t>
              </w:r>
              <w:proofErr w:type="spellStart"/>
              <w:r w:rsidR="00822AF9" w:rsidRPr="00822AF9">
                <w:rPr>
                  <w:lang w:val="en-US"/>
                </w:rPr>
                <w:t>behaviourally</w:t>
              </w:r>
              <w:proofErr w:type="spellEnd"/>
              <w:r w:rsidR="00473E04">
                <w:rPr>
                  <w:lang w:val="en-US"/>
                </w:rPr>
                <w:t>.</w:t>
              </w:r>
              <w:r w:rsidR="00473E04">
                <w:t xml:space="preserve"> </w:t>
              </w:r>
              <w:r w:rsidR="00473E04" w:rsidRPr="00473E04">
                <w:rPr>
                  <w:lang w:val="en-US"/>
                </w:rPr>
                <w:t xml:space="preserve">For example, Species B moves to cooler parts of the plant to minimize thermal </w:t>
              </w:r>
              <w:proofErr w:type="gramStart"/>
              <w:r w:rsidR="00473E04" w:rsidRPr="00473E04">
                <w:rPr>
                  <w:lang w:val="en-US"/>
                </w:rPr>
                <w:t>stress</w:t>
              </w:r>
              <w:proofErr w:type="gramEnd"/>
              <w:r w:rsidR="00473E04" w:rsidRPr="00473E04">
                <w:rPr>
                  <w:lang w:val="en-US"/>
                </w:rPr>
                <w:t xml:space="preserve"> when possible (Figure I), given a range of available microclimates and using information on their thermal preferences. All code to demonstrate this process is available at: </w:t>
              </w:r>
              <w:r w:rsidR="00ED250C">
                <w:rPr>
                  <w:lang w:val="en-US"/>
                </w:rPr>
                <w:fldChar w:fldCharType="begin"/>
              </w:r>
              <w:r w:rsidR="00ED250C">
                <w:rPr>
                  <w:lang w:val="en-US"/>
                </w:rPr>
                <w:instrText>HYPERLINK "</w:instrText>
              </w:r>
              <w:r w:rsidR="00ED250C" w:rsidRPr="00473E04">
                <w:rPr>
                  <w:lang w:val="en-US"/>
                </w:rPr>
                <w:instrText>https://daniel1noble.github.io/thermal_tol_interactions/</w:instrText>
              </w:r>
              <w:r w:rsidR="00ED250C">
                <w:rPr>
                  <w:lang w:val="en-US"/>
                </w:rPr>
                <w:instrText>"</w:instrText>
              </w:r>
              <w:r w:rsidR="00ED250C">
                <w:rPr>
                  <w:lang w:val="en-US"/>
                </w:rPr>
              </w:r>
              <w:r w:rsidR="00ED250C">
                <w:rPr>
                  <w:lang w:val="en-US"/>
                </w:rPr>
                <w:fldChar w:fldCharType="separate"/>
              </w:r>
              <w:r w:rsidR="00ED250C" w:rsidRPr="00D95B05">
                <w:rPr>
                  <w:rStyle w:val="Hyperlink"/>
                  <w:lang w:val="en-US"/>
                </w:rPr>
                <w:t>https://daniel1noble.github.io/thermal_tol_interactions/</w:t>
              </w:r>
              <w:r w:rsidR="00ED250C">
                <w:rPr>
                  <w:lang w:val="en-US"/>
                </w:rPr>
                <w:fldChar w:fldCharType="end"/>
              </w:r>
              <w:r w:rsidR="00473E04" w:rsidRPr="00473E04">
                <w:rPr>
                  <w:lang w:val="en-US"/>
                </w:rPr>
                <w:t>.</w:t>
              </w:r>
              <w:del w:id="395" w:author="Author">
                <w:r w:rsidDel="00473E04">
                  <w:rPr>
                    <w:lang w:val="en-US"/>
                  </w:rPr>
                  <w:delText xml:space="preserve"> </w:delText>
                </w:r>
                <w:r w:rsidR="008D47A2" w:rsidRPr="00822AF9" w:rsidDel="00473E04">
                  <w:rPr>
                    <w:lang w:val="en-US"/>
                  </w:rPr>
                  <w:delText xml:space="preserve">to minimize thermal stress when possible </w:delText>
                </w:r>
                <w:r w:rsidR="008D47A2" w:rsidRPr="00822AF9" w:rsidDel="00DB3F2B">
                  <w:rPr>
                    <w:lang w:val="en-US"/>
                  </w:rPr>
                  <w:delText>(i.e., keep body temperature within thermal limits)</w:delText>
                </w:r>
                <w:r w:rsidR="008D47A2" w:rsidDel="00DB3F2B">
                  <w:rPr>
                    <w:lang w:val="en-US"/>
                  </w:rPr>
                  <w:delText xml:space="preserve">, </w:delText>
                </w:r>
                <w:r w:rsidR="008D47A2" w:rsidDel="00473E04">
                  <w:rPr>
                    <w:lang w:val="en-US"/>
                  </w:rPr>
                  <w:delText xml:space="preserve">givena range of availableand </w:delText>
                </w:r>
              </w:del>
            </w:ins>
          </w:p>
          <w:p w14:paraId="44AF4967" w14:textId="32937791" w:rsidR="00ED250C" w:rsidRDefault="00ED250C">
            <w:pPr>
              <w:pStyle w:val="Compact"/>
              <w:spacing w:line="360" w:lineRule="auto"/>
              <w:rPr>
                <w:ins w:id="396" w:author="Author"/>
              </w:rPr>
              <w:pPrChange w:id="397" w:author="Author">
                <w:pPr>
                  <w:pStyle w:val="Compact"/>
                </w:pPr>
              </w:pPrChange>
            </w:pPr>
            <w:ins w:id="398" w:author="Author">
              <w:r>
                <w:rPr>
                  <w:noProof/>
                </w:rPr>
                <w:lastRenderedPageBreak/>
                <w:drawing>
                  <wp:inline distT="0" distB="0" distL="0" distR="0" wp14:anchorId="5E5EB3B7" wp14:editId="2DDA7FF2">
                    <wp:extent cx="6691630" cy="4202430"/>
                    <wp:effectExtent l="0" t="0" r="1270" b="1270"/>
                    <wp:docPr id="44923462" name="Picture 1" descr="A diagram of a plant with different types of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3462" name="Picture 1" descr="A diagram of a plant with different types of leav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91630" cy="4202430"/>
                            </a:xfrm>
                            <a:prstGeom prst="rect">
                              <a:avLst/>
                            </a:prstGeom>
                          </pic:spPr>
                        </pic:pic>
                      </a:graphicData>
                    </a:graphic>
                  </wp:inline>
                </w:drawing>
              </w:r>
            </w:ins>
          </w:p>
          <w:p w14:paraId="3FC6C27F" w14:textId="66A23EF4" w:rsidR="00822AF9" w:rsidRPr="00822AF9" w:rsidRDefault="00667BF8" w:rsidP="00667BF8">
            <w:pPr>
              <w:pStyle w:val="BodyText"/>
              <w:spacing w:before="16" w:after="64" w:line="360" w:lineRule="auto"/>
            </w:pPr>
            <w:ins w:id="399" w:author="Author">
              <w:r>
                <w:t xml:space="preserve">Figure I: </w:t>
              </w:r>
              <w:r w:rsidR="00A31A2B" w:rsidRPr="00A31A2B">
                <w:t xml:space="preserve">Predicting and coupling microclimate and biophysical models of a plant and two grasshopper species that vary in their thermal tolerance and life history (A). Biophysical and thermoregulatory models use </w:t>
              </w:r>
              <w:proofErr w:type="spellStart"/>
              <w:r w:rsidR="00A31A2B" w:rsidRPr="00A31A2B">
                <w:t>miroclimate</w:t>
              </w:r>
              <w:proofErr w:type="spellEnd"/>
              <w:r w:rsidR="00A31A2B" w:rsidRPr="00A31A2B">
                <w:t xml:space="preserve"> data to predict leaf (B) and grasshopper (C) temperatures through time </w:t>
              </w:r>
              <w:r w:rsidR="00ED250C">
                <w:t xml:space="preserve">(coloured lines) </w:t>
              </w:r>
              <w:r w:rsidR="00A31A2B" w:rsidRPr="00A31A2B">
                <w:t>incorporating changes in insect and stomatal behaviour</w:t>
              </w:r>
              <w:r w:rsidR="00A31A2B">
                <w:t xml:space="preserve">. </w:t>
              </w:r>
              <w:r>
                <w:t>Created with BioRender.com.</w:t>
              </w:r>
            </w:ins>
          </w:p>
          <w:p w14:paraId="0AB59900" w14:textId="3C5F680E" w:rsidR="00FF5BA5" w:rsidDel="00F77087" w:rsidRDefault="00000000" w:rsidP="00AA24E5">
            <w:pPr>
              <w:pStyle w:val="BodyText"/>
              <w:spacing w:before="16" w:line="360" w:lineRule="auto"/>
              <w:rPr>
                <w:del w:id="400" w:author="Author"/>
              </w:rPr>
            </w:pPr>
            <w:del w:id="401" w:author="Author">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402" w:author="Author"/>
              </w:rPr>
            </w:pPr>
            <w:del w:id="403" w:author="Author">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404" w:author="Author"/>
              </w:rPr>
            </w:pPr>
            <w:del w:id="405" w:author="Author">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406" w:author="Author"/>
              </w:rPr>
            </w:pPr>
            <w:del w:id="407" w:author="Author">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408" w:author="Author"/>
              </w:rPr>
            </w:pPr>
            <w:del w:id="409" w:author="Author">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r w:rsidDel="002A54F7">
                <w:delText xml:space="preserve">can also impact thermal sensitivity </w:delText>
              </w:r>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410" w:author="Author"/>
              </w:trPr>
              <w:tc>
                <w:tcPr>
                  <w:tcW w:w="10200" w:type="dxa"/>
                </w:tcPr>
                <w:p w14:paraId="0230889A" w14:textId="3293A1A5" w:rsidR="00FF5BA5" w:rsidDel="00F77087" w:rsidRDefault="00AA24E5" w:rsidP="00AA24E5">
                  <w:pPr>
                    <w:pStyle w:val="Compact"/>
                    <w:spacing w:line="360" w:lineRule="auto"/>
                    <w:jc w:val="center"/>
                    <w:rPr>
                      <w:del w:id="411" w:author="Author"/>
                    </w:rPr>
                  </w:pPr>
                  <w:bookmarkStart w:id="412" w:name="fig-box1"/>
                  <w:del w:id="413" w:author="Author">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414" w:author="Author"/>
                    </w:rPr>
                  </w:pPr>
                  <w:del w:id="415" w:author="Author">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412"/>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6F43607C" w:rsidR="00FF5BA5" w:rsidRDefault="00000000" w:rsidP="00AA24E5">
            <w:pPr>
              <w:pStyle w:val="BodyText"/>
              <w:spacing w:before="16" w:line="360" w:lineRule="auto"/>
              <w:rPr>
                <w:ins w:id="416" w:author="Author"/>
              </w:rPr>
            </w:pPr>
            <w:r>
              <w:rPr>
                <w:b/>
                <w:bCs/>
              </w:rPr>
              <w:t>Coexistence</w:t>
            </w:r>
            <w:r>
              <w:t xml:space="preserve">: Coexistence occurs when </w:t>
            </w:r>
            <w:del w:id="417" w:author="Author">
              <w:r w:rsidDel="002A54F7">
                <w:delText xml:space="preserve">two </w:delText>
              </w:r>
            </w:del>
            <w:r>
              <w:t xml:space="preserve">populations of two </w:t>
            </w:r>
            <w:ins w:id="418" w:author="Author">
              <w:r w:rsidR="002A54F7">
                <w:t xml:space="preserve">or more </w:t>
              </w:r>
            </w:ins>
            <w:r>
              <w:t xml:space="preserve">species are able to persist in each other’s presence indefinitely </w:t>
            </w:r>
            <w:ins w:id="419" w:author="Author">
              <w:r w:rsidR="008D47A2">
                <w:t xml:space="preserve">at steady state </w:t>
              </w:r>
            </w:ins>
            <w:r>
              <w:t>under constant</w:t>
            </w:r>
            <w:del w:id="420" w:author="Author">
              <w:r w:rsidDel="008D47A2">
                <w:delText>, equilibrium</w:delText>
              </w:r>
            </w:del>
            <w:ins w:id="421" w:author="Author">
              <w:r w:rsidR="008D47A2">
                <w:t xml:space="preserve"> abiotic</w:t>
              </w:r>
            </w:ins>
            <w:r>
              <w:t xml:space="preserve"> conditions. </w:t>
            </w:r>
            <w:del w:id="422" w:author="Author">
              <w:r w:rsidDel="0007578F">
                <w:delText xml:space="preserve">Coexistence can be defined by differences in how species compete or through the ability of species to invade environments successfully when the other species </w:delText>
              </w:r>
              <w:r w:rsidDel="002A54F7">
                <w:delText xml:space="preserve">is </w:delText>
              </w:r>
              <w:r w:rsidDel="0007578F">
                <w:delText xml:space="preserve">present at low abundances. </w:delText>
              </w:r>
              <w:r w:rsidDel="002A54F7">
                <w:delText>The majority of known models of coexistence rely on equilibrium conditions. A condition at odds with extreme heat events and directional climate change. However, the emphasis of m</w:delText>
              </w:r>
              <w:r w:rsidDel="0007578F">
                <w:delText xml:space="preserve">any coexistence models </w:delText>
              </w:r>
              <w:r w:rsidDel="002A54F7">
                <w:delText xml:space="preserve">on the </w:delText>
              </w:r>
              <w:r w:rsidDel="0007578F">
                <w:delText xml:space="preserve">importance of species interactions in variable environments </w:delText>
              </w:r>
              <w:r w:rsidDel="002A54F7">
                <w:delText xml:space="preserve">makes </w:delText>
              </w:r>
              <w:r w:rsidDel="0007578F">
                <w:delText xml:space="preserve">coexistence </w:delText>
              </w:r>
              <w:r w:rsidDel="002A54F7">
                <w:delText xml:space="preserve">models and associated </w:delText>
              </w:r>
              <w:r w:rsidDel="0007578F">
                <w:delText xml:space="preserve">frameworks for </w:delText>
              </w:r>
              <w:r w:rsidDel="002A54F7">
                <w:delText xml:space="preserve">understanding community assembly and diversity maintenance are potentially useful for exploring </w:delText>
              </w:r>
              <w:r w:rsidDel="0007578F">
                <w:delText>whole community responses to extreme events.</w:delText>
              </w:r>
            </w:del>
          </w:p>
          <w:p w14:paraId="168519C2" w14:textId="313B486A" w:rsidR="00763BC2" w:rsidRDefault="00763BC2" w:rsidP="00AA24E5">
            <w:pPr>
              <w:pStyle w:val="BodyText"/>
              <w:spacing w:before="16" w:line="360" w:lineRule="auto"/>
            </w:pPr>
            <w:ins w:id="423" w:author="Author">
              <w:r w:rsidRPr="008F204C">
                <w:rPr>
                  <w:b/>
                  <w:bCs/>
                  <w:rPrChange w:id="424" w:author="Author">
                    <w:rPr/>
                  </w:rPrChange>
                </w:rPr>
                <w:t>Modern Coexistence Theory</w:t>
              </w:r>
              <w:r w:rsidRPr="00763BC2">
                <w:t xml:space="preserve">: A theoretical framework derived from population ecology describing the conditions under which species can coexist mathematically. It has resulted in the development of population growth models using criteria based on niche and fitness differences, mutual </w:t>
              </w:r>
              <w:proofErr w:type="spellStart"/>
              <w:r w:rsidRPr="00763BC2">
                <w:t>invasibility</w:t>
              </w:r>
              <w:proofErr w:type="spellEnd"/>
              <w:r w:rsidRPr="00763BC2">
                <w:t xml:space="preserve"> and feasibility domains.</w:t>
              </w:r>
            </w:ins>
          </w:p>
          <w:p w14:paraId="784FAA6F" w14:textId="58D23088" w:rsidR="00FF5BA5" w:rsidRDefault="00000000" w:rsidP="00AA24E5">
            <w:pPr>
              <w:pStyle w:val="BodyText"/>
              <w:spacing w:line="360" w:lineRule="auto"/>
            </w:pPr>
            <w:r>
              <w:rPr>
                <w:b/>
                <w:bCs/>
              </w:rPr>
              <w:t>Microclimate</w:t>
            </w:r>
            <w:r>
              <w:t xml:space="preserve">: Microclimates are the local </w:t>
            </w:r>
            <w:del w:id="425" w:author="Author">
              <w:r w:rsidDel="008672CC">
                <w:delText xml:space="preserve">atmospheric </w:delText>
              </w:r>
            </w:del>
            <w:r>
              <w:t xml:space="preserve">conditions experienced by organisms, which can differ substantially from the broader atmospheric conditions. Microclimates are influenced by factors such as vegetation cover, soil properties, and topography, and can significantly affect the thermal </w:t>
            </w:r>
            <w:ins w:id="426" w:author="Author">
              <w:r w:rsidR="008D47A2">
                <w:t xml:space="preserve">and hydric </w:t>
              </w:r>
            </w:ins>
            <w:r>
              <w:t>environment experienced by organisms</w:t>
            </w:r>
            <w:ins w:id="427" w:author="Author">
              <w:r w:rsidR="008D47A2">
                <w:t>.</w:t>
              </w:r>
            </w:ins>
          </w:p>
          <w:p w14:paraId="234A5D1C" w14:textId="1B3C6A47" w:rsidR="00FF5BA5" w:rsidRDefault="00000000" w:rsidP="00AA24E5">
            <w:pPr>
              <w:pStyle w:val="BodyText"/>
              <w:spacing w:line="360" w:lineRule="auto"/>
            </w:pPr>
            <w:r>
              <w:rPr>
                <w:b/>
                <w:bCs/>
              </w:rPr>
              <w:t>Functional traits</w:t>
            </w:r>
            <w:r>
              <w:t xml:space="preserve">: Functional traits are the </w:t>
            </w:r>
            <w:del w:id="428" w:author="Author">
              <w:r w:rsidDel="008672CC">
                <w:delText xml:space="preserve">measurable </w:delText>
              </w:r>
            </w:del>
            <w:r>
              <w:t>characteristics of organisms that influence their performance and fitness, such as body size, reproductive output, and metabolic rates. In the context of extreme heat, functional traits can be used to categorize species based on their responses to thermal stress</w:t>
            </w:r>
            <w:ins w:id="429" w:author="Author">
              <w:r w:rsidR="008D47A2">
                <w:t>.</w:t>
              </w:r>
            </w:ins>
          </w:p>
          <w:p w14:paraId="76E2CD84" w14:textId="236E0916"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w:t>
            </w:r>
            <w:del w:id="430" w:author="Author">
              <w:r w:rsidDel="008D47A2">
                <w:delText>environmment</w:delText>
              </w:r>
            </w:del>
            <w:ins w:id="431" w:author="Author">
              <w:r w:rsidR="008D47A2">
                <w:t>environment</w:t>
              </w:r>
            </w:ins>
            <w:r>
              <w:t xml:space="preserve"> to predict how </w:t>
            </w:r>
            <w:proofErr w:type="gramStart"/>
            <w:r>
              <w:t>organisms</w:t>
            </w:r>
            <w:proofErr w:type="gramEnd"/>
            <w:r>
              <w:t xml:space="preserve"> function, survive, and behave in varying environments.</w:t>
            </w:r>
          </w:p>
          <w:p w14:paraId="0375A097" w14:textId="60BBF62D" w:rsidR="00D85A44" w:rsidRPr="00D85A44" w:rsidRDefault="00000000" w:rsidP="00D85A44">
            <w:pPr>
              <w:pStyle w:val="BodyText"/>
              <w:spacing w:line="360" w:lineRule="auto"/>
              <w:rPr>
                <w:ins w:id="432" w:author="Author"/>
              </w:rPr>
            </w:pPr>
            <w:r>
              <w:rPr>
                <w:b/>
                <w:bCs/>
              </w:rPr>
              <w:t xml:space="preserve">Thermal load sensitivity (TLS) </w:t>
            </w:r>
            <w:ins w:id="433" w:author="Author">
              <w:r w:rsidR="00DA498B">
                <w:rPr>
                  <w:b/>
                  <w:bCs/>
                </w:rPr>
                <w:t xml:space="preserve">/ Thermal Death Time (TDT) </w:t>
              </w:r>
            </w:ins>
            <w:r>
              <w:rPr>
                <w:b/>
                <w:bCs/>
              </w:rPr>
              <w:t>models</w:t>
            </w:r>
            <w:r>
              <w:t xml:space="preserve">: </w:t>
            </w:r>
            <w:ins w:id="434" w:author="Author">
              <w:r w:rsidR="00D85A44" w:rsidRPr="00D85A44">
                <w:t xml:space="preserve">Models that </w:t>
              </w:r>
              <w:del w:id="435" w:author="Author">
                <w:r w:rsidR="00D85A44" w:rsidRPr="00D85A44" w:rsidDel="008D47A2">
                  <w:delText xml:space="preserve">use biophysical models to predict organism temperature and </w:delText>
                </w:r>
              </w:del>
              <w:r w:rsidR="00D85A44" w:rsidRPr="00D85A44">
                <w:t xml:space="preserve">calculate thermal </w:t>
              </w:r>
              <w:r w:rsidR="008D47A2">
                <w:t xml:space="preserve">stress </w:t>
              </w:r>
              <w:r w:rsidR="00D85A44" w:rsidRPr="00D85A44">
                <w:t xml:space="preserve">load </w:t>
              </w:r>
              <w:del w:id="436" w:author="Author">
                <w:r w:rsidR="00D85A44" w:rsidRPr="00D85A44" w:rsidDel="008D47A2">
                  <w:delText>that</w:delText>
                </w:r>
              </w:del>
              <w:r w:rsidR="008D47A2">
                <w:t xml:space="preserve">from </w:t>
              </w:r>
              <w:r w:rsidR="00EA7B74">
                <w:t xml:space="preserve">a </w:t>
              </w:r>
              <w:r w:rsidR="008D47A2">
                <w:t>time series of body temperatures to</w:t>
              </w:r>
              <w:r w:rsidR="00D85A44" w:rsidRPr="00D85A44">
                <w:t xml:space="preserve"> </w:t>
              </w:r>
              <w:del w:id="437" w:author="Author">
                <w:r w:rsidR="00D85A44" w:rsidRPr="00D85A44" w:rsidDel="008D47A2">
                  <w:delText>captures</w:delText>
                </w:r>
              </w:del>
              <w:r w:rsidR="008D47A2">
                <w:t>quantify</w:t>
              </w:r>
              <w:r w:rsidR="00D85A44" w:rsidRPr="00D85A44">
                <w:t xml:space="preserve"> lethal and sublethal impacts on tissues, organs and whole organisms. </w:t>
              </w:r>
            </w:ins>
          </w:p>
          <w:p w14:paraId="75F332B1" w14:textId="529E5FF3" w:rsidR="00FF5BA5" w:rsidDel="00D85A44" w:rsidRDefault="00000000" w:rsidP="00AA24E5">
            <w:pPr>
              <w:pStyle w:val="BodyText"/>
              <w:spacing w:line="360" w:lineRule="auto"/>
              <w:rPr>
                <w:del w:id="438" w:author="Author"/>
              </w:rPr>
            </w:pPr>
            <w:del w:id="439" w:author="Author">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440" w:name="Xa42fff9f9b55ab8c457a10a6df2c5c7c3edac3c"/>
      <w:bookmarkEnd w:id="206"/>
      <w:r>
        <w:t>Physiological models that capture the effects of extreme heat across life</w:t>
      </w:r>
    </w:p>
    <w:p w14:paraId="3327A408" w14:textId="17557E72" w:rsidR="00FF5BA5" w:rsidRDefault="00193528" w:rsidP="00AA24E5">
      <w:pPr>
        <w:pStyle w:val="FirstParagraph"/>
        <w:spacing w:line="360" w:lineRule="auto"/>
      </w:pPr>
      <w:ins w:id="441" w:author="Author">
        <w:r w:rsidRPr="00193528">
          <w:t>Accumulated damage to an organism from experiencing extreme heat events will impact survival probability in the future</w:t>
        </w:r>
        <w:r>
          <w:t xml:space="preserve"> and</w:t>
        </w:r>
        <w:r w:rsidRPr="00193528">
          <w:t xml:space="preserve"> needs to be integrated with a full account of growth, development and reproduction through life to scale effects to populations and communities.</w:t>
        </w:r>
        <w:r>
          <w:t xml:space="preserve"> </w:t>
        </w:r>
      </w:ins>
      <w:r>
        <w:t>Dynamic Energy Budget (DEB) models are physiologically</w:t>
      </w:r>
      <w:ins w:id="442" w:author="Author">
        <w:r w:rsidR="00C53664">
          <w:t>-</w:t>
        </w:r>
      </w:ins>
      <w:del w:id="443" w:author="Author">
        <w:r w:rsidDel="00C53664">
          <w:delText xml:space="preserve"> </w:delText>
        </w:r>
      </w:del>
      <w:r>
        <w:t>explicit life-cycle models of energy and mass uptake and conversion that predict key life-history transitions, growth, reproduction and survival (senescence) through time [14,64]. DEB models consider organisms as a thermodynamic system (</w:t>
      </w:r>
      <w:ins w:id="444" w:author="Author">
        <w:r w:rsidR="008D47A2">
          <w:t xml:space="preserve">fully </w:t>
        </w:r>
      </w:ins>
      <w:del w:id="445" w:author="Author">
        <w:r w:rsidDel="008D47A2">
          <w:delText xml:space="preserve">adhering </w:delText>
        </w:r>
      </w:del>
      <w:ins w:id="446" w:author="Author">
        <w:r w:rsidR="008D47A2">
          <w:t>obeying</w:t>
        </w:r>
      </w:ins>
      <w:del w:id="447" w:author="Author">
        <w:r w:rsidDel="008D47A2">
          <w:delText>to</w:delText>
        </w:r>
      </w:del>
      <w:r>
        <w:t xml:space="preserve"> energy</w:t>
      </w:r>
      <w:ins w:id="448" w:author="Author">
        <w:r w:rsidR="008D47A2">
          <w:t>/</w:t>
        </w:r>
      </w:ins>
      <w:del w:id="449" w:author="Author">
        <w:r w:rsidDel="008D47A2">
          <w:delText>-</w:delText>
        </w:r>
      </w:del>
      <w:r>
        <w:t xml:space="preserve">mass </w:t>
      </w:r>
      <w:del w:id="450" w:author="Author">
        <w:r w:rsidDel="008D47A2">
          <w:delText>balance</w:delText>
        </w:r>
      </w:del>
      <w:ins w:id="451" w:author="Author">
        <w:r w:rsidR="008D47A2">
          <w:t>conservation</w:t>
        </w:r>
      </w:ins>
      <w:r>
        <w:t xml:space="preserve">) capturing the </w:t>
      </w:r>
      <w:r>
        <w:lastRenderedPageBreak/>
        <w:t>exchange of food, water, respiratory gases and metabolic waste throughout the life cycle [18]. DEB models can translate short-term (</w:t>
      </w:r>
      <w:del w:id="452" w:author="Author">
        <w:r w:rsidDel="004A3F01">
          <w:delText>hourly</w:delText>
        </w:r>
      </w:del>
      <w:ins w:id="453" w:author="Author">
        <w:r w:rsidR="004A3F01">
          <w:t>hours</w:t>
        </w:r>
      </w:ins>
      <w:r>
        <w:t xml:space="preserve">)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del w:id="454" w:author="Author">
        <w:r w:rsidDel="008D47A2">
          <w:delText xml:space="preserve">impacted </w:delText>
        </w:r>
      </w:del>
      <w:ins w:id="455" w:author="Author">
        <w:r w:rsidR="008D47A2">
          <w:t xml:space="preserve">affected </w:t>
        </w:r>
      </w:ins>
      <w:r>
        <w:t>by heat and interact with each other to predict how traits such as birth, age at maturity, reproductive events, energy flow and lifespan vary across species</w:t>
      </w:r>
      <w:ins w:id="456" w:author="Author">
        <w:r w:rsidR="00B1302E">
          <w:t xml:space="preserve"> (</w:t>
        </w:r>
        <w:r w:rsidR="00B1302E" w:rsidRPr="008F204C">
          <w:rPr>
            <w:b/>
            <w:bCs/>
            <w:rPrChange w:id="457" w:author="Author">
              <w:rPr/>
            </w:rPrChange>
          </w:rPr>
          <w:t>Box 2</w:t>
        </w:r>
        <w:r w:rsidR="00B1302E">
          <w:t>)</w:t>
        </w:r>
      </w:ins>
      <w:r>
        <w:t xml:space="preserve">. </w:t>
      </w:r>
      <w:commentRangeStart w:id="458"/>
      <w:r>
        <w:t xml:space="preserve">DEB models </w:t>
      </w:r>
      <w:r w:rsidR="00F2663C">
        <w:t xml:space="preserve">integrate many </w:t>
      </w:r>
      <w:ins w:id="459" w:author="Author">
        <w:r w:rsidR="00D17C3E">
          <w:t>fundamental</w:t>
        </w:r>
        <w:r w:rsidR="00400538">
          <w:t xml:space="preserve"> physiological </w:t>
        </w:r>
      </w:ins>
      <w:r w:rsidR="00F2663C">
        <w:t>processes</w:t>
      </w:r>
      <w:ins w:id="460" w:author="Author">
        <w:r w:rsidR="00FC4C57">
          <w:t xml:space="preserve"> and </w:t>
        </w:r>
        <w:del w:id="461" w:author="Author">
          <w:r w:rsidR="00506691" w:rsidDel="00FC4C57">
            <w:delText xml:space="preserve">, </w:delText>
          </w:r>
        </w:del>
        <w:r w:rsidR="00506691">
          <w:t>are parameter-sparse (one parameter per process)</w:t>
        </w:r>
      </w:ins>
      <w:del w:id="462" w:author="Author">
        <w:r w:rsidR="00F2663C" w:rsidDel="00400538">
          <w:delText xml:space="preserve"> in a parameter-sparse manner</w:delText>
        </w:r>
      </w:del>
      <w:ins w:id="463" w:author="Author">
        <w:r w:rsidR="00FC4C57">
          <w:t xml:space="preserve">. Moreover, </w:t>
        </w:r>
      </w:ins>
      <w:del w:id="464" w:author="Author">
        <w:r w:rsidR="00F2663C" w:rsidDel="00FC4C57">
          <w:delText>, and</w:delText>
        </w:r>
      </w:del>
      <w:ins w:id="465" w:author="Author">
        <w:r w:rsidR="00FC4C57">
          <w:t>the</w:t>
        </w:r>
      </w:ins>
      <w:r w:rsidR="00F2663C">
        <w:t xml:space="preserve"> </w:t>
      </w:r>
      <w:r>
        <w:t>necessary parameters hav</w:t>
      </w:r>
      <w:commentRangeEnd w:id="458"/>
      <w:r w:rsidR="00760D4C">
        <w:rPr>
          <w:rStyle w:val="CommentReference"/>
          <w:sz w:val="24"/>
          <w:szCs w:val="24"/>
        </w:rPr>
        <w:commentReference w:id="458"/>
      </w:r>
      <w:r>
        <w:t xml:space="preserve">e </w:t>
      </w:r>
      <w:ins w:id="466" w:author="Author">
        <w:r w:rsidR="00A9397B">
          <w:t xml:space="preserve">already </w:t>
        </w:r>
      </w:ins>
      <w:r>
        <w:t xml:space="preserve">been estimated for &gt; </w:t>
      </w:r>
      <w:del w:id="467" w:author="Author">
        <w:r w:rsidR="00F2663C" w:rsidDel="008D47A2">
          <w:delText>6</w:delText>
        </w:r>
        <w:r w:rsidDel="008D47A2">
          <w:delText xml:space="preserve">000 </w:delText>
        </w:r>
      </w:del>
      <w:ins w:id="468" w:author="Author">
        <w:r w:rsidR="008D47A2">
          <w:t xml:space="preserve">7000 </w:t>
        </w:r>
      </w:ins>
      <w:r>
        <w:t xml:space="preserve">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proofErr w:type="spellStart"/>
      <w:r>
        <w:rPr>
          <w:i/>
          <w:iCs/>
        </w:rPr>
        <w:t>NicheMapR</w:t>
      </w:r>
      <w:proofErr w:type="spellEnd"/>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469" w:author="Author">
        <w:r w:rsidDel="003879A6">
          <w:rPr>
            <w:b/>
            <w:bCs/>
          </w:rPr>
          <w:delText>2</w:delText>
        </w:r>
      </w:del>
      <w:ins w:id="470" w:author="Author">
        <w:r w:rsidR="00B1302E">
          <w:rPr>
            <w:b/>
            <w:bCs/>
          </w:rPr>
          <w:t>3</w:t>
        </w:r>
      </w:ins>
      <w:r>
        <w:t>).</w:t>
      </w:r>
    </w:p>
    <w:p w14:paraId="12CC864C" w14:textId="47591AD4" w:rsidR="00FF5BA5" w:rsidRDefault="00000000" w:rsidP="00AA24E5">
      <w:pPr>
        <w:pStyle w:val="BodyText"/>
        <w:spacing w:line="360" w:lineRule="auto"/>
      </w:pPr>
      <w:r>
        <w:t>Analogously, physiolog</w:t>
      </w:r>
      <w:del w:id="471" w:author="Author">
        <w:r w:rsidDel="00E77F4A">
          <w:delText>ically</w:delText>
        </w:r>
      </w:del>
      <w:ins w:id="472" w:author="Author">
        <w:r w:rsidR="00E77F4A">
          <w:t>y</w:t>
        </w:r>
      </w:ins>
      <w:r>
        <w:t xml:space="preserve">-based vegetation models simulate plant growth over time as a function of </w:t>
      </w:r>
      <w:commentRangeStart w:id="473"/>
      <w:r>
        <w:t xml:space="preserve">carbon, water and nutrient uptake and use, following mass balance principles </w:t>
      </w:r>
      <w:commentRangeEnd w:id="473"/>
      <w:r w:rsidR="00F210BF">
        <w:rPr>
          <w:rStyle w:val="CommentReference"/>
          <w:sz w:val="24"/>
          <w:szCs w:val="24"/>
        </w:rPr>
        <w:commentReference w:id="473"/>
      </w:r>
      <w:r>
        <w:t>[31]. Model drivers typically include incident radiation, humidity, rainfall, and soil properties</w:t>
      </w:r>
      <w:ins w:id="474" w:author="Author">
        <w:r w:rsidR="00FB4815">
          <w:t>,</w:t>
        </w:r>
      </w:ins>
      <w:r>
        <w:t xml:space="preserve">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w:t>
      </w:r>
      <w:del w:id="475" w:author="Author">
        <w:r w:rsidDel="00FB4815">
          <w:delText xml:space="preserve">the </w:delText>
        </w:r>
      </w:del>
      <w:r>
        <w:t>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476" w:name="Xe20b556bb99a49ef81dd5b1307d42fae8e49e0c"/>
      <w:bookmarkEnd w:id="440"/>
      <w:r>
        <w:lastRenderedPageBreak/>
        <w:t>Mechanistic approaches that ‘speak’ to population and community ecology under extreme heat</w:t>
      </w:r>
    </w:p>
    <w:p w14:paraId="4594C26F" w14:textId="16065956" w:rsidR="00FF5BA5" w:rsidRPr="008F204C" w:rsidDel="005E0303" w:rsidRDefault="005E0303" w:rsidP="008F204C">
      <w:pPr>
        <w:pStyle w:val="FirstParagraph"/>
        <w:spacing w:line="360" w:lineRule="auto"/>
        <w:rPr>
          <w:del w:id="477" w:author="Author"/>
          <w:rPrChange w:id="478" w:author="Author">
            <w:rPr>
              <w:del w:id="479" w:author="Author"/>
              <w:b/>
              <w:bCs/>
            </w:rPr>
          </w:rPrChange>
        </w:rPr>
      </w:pPr>
      <w:commentRangeStart w:id="480"/>
      <w:ins w:id="481" w:author="Author">
        <w:r>
          <w:t xml:space="preserve">Modelling tools developed as part of </w:t>
        </w:r>
        <w:r w:rsidRPr="008F204C">
          <w:rPr>
            <w:b/>
            <w:bCs/>
            <w:rPrChange w:id="482" w:author="Author">
              <w:rPr/>
            </w:rPrChange>
          </w:rPr>
          <w:t>Modern Coexistence Theory</w:t>
        </w:r>
        <w:r>
          <w:t xml:space="preserve"> (MCT; @Chesson 2000) offer a pro</w:t>
        </w:r>
        <w:commentRangeEnd w:id="480"/>
        <w:r w:rsidR="004A3F01">
          <w:rPr>
            <w:rStyle w:val="CommentReference"/>
            <w:sz w:val="24"/>
            <w:szCs w:val="24"/>
          </w:rPr>
          <w:commentReference w:id="480"/>
        </w:r>
        <w:r>
          <w:t>mising suite of approaches for combining biophysical, physiological, and population ecology models to predict whole community responses to extreme heat events. P</w:t>
        </w:r>
        <w:r w:rsidRPr="008F204C">
          <w:rPr>
            <w:rPrChange w:id="483" w:author="Author">
              <w:rPr>
                <w:b/>
                <w:bCs/>
              </w:rPr>
            </w:rPrChange>
          </w:rPr>
          <w:t xml:space="preserve">opulation growth models are core to predicting species </w:t>
        </w:r>
        <w:r w:rsidRPr="00651BDF">
          <w:rPr>
            <w:b/>
            <w:bCs/>
          </w:rPr>
          <w:t>coexistence</w:t>
        </w:r>
        <w:r w:rsidRPr="008F204C">
          <w:rPr>
            <w:rPrChange w:id="484" w:author="Author">
              <w:rPr>
                <w:b/>
                <w:bCs/>
              </w:rPr>
            </w:rPrChange>
          </w:rPr>
          <w:t xml:space="preserve"> </w:t>
        </w:r>
        <w:r>
          <w:t>within this framework</w:t>
        </w:r>
        <w:r w:rsidRPr="008F204C">
          <w:rPr>
            <w:rPrChange w:id="485" w:author="Author">
              <w:rPr>
                <w:b/>
                <w:bCs/>
              </w:rPr>
            </w:rPrChange>
          </w:rPr>
          <w:t xml:space="preserve">. In their most recent applications, these simple pairwise population growth models have been used to underpin horizontal network models that allow </w:t>
        </w:r>
        <w:r w:rsidR="00EF3085">
          <w:t>one</w:t>
        </w:r>
        <w:r w:rsidRPr="008F204C">
          <w:rPr>
            <w:rPrChange w:id="486" w:author="Author">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w:t>
        </w:r>
        <w:r w:rsidR="00C57E7B">
          <w:t>,</w:t>
        </w:r>
        <w:r w:rsidRPr="008F204C">
          <w:rPr>
            <w:rPrChange w:id="487" w:author="Author">
              <w:rPr>
                <w:b/>
                <w:bCs/>
              </w:rPr>
            </w:rPrChange>
          </w:rPr>
          <w:t xml:space="preserve"> but key extensions involve the use of whole communities as one “species” (Levine and </w:t>
        </w:r>
        <w:proofErr w:type="spellStart"/>
        <w:r w:rsidRPr="008F204C">
          <w:rPr>
            <w:rPrChange w:id="488" w:author="Author">
              <w:rPr>
                <w:b/>
                <w:bCs/>
              </w:rPr>
            </w:rPrChange>
          </w:rPr>
          <w:t>HilleRisLambers</w:t>
        </w:r>
        <w:proofErr w:type="spellEnd"/>
        <w:r w:rsidRPr="008F204C">
          <w:rPr>
            <w:rPrChange w:id="489" w:author="Author">
              <w:rPr>
                <w:b/>
                <w:bCs/>
              </w:rPr>
            </w:rPrChange>
          </w:rPr>
          <w:t xml:space="preserve"> 2009; Wainwright et al. 2018) or</w:t>
        </w:r>
        <w:r w:rsidR="00EF3085">
          <w:t xml:space="preserve"> the grouping</w:t>
        </w:r>
        <w:r w:rsidRPr="008F204C">
          <w:rPr>
            <w:rPrChange w:id="490" w:author="Author">
              <w:rPr>
                <w:b/>
                <w:bCs/>
              </w:rPr>
            </w:rPrChange>
          </w:rPr>
          <w:t xml:space="preserve"> </w:t>
        </w:r>
        <w:r w:rsidR="001C5C1F">
          <w:t xml:space="preserve">of </w:t>
        </w:r>
        <w:r w:rsidRPr="008F204C">
          <w:rPr>
            <w:rPrChange w:id="491" w:author="Author">
              <w:rPr>
                <w:b/>
                <w:bCs/>
              </w:rPr>
            </w:rPrChange>
          </w:rPr>
          <w:t xml:space="preserve">species </w:t>
        </w:r>
        <w:r w:rsidR="00EF3085">
          <w:t>to simplify</w:t>
        </w:r>
        <w:r w:rsidRPr="008F204C">
          <w:rPr>
            <w:rPrChange w:id="492" w:author="Author">
              <w:rPr>
                <w:b/>
                <w:bCs/>
              </w:rPr>
            </w:rPrChange>
          </w:rPr>
          <w:t xml:space="preserve"> interaction matrices </w:t>
        </w:r>
        <w:r w:rsidR="00EF3085">
          <w:t>while</w:t>
        </w:r>
        <w:r w:rsidRPr="008F204C">
          <w:rPr>
            <w:rPrChange w:id="493" w:author="Author">
              <w:rPr>
                <w:b/>
                <w:bCs/>
              </w:rPr>
            </w:rPrChange>
          </w:rPr>
          <w:t xml:space="preserve"> account</w:t>
        </w:r>
        <w:r w:rsidR="00EF3085">
          <w:t>ing</w:t>
        </w:r>
        <w:r w:rsidRPr="008F204C">
          <w:rPr>
            <w:rPrChange w:id="494" w:author="Author">
              <w:rPr>
                <w:b/>
                <w:bCs/>
              </w:rPr>
            </w:rPrChange>
          </w:rPr>
          <w:t xml:space="preserve"> for a small number of dominant species (Buche et al. 2025).</w:t>
        </w:r>
      </w:ins>
      <w:del w:id="495" w:author="Author">
        <w:r w:rsidRPr="008F204C" w:rsidDel="005E0303">
          <w:rPr>
            <w:rPrChange w:id="496" w:author="Author">
              <w:rPr>
                <w:b/>
                <w:bCs/>
              </w:rPr>
            </w:rPrChange>
          </w:rPr>
          <w:delText>Coexistence</w:delText>
        </w:r>
        <w:r w:rsidRPr="005E0303" w:rsidDel="005E0303">
          <w:delText xml:space="preserve"> </w:delText>
        </w:r>
        <w:r w:rsidRPr="005E0303" w:rsidDel="007E6E01">
          <w:delText>frameworks offer an intriguing approach that can bring the many elements discussed above together to understand</w:delText>
        </w:r>
        <w:r w:rsidRPr="005E0303" w:rsidDel="005E0303">
          <w:delText xml:space="preserve"> whole community responses to extreme climate events. Modern coexistence theory [MCT; [74]] uses simple two-species individual-based population growth models</w:delText>
        </w:r>
        <w:r w:rsidRPr="005E0303" w:rsidDel="00DA5919">
          <w:delText>, such as Beverton-Holt or Ricker models</w:delText>
        </w:r>
        <w:r w:rsidRPr="005E0303" w:rsidDel="005E0303">
          <w:delText xml:space="preserve"> [75,76], to determine how interactions between species at the individual level lead to “coexistence”.</w:delText>
        </w:r>
      </w:del>
    </w:p>
    <w:p w14:paraId="22718F0C" w14:textId="77777777" w:rsidR="005E0303" w:rsidRPr="005E0303" w:rsidRDefault="005E0303">
      <w:pPr>
        <w:pStyle w:val="BodyText"/>
        <w:spacing w:line="360" w:lineRule="auto"/>
        <w:rPr>
          <w:ins w:id="497" w:author="Author"/>
        </w:rPr>
        <w:pPrChange w:id="498" w:author="Author">
          <w:pPr>
            <w:pStyle w:val="FirstParagraph"/>
            <w:spacing w:line="360" w:lineRule="auto"/>
          </w:pPr>
        </w:pPrChange>
      </w:pPr>
    </w:p>
    <w:p w14:paraId="76F3FFC0" w14:textId="7E5D6B47" w:rsidR="00FF5BA5" w:rsidRDefault="00000000" w:rsidP="005E0303">
      <w:pPr>
        <w:pStyle w:val="FirstParagraph"/>
        <w:spacing w:line="360" w:lineRule="auto"/>
      </w:pPr>
      <w:r>
        <w:t xml:space="preserve">Population dynamic models </w:t>
      </w:r>
      <w:ins w:id="499" w:author="Author">
        <w:r w:rsidR="00EF3085">
          <w:t xml:space="preserve">that are used as part of MCT can </w:t>
        </w:r>
      </w:ins>
      <w:r>
        <w:t xml:space="preserve">calculate the individual </w:t>
      </w:r>
      <w:commentRangeStart w:id="500"/>
      <w:r>
        <w:t>fitness effect of interactions</w:t>
      </w:r>
      <w:ins w:id="501" w:author="Author">
        <w:r w:rsidR="00EF3085">
          <w:t xml:space="preserve"> in relation to environments (both abiotic and biotic) experienced by organisms</w:t>
        </w:r>
      </w:ins>
      <w:r>
        <w:t xml:space="preserve"> [77</w:t>
      </w:r>
      <w:ins w:id="502" w:author="Author">
        <w:r w:rsidR="00EF3085">
          <w:t>, 21, 78</w:t>
        </w:r>
      </w:ins>
      <w:r>
        <w:t>]</w:t>
      </w:r>
      <w:ins w:id="503" w:author="Author">
        <w:r w:rsidR="007E6E01">
          <w:t xml:space="preserve"> (</w:t>
        </w:r>
        <w:r w:rsidR="007E6E01" w:rsidRPr="008F204C">
          <w:rPr>
            <w:b/>
            <w:bCs/>
            <w:rPrChange w:id="504" w:author="Author">
              <w:rPr/>
            </w:rPrChange>
          </w:rPr>
          <w:t>Box 2</w:t>
        </w:r>
        <w:r w:rsidR="007E6E01">
          <w:t>)</w:t>
        </w:r>
      </w:ins>
      <w:r>
        <w:t xml:space="preserve">. </w:t>
      </w:r>
      <w:del w:id="505" w:author="Author">
        <w:r w:rsidDel="00EF3085">
          <w:delText xml:space="preserve">These models can incorporate variation in the environment [21] and in the outcome of interactions themselves [78]. </w:delText>
        </w:r>
      </w:del>
      <w:r>
        <w:t xml:space="preserve">As these models use the same fitness measures as DEB </w:t>
      </w:r>
      <w:del w:id="506" w:author="Author">
        <w:r w:rsidDel="007E6E01">
          <w:delText>models</w:delText>
        </w:r>
      </w:del>
      <w:ins w:id="507" w:author="Author">
        <w:r w:rsidR="007E6E01">
          <w:t>models,</w:t>
        </w:r>
      </w:ins>
      <w:r>
        <w:t xml:space="preserve"> they offer a population modelling framework to add thermal biology to community diversity predictions. This is because population dynamical models can be combined</w:t>
      </w:r>
      <w:del w:id="508" w:author="Author">
        <w:r w:rsidDel="005E0303">
          <w:delText>, for example</w:delText>
        </w:r>
      </w:del>
      <w:r>
        <w:t xml:space="preserve"> as networks [79]</w:t>
      </w:r>
      <w:del w:id="509" w:author="Author">
        <w:r w:rsidDel="00E77F4A">
          <w:delText>,</w:delText>
        </w:r>
      </w:del>
      <w:r>
        <w:t xml:space="preserve"> and compared between microsites with different biophysical properties </w:t>
      </w:r>
      <w:ins w:id="510" w:author="Author">
        <w:r w:rsidR="007B5389">
          <w:t xml:space="preserve">and </w:t>
        </w:r>
      </w:ins>
      <w:del w:id="511" w:author="Author">
        <w:r w:rsidDel="00E77F4A">
          <w:delText>and composed of</w:delText>
        </w:r>
      </w:del>
      <w:ins w:id="512" w:author="Author">
        <w:del w:id="513" w:author="Author">
          <w:r w:rsidR="00E77F4A" w:rsidDel="002F27D5">
            <w:delText>harboring</w:delText>
          </w:r>
        </w:del>
        <w:r w:rsidR="002F27D5">
          <w:t>harbouring</w:t>
        </w:r>
      </w:ins>
      <w:r>
        <w:t xml:space="preserve"> species with different thermal responses to their microenvironment</w:t>
      </w:r>
      <w:commentRangeEnd w:id="500"/>
      <w:r w:rsidR="005B4381">
        <w:rPr>
          <w:rStyle w:val="CommentReference"/>
          <w:sz w:val="24"/>
          <w:szCs w:val="24"/>
        </w:rPr>
        <w:commentReference w:id="500"/>
      </w:r>
      <w:r>
        <w:t xml:space="preserve">. For example, Bimler </w:t>
      </w:r>
      <w:r>
        <w:rPr>
          <w:i/>
          <w:iCs/>
        </w:rPr>
        <w:t>et al</w:t>
      </w:r>
      <w:r>
        <w:t xml:space="preserve"> [79] used this approach to determine which species were keystone species under shady and sunny portions of the same plant communities.</w:t>
      </w:r>
    </w:p>
    <w:p w14:paraId="09A76A61" w14:textId="7EBE19D3" w:rsidR="00FF5BA5" w:rsidRDefault="00000000" w:rsidP="00AA24E5">
      <w:pPr>
        <w:pStyle w:val="BodyText"/>
        <w:spacing w:line="360" w:lineRule="auto"/>
      </w:pPr>
      <w:r>
        <w:t xml:space="preserve">Modified </w:t>
      </w:r>
      <w:r>
        <w:rPr>
          <w:b/>
          <w:bCs/>
        </w:rPr>
        <w:t>vital rate</w:t>
      </w:r>
      <w:r>
        <w:t xml:space="preserve"> functions (which </w:t>
      </w:r>
      <w:ins w:id="514" w:author="Author">
        <w:r w:rsidR="002F27D5">
          <w:t xml:space="preserve">can </w:t>
        </w:r>
      </w:ins>
      <w:del w:id="515" w:author="Author">
        <w:r w:rsidDel="00E77F4A">
          <w:delText>can be used with</w:delText>
        </w:r>
      </w:del>
      <w:ins w:id="516" w:author="Author">
        <w:del w:id="517" w:author="Author">
          <w:r w:rsidR="00E77F4A" w:rsidDel="002F27D5">
            <w:delText>incoporate</w:delText>
          </w:r>
        </w:del>
        <w:r w:rsidR="00C57E7B" w:rsidRPr="00C57E7B">
          <w:t xml:space="preserve"> </w:t>
        </w:r>
        <w:r w:rsidR="00C57E7B">
          <w:t xml:space="preserve">incorporate </w:t>
        </w:r>
      </w:ins>
      <w:del w:id="518" w:author="Author">
        <w:r w:rsidDel="00C57E7B">
          <w:delText xml:space="preserve"> </w:delText>
        </w:r>
      </w:del>
      <w:r>
        <w:t xml:space="preserve">any measure of fitness) can be used in population growth models to compare </w:t>
      </w:r>
      <w:del w:id="519" w:author="Author">
        <w:r w:rsidDel="00E77F4A">
          <w:delText>population growth predictions</w:delText>
        </w:r>
      </w:del>
      <w:ins w:id="520" w:author="Author">
        <w:r w:rsidR="00E77F4A">
          <w:t>population dynamics</w:t>
        </w:r>
      </w:ins>
      <w:r>
        <w:t xml:space="preserve"> for individuals in areas with different biophysical properties and/or thermal tolerances. </w:t>
      </w:r>
      <w:del w:id="521" w:author="Author">
        <w:r w:rsidDel="001E7CEA">
          <w:delText xml:space="preserve">The </w:delText>
        </w:r>
      </w:del>
      <w:ins w:id="522" w:author="Author">
        <w:r w:rsidR="001E7CEA">
          <w:t>Indeed, the predicted traits</w:t>
        </w:r>
      </w:ins>
      <w:del w:id="523" w:author="Author">
        <w:r w:rsidDel="001E7CEA">
          <w:delText>outcomes</w:delText>
        </w:r>
      </w:del>
      <w:r>
        <w:t xml:space="preserve"> from DEB models could be used to directly parameterise growth rate models or </w:t>
      </w:r>
      <w:del w:id="524" w:author="Author">
        <w:r w:rsidDel="00E77F4A">
          <w:delText xml:space="preserve">used </w:delText>
        </w:r>
      </w:del>
      <w:r>
        <w:t xml:space="preserve">to predict </w:t>
      </w:r>
      <w:r>
        <w:rPr>
          <w:b/>
          <w:bCs/>
        </w:rPr>
        <w:t>functional traits</w:t>
      </w:r>
      <w:del w:id="525" w:author="Author">
        <w:r w:rsidDel="00E77F4A">
          <w:delText>,</w:delText>
        </w:r>
      </w:del>
      <w:r>
        <w:t xml:space="preserve"> which</w:t>
      </w:r>
      <w:ins w:id="526" w:author="Author">
        <w:r w:rsidR="00E77F4A">
          <w:t>,</w:t>
        </w:r>
      </w:ins>
      <w:r>
        <w:t xml:space="preserve"> at a community scale</w:t>
      </w:r>
      <w:ins w:id="527" w:author="Author">
        <w:r w:rsidR="00E77F4A">
          <w:t>,</w:t>
        </w:r>
      </w:ins>
      <w:r>
        <w:t xml:space="preserv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528" w:author="Author">
        <w:r w:rsidDel="007E6E01">
          <w:delText xml:space="preserve">ecologocial </w:delText>
        </w:r>
      </w:del>
      <w:r>
        <w:t xml:space="preserve">communities. These networks can </w:t>
      </w:r>
      <w:del w:id="529" w:author="Author">
        <w:r w:rsidDel="00E77F4A">
          <w:delText xml:space="preserve">also </w:delText>
        </w:r>
      </w:del>
      <w:r>
        <w:t xml:space="preserve">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w:t>
      </w:r>
      <w:ins w:id="530" w:author="Author">
        <w:r w:rsidR="001C5C1F">
          <w:lastRenderedPageBreak/>
          <w:t xml:space="preserve">main </w:t>
        </w:r>
      </w:ins>
      <w:r>
        <w:t>limitation of these methods is that they are data hungry, but even this can be handled by categorizing species by ‘</w:t>
      </w:r>
      <w:proofErr w:type="gramStart"/>
      <w:r>
        <w:t>trait</w:t>
      </w:r>
      <w:ins w:id="531" w:author="Author">
        <w:r w:rsidR="004A3F01">
          <w:t>s</w:t>
        </w:r>
      </w:ins>
      <w:r>
        <w:t>’</w:t>
      </w:r>
      <w:proofErr w:type="gramEnd"/>
      <w:r>
        <w:t xml:space="preserve"> or shared phylogenetic relationships, which are simplifications shown to be effective at reducing model complexity without sacrificing model accuracy [80].</w:t>
      </w:r>
    </w:p>
    <w:p w14:paraId="76A8C7DA" w14:textId="0277DAD9" w:rsidR="00FF5BA5" w:rsidRDefault="00000000" w:rsidP="00AA24E5">
      <w:pPr>
        <w:pStyle w:val="BodyText"/>
        <w:spacing w:line="360" w:lineRule="auto"/>
      </w:pPr>
      <w:del w:id="532" w:author="Author">
        <w:r w:rsidDel="002F27D5">
          <w:delTex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533" w:author="Author">
              <w:r w:rsidR="00A03035">
                <w:rPr>
                  <w:b/>
                  <w:bCs/>
                </w:rPr>
                <w:t xml:space="preserve"> </w:t>
              </w:r>
              <w:r w:rsidR="0007578F">
                <w:rPr>
                  <w:b/>
                  <w:bCs/>
                </w:rPr>
                <w:t xml:space="preserve">Scaling up </w:t>
              </w:r>
              <w:r w:rsidR="000125B4">
                <w:rPr>
                  <w:b/>
                  <w:bCs/>
                </w:rPr>
                <w:t xml:space="preserve">extreme heat effects </w:t>
              </w:r>
              <w:r w:rsidR="0007578F">
                <w:rPr>
                  <w:b/>
                  <w:bCs/>
                </w:rPr>
                <w:t>from individuals to communities</w:t>
              </w:r>
            </w:ins>
            <w:del w:id="534" w:author="Author">
              <w:r w:rsidDel="00A03035">
                <w:rPr>
                  <w:b/>
                  <w:bCs/>
                </w:rPr>
                <w:delText xml:space="preserve"> Integrating eco-evolutionary feedback within a systems-modelling framework</w:delText>
              </w:r>
            </w:del>
            <w:ins w:id="535" w:author="Author">
              <w:r w:rsidR="00A03035">
                <w:rPr>
                  <w:b/>
                  <w:bCs/>
                </w:rPr>
                <w:t xml:space="preserve"> </w:t>
              </w:r>
            </w:ins>
          </w:p>
          <w:p w14:paraId="6126C354" w14:textId="77777777" w:rsidR="00EF05D1" w:rsidRDefault="00EF05D1">
            <w:pPr>
              <w:pStyle w:val="BodyText"/>
              <w:spacing w:before="16" w:line="360" w:lineRule="auto"/>
              <w:rPr>
                <w:ins w:id="536" w:author="Author"/>
              </w:rPr>
              <w:pPrChange w:id="537" w:author="Author">
                <w:pPr>
                  <w:pStyle w:val="BodyText"/>
                  <w:spacing w:before="16"/>
                </w:pPr>
              </w:pPrChange>
            </w:pPr>
            <w:ins w:id="538" w:author="Author">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w:t>
              </w:r>
              <w:proofErr w:type="gramStart"/>
              <w:r>
                <w:t>life-cycles</w:t>
              </w:r>
              <w:proofErr w:type="gramEnd"/>
              <w:r>
                <w:t xml:space="preserve"> for two interacting grasshopper species under their respective microclimates.</w:t>
              </w:r>
            </w:ins>
          </w:p>
          <w:p w14:paraId="272047F5" w14:textId="6C6C67F1" w:rsidR="00EF05D1" w:rsidRDefault="00EF05D1">
            <w:pPr>
              <w:pStyle w:val="BodyText"/>
              <w:spacing w:line="360" w:lineRule="auto"/>
              <w:rPr>
                <w:ins w:id="539" w:author="Author"/>
              </w:rPr>
              <w:pPrChange w:id="540" w:author="Author">
                <w:pPr>
                  <w:pStyle w:val="BodyText"/>
                </w:pPr>
              </w:pPrChange>
            </w:pPr>
            <w:ins w:id="541" w:author="Author">
              <w:r>
                <w:t>To start, using existing parameters for a dynamic energy budget (DEB) model for grasshopper</w:t>
              </w:r>
              <w:r w:rsidR="00AD77DD">
                <w:t>s</w:t>
              </w:r>
              <w:r>
                <w:t xml:space="preserve"> [73]</w:t>
              </w:r>
              <w:r w:rsidR="00E77F4A">
                <w:t>,</w:t>
              </w:r>
              <w:del w:id="542" w:author="Author">
                <w:r w:rsidDel="00E77F4A">
                  <w:delText xml:space="preserve"> we can use</w:delText>
                </w:r>
              </w:del>
              <w:r>
                <w:t xml:space="preserve"> the </w:t>
              </w:r>
              <w:r>
                <w:rPr>
                  <w:rStyle w:val="VerbatimChar"/>
                </w:rPr>
                <w:t>ectotherm</w:t>
              </w:r>
              <w:r>
                <w:t xml:space="preserve"> function in </w:t>
              </w:r>
              <w:proofErr w:type="spellStart"/>
              <w:r>
                <w:rPr>
                  <w:i/>
                  <w:iCs/>
                </w:rPr>
                <w:t>NicheMapR</w:t>
              </w:r>
              <w:proofErr w:type="spellEnd"/>
              <w:r w:rsidR="00E77F4A">
                <w:t xml:space="preserve"> can be used</w:t>
              </w:r>
              <w:del w:id="543" w:author="Author">
                <w:r w:rsidDel="00E77F4A">
                  <w:delText>,</w:delText>
                </w:r>
              </w:del>
              <w:r>
                <w:t xml:space="preserve"> to simulate life cycles for each of the two species. We assume that both species have similar DEB parameters but vary in their life-history, thermal physiology, size and reproduction, which we include in our DEB model (see Figure I in Box 1).</w:t>
              </w:r>
            </w:ins>
          </w:p>
          <w:p w14:paraId="1C753EB3" w14:textId="3A4FAA92" w:rsidR="00EF05D1" w:rsidRDefault="00EF05D1">
            <w:pPr>
              <w:pStyle w:val="BodyText"/>
              <w:spacing w:line="360" w:lineRule="auto"/>
              <w:rPr>
                <w:ins w:id="544" w:author="Author"/>
              </w:rPr>
              <w:pPrChange w:id="545" w:author="Author">
                <w:pPr>
                  <w:pStyle w:val="BodyText"/>
                </w:pPr>
              </w:pPrChange>
            </w:pPr>
            <w:ins w:id="546" w:author="Author">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547" w:author="Author">
                  <w:rPr>
                    <w:rFonts w:ascii="Cambria Math" w:hAnsi="Cambria Math"/>
                  </w:rPr>
                  <m:t>z</m:t>
                </w:ins>
              </m:r>
            </m:oMath>
            <w:ins w:id="548" w:author="Author">
              <w:r>
                <w:t xml:space="preserve">, slope and </w:t>
              </w:r>
            </w:ins>
            <m:oMath>
              <m:r>
                <w:ins w:id="549" w:author="Author">
                  <w:rPr>
                    <w:rFonts w:ascii="Cambria Math" w:hAnsi="Cambria Math"/>
                  </w:rPr>
                  <m:t>α</m:t>
                </w:ins>
              </m:r>
            </m:oMath>
            <w:ins w:id="550" w:author="Author">
              <w:r>
                <w:t xml:space="preserve"> = critical thermal limit), they can be used to predict the accumulation of damage during stressful temperatures </w:t>
              </w:r>
              <w:r w:rsidR="008A0F59" w:rsidRPr="008A0F59">
                <w:t xml:space="preserve">(environmental temperatures $T_{e}$ &gt; critical temperatures $T_{c}$) </w:t>
              </w:r>
              <w:r>
                <w:t xml:space="preserve">experienced under realistic conditions for each species by calculating heat injury (HI) accumulated between time point </w:t>
              </w:r>
            </w:ins>
            <m:oMath>
              <m:sSub>
                <m:sSubPr>
                  <m:ctrlPr>
                    <w:ins w:id="551" w:author="Author">
                      <w:rPr>
                        <w:rFonts w:ascii="Cambria Math" w:hAnsi="Cambria Math"/>
                      </w:rPr>
                    </w:ins>
                  </m:ctrlPr>
                </m:sSubPr>
                <m:e>
                  <m:r>
                    <w:ins w:id="552" w:author="Author">
                      <w:rPr>
                        <w:rFonts w:ascii="Cambria Math" w:hAnsi="Cambria Math"/>
                      </w:rPr>
                      <m:t>t</m:t>
                    </w:ins>
                  </m:r>
                </m:e>
                <m:sub>
                  <m:r>
                    <w:ins w:id="553" w:author="Author">
                      <w:rPr>
                        <w:rFonts w:ascii="Cambria Math" w:hAnsi="Cambria Math"/>
                      </w:rPr>
                      <m:t>i</m:t>
                    </w:ins>
                  </m:r>
                </m:sub>
              </m:sSub>
            </m:oMath>
            <w:ins w:id="554" w:author="Author">
              <w:r>
                <w:t xml:space="preserve"> and </w:t>
              </w:r>
            </w:ins>
            <m:oMath>
              <m:sSub>
                <m:sSubPr>
                  <m:ctrlPr>
                    <w:ins w:id="555" w:author="Author">
                      <w:rPr>
                        <w:rFonts w:ascii="Cambria Math" w:hAnsi="Cambria Math"/>
                      </w:rPr>
                    </w:ins>
                  </m:ctrlPr>
                </m:sSubPr>
                <m:e>
                  <m:r>
                    <w:ins w:id="556" w:author="Author">
                      <w:rPr>
                        <w:rFonts w:ascii="Cambria Math" w:hAnsi="Cambria Math"/>
                      </w:rPr>
                      <m:t>t</m:t>
                    </w:ins>
                  </m:r>
                </m:e>
                <m:sub>
                  <m:r>
                    <w:ins w:id="557" w:author="Author">
                      <w:rPr>
                        <w:rFonts w:ascii="Cambria Math" w:hAnsi="Cambria Math"/>
                      </w:rPr>
                      <m:t>i</m:t>
                    </w:ins>
                  </m:r>
                  <m:r>
                    <w:ins w:id="558" w:author="Author">
                      <m:rPr>
                        <m:sty m:val="p"/>
                      </m:rPr>
                      <w:rPr>
                        <w:rFonts w:ascii="Cambria Math" w:hAnsi="Cambria Math"/>
                      </w:rPr>
                      <m:t>+</m:t>
                    </w:ins>
                  </m:r>
                  <m:r>
                    <w:ins w:id="559" w:author="Author">
                      <w:rPr>
                        <w:rFonts w:ascii="Cambria Math" w:hAnsi="Cambria Math"/>
                      </w:rPr>
                      <m:t>1</m:t>
                    </w:ins>
                  </m:r>
                </m:sub>
              </m:sSub>
            </m:oMath>
            <w:ins w:id="560" w:author="Author">
              <w:r>
                <w:t xml:space="preserve"> across </w:t>
              </w:r>
              <w:r w:rsidR="00AD77DD">
                <w:t xml:space="preserve">the insect’s </w:t>
              </w:r>
              <w:r>
                <w:t xml:space="preserve">life (using an </w:t>
              </w:r>
            </w:ins>
            <m:oMath>
              <m:r>
                <w:ins w:id="561" w:author="Author">
                  <w:rPr>
                    <w:rFonts w:ascii="Cambria Math" w:hAnsi="Cambria Math"/>
                  </w:rPr>
                  <m:t>L</m:t>
                </w:ins>
              </m:r>
              <m:sSub>
                <m:sSubPr>
                  <m:ctrlPr>
                    <w:ins w:id="562" w:author="Author">
                      <w:rPr>
                        <w:rFonts w:ascii="Cambria Math" w:hAnsi="Cambria Math"/>
                      </w:rPr>
                    </w:ins>
                  </m:ctrlPr>
                </m:sSubPr>
                <m:e>
                  <m:r>
                    <w:ins w:id="563" w:author="Author">
                      <w:rPr>
                        <w:rFonts w:ascii="Cambria Math" w:hAnsi="Cambria Math"/>
                      </w:rPr>
                      <m:t>T</m:t>
                    </w:ins>
                  </m:r>
                </m:e>
                <m:sub>
                  <m:r>
                    <w:ins w:id="564" w:author="Author">
                      <w:rPr>
                        <w:rFonts w:ascii="Cambria Math" w:hAnsi="Cambria Math"/>
                      </w:rPr>
                      <m:t>50</m:t>
                    </w:ins>
                  </m:r>
                </m:sub>
              </m:sSub>
            </m:oMath>
            <w:ins w:id="565" w:author="Author">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566" w:author="Author"/>
              </w:rPr>
              <w:pPrChange w:id="567" w:author="Author">
                <w:pPr>
                  <w:pStyle w:val="BodyText"/>
                </w:pPr>
              </w:pPrChange>
            </w:pPr>
            <m:oMathPara>
              <m:oMathParaPr>
                <m:jc m:val="center"/>
              </m:oMathParaPr>
              <m:oMath>
                <m:r>
                  <w:ins w:id="568" w:author="Author">
                    <w:rPr>
                      <w:rFonts w:ascii="Cambria Math" w:hAnsi="Cambria Math"/>
                    </w:rPr>
                    <m:t>HI</m:t>
                  </w:ins>
                </m:r>
                <m:r>
                  <w:ins w:id="569" w:author="Author">
                    <m:rPr>
                      <m:sty m:val="p"/>
                    </m:rPr>
                    <w:rPr>
                      <w:rFonts w:ascii="Cambria Math" w:hAnsi="Cambria Math"/>
                    </w:rPr>
                    <m:t>=</m:t>
                  </w:ins>
                </m:r>
                <m:nary>
                  <m:naryPr>
                    <m:chr m:val="∑"/>
                    <m:limLoc m:val="undOvr"/>
                    <m:ctrlPr>
                      <w:ins w:id="570" w:author="Author">
                        <w:rPr>
                          <w:rFonts w:ascii="Cambria Math" w:hAnsi="Cambria Math"/>
                        </w:rPr>
                      </w:ins>
                    </m:ctrlPr>
                  </m:naryPr>
                  <m:sub>
                    <m:r>
                      <w:ins w:id="571" w:author="Author">
                        <w:rPr>
                          <w:rFonts w:ascii="Cambria Math" w:hAnsi="Cambria Math"/>
                        </w:rPr>
                        <m:t>i</m:t>
                      </w:ins>
                    </m:r>
                    <m:r>
                      <w:ins w:id="572" w:author="Author">
                        <m:rPr>
                          <m:sty m:val="p"/>
                        </m:rPr>
                        <w:rPr>
                          <w:rFonts w:ascii="Cambria Math" w:hAnsi="Cambria Math"/>
                        </w:rPr>
                        <m:t>=</m:t>
                      </w:ins>
                    </m:r>
                    <m:r>
                      <w:ins w:id="573" w:author="Author">
                        <w:rPr>
                          <w:rFonts w:ascii="Cambria Math" w:hAnsi="Cambria Math"/>
                        </w:rPr>
                        <m:t>1</m:t>
                      </w:ins>
                    </m:r>
                  </m:sub>
                  <m:sup>
                    <m:sSub>
                      <m:sSubPr>
                        <m:ctrlPr>
                          <w:ins w:id="574" w:author="Author">
                            <w:rPr>
                              <w:rFonts w:ascii="Cambria Math" w:hAnsi="Cambria Math"/>
                            </w:rPr>
                          </w:ins>
                        </m:ctrlPr>
                      </m:sSubPr>
                      <m:e>
                        <m:r>
                          <w:ins w:id="575" w:author="Author">
                            <w:rPr>
                              <w:rFonts w:ascii="Cambria Math" w:hAnsi="Cambria Math"/>
                            </w:rPr>
                            <m:t>T</m:t>
                          </w:ins>
                        </m:r>
                      </m:e>
                      <m:sub>
                        <m:r>
                          <w:ins w:id="576" w:author="Author">
                            <w:rPr>
                              <w:rFonts w:ascii="Cambria Math" w:hAnsi="Cambria Math"/>
                            </w:rPr>
                            <m:t>e</m:t>
                          </w:ins>
                        </m:r>
                      </m:sub>
                    </m:sSub>
                    <m:r>
                      <w:ins w:id="577" w:author="Author">
                        <m:rPr>
                          <m:sty m:val="p"/>
                        </m:rPr>
                        <w:rPr>
                          <w:rFonts w:ascii="Cambria Math" w:hAnsi="Cambria Math"/>
                        </w:rPr>
                        <m:t>&gt;</m:t>
                      </w:ins>
                    </m:r>
                    <m:sSub>
                      <m:sSubPr>
                        <m:ctrlPr>
                          <w:ins w:id="578" w:author="Author">
                            <w:rPr>
                              <w:rFonts w:ascii="Cambria Math" w:hAnsi="Cambria Math"/>
                            </w:rPr>
                          </w:ins>
                        </m:ctrlPr>
                      </m:sSubPr>
                      <m:e>
                        <m:r>
                          <w:ins w:id="579" w:author="Author">
                            <w:rPr>
                              <w:rFonts w:ascii="Cambria Math" w:hAnsi="Cambria Math"/>
                            </w:rPr>
                            <m:t>T</m:t>
                          </w:ins>
                        </m:r>
                      </m:e>
                      <m:sub>
                        <m:r>
                          <w:ins w:id="580" w:author="Author">
                            <w:rPr>
                              <w:rFonts w:ascii="Cambria Math" w:hAnsi="Cambria Math"/>
                            </w:rPr>
                            <m:t>c</m:t>
                          </w:ins>
                        </m:r>
                      </m:sub>
                    </m:sSub>
                  </m:sup>
                  <m:e>
                    <m:f>
                      <m:fPr>
                        <m:ctrlPr>
                          <w:ins w:id="581" w:author="Author">
                            <w:rPr>
                              <w:rFonts w:ascii="Cambria Math" w:hAnsi="Cambria Math"/>
                            </w:rPr>
                          </w:ins>
                        </m:ctrlPr>
                      </m:fPr>
                      <m:num>
                        <m:r>
                          <w:ins w:id="582" w:author="Author">
                            <w:rPr>
                              <w:rFonts w:ascii="Cambria Math" w:hAnsi="Cambria Math"/>
                            </w:rPr>
                            <m:t>100</m:t>
                          </w:ins>
                        </m:r>
                        <m:r>
                          <w:ins w:id="583" w:author="Author">
                            <m:rPr>
                              <m:sty m:val="p"/>
                            </m:rPr>
                            <w:rPr>
                              <w:rFonts w:ascii="Cambria Math" w:hAnsi="Cambria Math"/>
                            </w:rPr>
                            <m:t>⋅</m:t>
                          </w:ins>
                        </m:r>
                        <m:d>
                          <m:dPr>
                            <m:ctrlPr>
                              <w:ins w:id="584" w:author="Author">
                                <w:rPr>
                                  <w:rFonts w:ascii="Cambria Math" w:hAnsi="Cambria Math"/>
                                </w:rPr>
                              </w:ins>
                            </m:ctrlPr>
                          </m:dPr>
                          <m:e>
                            <m:sSub>
                              <m:sSubPr>
                                <m:ctrlPr>
                                  <w:ins w:id="585" w:author="Author">
                                    <w:rPr>
                                      <w:rFonts w:ascii="Cambria Math" w:hAnsi="Cambria Math"/>
                                    </w:rPr>
                                  </w:ins>
                                </m:ctrlPr>
                              </m:sSubPr>
                              <m:e>
                                <m:r>
                                  <w:ins w:id="586" w:author="Author">
                                    <w:rPr>
                                      <w:rFonts w:ascii="Cambria Math" w:hAnsi="Cambria Math"/>
                                    </w:rPr>
                                    <m:t>t</m:t>
                                  </w:ins>
                                </m:r>
                              </m:e>
                              <m:sub>
                                <m:r>
                                  <w:ins w:id="587" w:author="Author">
                                    <w:rPr>
                                      <w:rFonts w:ascii="Cambria Math" w:hAnsi="Cambria Math"/>
                                    </w:rPr>
                                    <m:t>i</m:t>
                                  </w:ins>
                                </m:r>
                                <m:r>
                                  <w:ins w:id="588" w:author="Author">
                                    <m:rPr>
                                      <m:sty m:val="p"/>
                                    </m:rPr>
                                    <w:rPr>
                                      <w:rFonts w:ascii="Cambria Math" w:hAnsi="Cambria Math"/>
                                    </w:rPr>
                                    <m:t>+</m:t>
                                  </w:ins>
                                </m:r>
                                <m:r>
                                  <w:ins w:id="589" w:author="Author">
                                    <w:rPr>
                                      <w:rFonts w:ascii="Cambria Math" w:hAnsi="Cambria Math"/>
                                    </w:rPr>
                                    <m:t>1</m:t>
                                  </w:ins>
                                </m:r>
                              </m:sub>
                            </m:sSub>
                            <m:r>
                              <w:ins w:id="590" w:author="Author">
                                <m:rPr>
                                  <m:sty m:val="p"/>
                                </m:rPr>
                                <w:rPr>
                                  <w:rFonts w:ascii="Cambria Math" w:hAnsi="Cambria Math"/>
                                </w:rPr>
                                <m:t>-</m:t>
                              </w:ins>
                            </m:r>
                            <m:sSub>
                              <m:sSubPr>
                                <m:ctrlPr>
                                  <w:ins w:id="591" w:author="Author">
                                    <w:rPr>
                                      <w:rFonts w:ascii="Cambria Math" w:hAnsi="Cambria Math"/>
                                    </w:rPr>
                                  </w:ins>
                                </m:ctrlPr>
                              </m:sSubPr>
                              <m:e>
                                <m:r>
                                  <w:ins w:id="592" w:author="Author">
                                    <w:rPr>
                                      <w:rFonts w:ascii="Cambria Math" w:hAnsi="Cambria Math"/>
                                    </w:rPr>
                                    <m:t>t</m:t>
                                  </w:ins>
                                </m:r>
                              </m:e>
                              <m:sub>
                                <m:r>
                                  <w:ins w:id="593" w:author="Author">
                                    <w:rPr>
                                      <w:rFonts w:ascii="Cambria Math" w:hAnsi="Cambria Math"/>
                                    </w:rPr>
                                    <m:t>i</m:t>
                                  </w:ins>
                                </m:r>
                              </m:sub>
                            </m:sSub>
                          </m:e>
                        </m:d>
                      </m:num>
                      <m:den>
                        <m:sSup>
                          <m:sSupPr>
                            <m:ctrlPr>
                              <w:ins w:id="594" w:author="Author">
                                <w:rPr>
                                  <w:rFonts w:ascii="Cambria Math" w:hAnsi="Cambria Math"/>
                                </w:rPr>
                              </w:ins>
                            </m:ctrlPr>
                          </m:sSupPr>
                          <m:e>
                            <m:r>
                              <w:ins w:id="595" w:author="Author">
                                <w:rPr>
                                  <w:rFonts w:ascii="Cambria Math" w:hAnsi="Cambria Math"/>
                                </w:rPr>
                                <m:t>10</m:t>
                              </w:ins>
                            </m:r>
                          </m:e>
                          <m:sup>
                            <m:d>
                              <m:dPr>
                                <m:ctrlPr>
                                  <w:ins w:id="596" w:author="Author">
                                    <w:rPr>
                                      <w:rFonts w:ascii="Cambria Math" w:hAnsi="Cambria Math"/>
                                    </w:rPr>
                                  </w:ins>
                                </m:ctrlPr>
                              </m:dPr>
                              <m:e>
                                <m:r>
                                  <w:ins w:id="597" w:author="Author">
                                    <m:rPr>
                                      <m:sty m:val="p"/>
                                    </m:rPr>
                                    <w:rPr>
                                      <w:rFonts w:ascii="Cambria Math" w:hAnsi="Cambria Math"/>
                                    </w:rPr>
                                    <m:t>-</m:t>
                                  </w:ins>
                                </m:r>
                                <m:f>
                                  <m:fPr>
                                    <m:ctrlPr>
                                      <w:ins w:id="598" w:author="Author">
                                        <w:rPr>
                                          <w:rFonts w:ascii="Cambria Math" w:hAnsi="Cambria Math"/>
                                        </w:rPr>
                                      </w:ins>
                                    </m:ctrlPr>
                                  </m:fPr>
                                  <m:num>
                                    <m:r>
                                      <w:ins w:id="599" w:author="Author">
                                        <w:rPr>
                                          <w:rFonts w:ascii="Cambria Math" w:hAnsi="Cambria Math"/>
                                        </w:rPr>
                                        <m:t>1</m:t>
                                      </w:ins>
                                    </m:r>
                                  </m:num>
                                  <m:den>
                                    <m:r>
                                      <w:ins w:id="600" w:author="Author">
                                        <w:rPr>
                                          <w:rFonts w:ascii="Cambria Math" w:hAnsi="Cambria Math"/>
                                        </w:rPr>
                                        <m:t>z</m:t>
                                      </w:ins>
                                    </m:r>
                                  </m:den>
                                </m:f>
                                <m:r>
                                  <w:ins w:id="601" w:author="Author">
                                    <m:rPr>
                                      <m:sty m:val="p"/>
                                    </m:rPr>
                                    <w:rPr>
                                      <w:rFonts w:ascii="Cambria Math" w:hAnsi="Cambria Math"/>
                                    </w:rPr>
                                    <m:t>⋅</m:t>
                                  </w:ins>
                                </m:r>
                                <m:r>
                                  <w:ins w:id="602" w:author="Author">
                                    <w:rPr>
                                      <w:rFonts w:ascii="Cambria Math" w:hAnsi="Cambria Math"/>
                                    </w:rPr>
                                    <m:t>max</m:t>
                                  </w:ins>
                                </m:r>
                                <m:d>
                                  <m:dPr>
                                    <m:ctrlPr>
                                      <w:ins w:id="603" w:author="Author">
                                        <w:rPr>
                                          <w:rFonts w:ascii="Cambria Math" w:hAnsi="Cambria Math"/>
                                        </w:rPr>
                                      </w:ins>
                                    </m:ctrlPr>
                                  </m:dPr>
                                  <m:e>
                                    <m:sSub>
                                      <m:sSubPr>
                                        <m:ctrlPr>
                                          <w:ins w:id="604" w:author="Author">
                                            <w:rPr>
                                              <w:rFonts w:ascii="Cambria Math" w:hAnsi="Cambria Math"/>
                                            </w:rPr>
                                          </w:ins>
                                        </m:ctrlPr>
                                      </m:sSubPr>
                                      <m:e>
                                        <m:r>
                                          <w:ins w:id="605" w:author="Author">
                                            <w:rPr>
                                              <w:rFonts w:ascii="Cambria Math" w:hAnsi="Cambria Math"/>
                                            </w:rPr>
                                            <m:t>T</m:t>
                                          </w:ins>
                                        </m:r>
                                      </m:e>
                                      <m:sub>
                                        <m:r>
                                          <w:ins w:id="606" w:author="Author">
                                            <w:rPr>
                                              <w:rFonts w:ascii="Cambria Math" w:hAnsi="Cambria Math"/>
                                            </w:rPr>
                                            <m:t>i</m:t>
                                          </w:ins>
                                        </m:r>
                                      </m:sub>
                                    </m:sSub>
                                    <m:r>
                                      <w:ins w:id="607" w:author="Author">
                                        <m:rPr>
                                          <m:sty m:val="p"/>
                                        </m:rPr>
                                        <w:rPr>
                                          <w:rFonts w:ascii="Cambria Math" w:hAnsi="Cambria Math"/>
                                        </w:rPr>
                                        <m:t>;</m:t>
                                      </w:ins>
                                    </m:r>
                                    <m:sSub>
                                      <m:sSubPr>
                                        <m:ctrlPr>
                                          <w:ins w:id="608" w:author="Author">
                                            <w:rPr>
                                              <w:rFonts w:ascii="Cambria Math" w:hAnsi="Cambria Math"/>
                                            </w:rPr>
                                          </w:ins>
                                        </m:ctrlPr>
                                      </m:sSubPr>
                                      <m:e>
                                        <m:r>
                                          <w:ins w:id="609" w:author="Author">
                                            <w:rPr>
                                              <w:rFonts w:ascii="Cambria Math" w:hAnsi="Cambria Math"/>
                                            </w:rPr>
                                            <m:t>T</m:t>
                                          </w:ins>
                                        </m:r>
                                      </m:e>
                                      <m:sub>
                                        <m:r>
                                          <w:ins w:id="610" w:author="Author">
                                            <w:rPr>
                                              <w:rFonts w:ascii="Cambria Math" w:hAnsi="Cambria Math"/>
                                            </w:rPr>
                                            <m:t>i</m:t>
                                          </w:ins>
                                        </m:r>
                                        <m:r>
                                          <w:ins w:id="611" w:author="Author">
                                            <m:rPr>
                                              <m:sty m:val="p"/>
                                            </m:rPr>
                                            <w:rPr>
                                              <w:rFonts w:ascii="Cambria Math" w:hAnsi="Cambria Math"/>
                                            </w:rPr>
                                            <m:t>+</m:t>
                                          </w:ins>
                                        </m:r>
                                        <m:r>
                                          <w:ins w:id="612" w:author="Author">
                                            <w:rPr>
                                              <w:rFonts w:ascii="Cambria Math" w:hAnsi="Cambria Math"/>
                                            </w:rPr>
                                            <m:t>1</m:t>
                                          </w:ins>
                                        </m:r>
                                      </m:sub>
                                    </m:sSub>
                                  </m:e>
                                </m:d>
                                <m:r>
                                  <w:ins w:id="613" w:author="Author">
                                    <m:rPr>
                                      <m:sty m:val="p"/>
                                    </m:rPr>
                                    <w:rPr>
                                      <w:rFonts w:ascii="Cambria Math" w:hAnsi="Cambria Math"/>
                                    </w:rPr>
                                    <m:t>+</m:t>
                                  </w:ins>
                                </m:r>
                                <m:r>
                                  <w:ins w:id="614" w:author="Author">
                                    <w:rPr>
                                      <w:rFonts w:ascii="Cambria Math" w:hAnsi="Cambria Math"/>
                                    </w:rPr>
                                    <m:t>α</m:t>
                                  </w:ins>
                                </m:r>
                              </m:e>
                            </m:d>
                          </m:sup>
                        </m:sSup>
                      </m:den>
                    </m:f>
                  </m:e>
                </m:nary>
                <m:r>
                  <w:ins w:id="615" w:author="Author">
                    <w:rPr>
                      <w:rFonts w:ascii="Cambria Math" w:hAnsi="Cambria Math"/>
                    </w:rPr>
                    <m:t>  </m:t>
                  </w:ins>
                </m:r>
                <m:d>
                  <m:dPr>
                    <m:ctrlPr>
                      <w:ins w:id="616" w:author="Author">
                        <w:rPr>
                          <w:rFonts w:ascii="Cambria Math" w:hAnsi="Cambria Math"/>
                        </w:rPr>
                      </w:ins>
                    </m:ctrlPr>
                  </m:dPr>
                  <m:e>
                    <m:r>
                      <w:ins w:id="617" w:author="Author">
                        <w:rPr>
                          <w:rFonts w:ascii="Cambria Math" w:hAnsi="Cambria Math"/>
                        </w:rPr>
                        <m:t>1</m:t>
                      </w:ins>
                    </m:r>
                  </m:e>
                </m:d>
              </m:oMath>
            </m:oMathPara>
          </w:p>
          <w:p w14:paraId="7FF139FF" w14:textId="5693973B" w:rsidR="00EF05D1" w:rsidRDefault="00EF05D1">
            <w:pPr>
              <w:pStyle w:val="FirstParagraph"/>
              <w:spacing w:line="360" w:lineRule="auto"/>
              <w:rPr>
                <w:ins w:id="618" w:author="Author"/>
              </w:rPr>
              <w:pPrChange w:id="619" w:author="Author">
                <w:pPr>
                  <w:pStyle w:val="FirstParagraph"/>
                </w:pPr>
              </w:pPrChange>
            </w:pPr>
            <w:ins w:id="620" w:author="Author">
              <w:r>
                <w:t>After calculating HI, and converting to the probability of mortality through time, we can calculate the total probability of survival (i.e., from senescence, thermal stress, and activity</w:t>
              </w:r>
              <w:r w:rsidR="00E26459">
                <w:t>-</w:t>
              </w:r>
              <w:r>
                <w:t xml:space="preserve">based mortality) for each age/stage class. In combination with the DEB model outputs on total reproduction across life, we can build a simple </w:t>
              </w:r>
              <w:r w:rsidR="007E0AE3" w:rsidRPr="007E0AE3">
                <w:t>age/stage-structured population matrix (day of life or developmental stage)</w:t>
              </w:r>
              <w:r>
                <w:t xml:space="preserve"> (Fig IIB) to estimate population growth rate </w:t>
              </w:r>
              <w:r w:rsidR="00143AB4">
                <w:t>[</w:t>
              </w:r>
            </w:ins>
            <m:oMath>
              <m:sSub>
                <m:sSubPr>
                  <m:ctrlPr>
                    <w:ins w:id="621" w:author="Author">
                      <w:rPr>
                        <w:rFonts w:ascii="Cambria Math" w:hAnsi="Cambria Math"/>
                      </w:rPr>
                    </w:ins>
                  </m:ctrlPr>
                </m:sSubPr>
                <m:e>
                  <m:r>
                    <w:ins w:id="622" w:author="Author">
                      <w:rPr>
                        <w:rFonts w:ascii="Cambria Math" w:hAnsi="Cambria Math"/>
                      </w:rPr>
                      <m:t>r</m:t>
                    </w:ins>
                  </m:r>
                </m:e>
                <m:sub>
                  <m:r>
                    <w:ins w:id="623" w:author="Author">
                      <w:rPr>
                        <w:rFonts w:ascii="Cambria Math" w:hAnsi="Cambria Math"/>
                      </w:rPr>
                      <m:t>max</m:t>
                    </w:ins>
                  </m:r>
                </m:sub>
              </m:sSub>
            </m:oMath>
            <w:ins w:id="624" w:author="Author">
              <w:r>
                <w:t xml:space="preserve"> = </w:t>
              </w:r>
              <w:proofErr w:type="gramStart"/>
              <w:r>
                <w:t>ln(</w:t>
              </w:r>
              <w:proofErr w:type="gramEnd"/>
            </w:ins>
            <m:oMath>
              <m:r>
                <w:ins w:id="625" w:author="Author">
                  <w:rPr>
                    <w:rFonts w:ascii="Cambria Math" w:hAnsi="Cambria Math"/>
                  </w:rPr>
                  <m:t>λ</m:t>
                </w:ins>
              </m:r>
            </m:oMath>
            <w:ins w:id="626" w:author="Author">
              <w:r>
                <w:t>)</w:t>
              </w:r>
              <w:r w:rsidR="00143AB4">
                <w:t>]</w:t>
              </w:r>
              <w:r>
                <w:t xml:space="preserve"> for each species under their respective microclimates. </w:t>
              </w:r>
            </w:ins>
            <m:oMath>
              <m:sSub>
                <m:sSubPr>
                  <m:ctrlPr>
                    <w:ins w:id="627" w:author="Author">
                      <w:rPr>
                        <w:rFonts w:ascii="Cambria Math" w:hAnsi="Cambria Math"/>
                      </w:rPr>
                    </w:ins>
                  </m:ctrlPr>
                </m:sSubPr>
                <m:e>
                  <m:r>
                    <w:ins w:id="628" w:author="Author">
                      <w:rPr>
                        <w:rFonts w:ascii="Cambria Math" w:hAnsi="Cambria Math"/>
                      </w:rPr>
                      <m:t>r</m:t>
                    </w:ins>
                  </m:r>
                </m:e>
                <m:sub>
                  <m:r>
                    <w:ins w:id="629" w:author="Author">
                      <w:rPr>
                        <w:rFonts w:ascii="Cambria Math" w:hAnsi="Cambria Math"/>
                      </w:rPr>
                      <m:t>max</m:t>
                    </w:ins>
                  </m:r>
                </m:sub>
              </m:sSub>
            </m:oMath>
            <w:ins w:id="630" w:author="Author">
              <w:r>
                <w:t xml:space="preserve"> can then be included in a two-species, density dependent Ricker model </w:t>
              </w:r>
              <w:r w:rsidR="00AB76AD" w:rsidRPr="00AB76AD">
                <w:t>(a model commonly used as</w:t>
              </w:r>
              <w:r w:rsidR="00E77F4A">
                <w:t xml:space="preserve"> </w:t>
              </w:r>
              <w:del w:id="631" w:author="Author">
                <w:r w:rsidR="00AB76AD" w:rsidRPr="00AB76AD" w:rsidDel="00E77F4A">
                  <w:delText xml:space="preserve"> a </w:delText>
                </w:r>
              </w:del>
              <w:r w:rsidR="00AB76AD" w:rsidRPr="00AB76AD">
                <w:t xml:space="preserve">the basis for coexistence modelling in the MCT framework) </w:t>
              </w:r>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632" w:name="eq-general"/>
          <w:p w14:paraId="644AE7F1" w14:textId="1186D4A9" w:rsidR="00EF05D1" w:rsidRDefault="00000000">
            <w:pPr>
              <w:pStyle w:val="BodyText"/>
              <w:spacing w:line="360" w:lineRule="auto"/>
              <w:rPr>
                <w:ins w:id="633" w:author="Author"/>
              </w:rPr>
              <w:pPrChange w:id="634" w:author="Author">
                <w:pPr>
                  <w:pStyle w:val="BodyText"/>
                </w:pPr>
              </w:pPrChange>
            </w:pPr>
            <m:oMathPara>
              <m:oMathParaPr>
                <m:jc m:val="center"/>
              </m:oMathParaPr>
              <m:oMath>
                <m:sSubSup>
                  <m:sSubSupPr>
                    <m:ctrlPr>
                      <w:ins w:id="635" w:author="Author">
                        <w:rPr>
                          <w:rFonts w:ascii="Cambria Math" w:hAnsi="Cambria Math"/>
                        </w:rPr>
                      </w:ins>
                    </m:ctrlPr>
                  </m:sSubSupPr>
                  <m:e>
                    <m:r>
                      <w:ins w:id="636" w:author="Author">
                        <w:rPr>
                          <w:rFonts w:ascii="Cambria Math" w:hAnsi="Cambria Math"/>
                        </w:rPr>
                        <m:t>N</m:t>
                      </w:ins>
                    </m:r>
                  </m:e>
                  <m:sub>
                    <m:r>
                      <w:ins w:id="637" w:author="Author">
                        <w:rPr>
                          <w:rFonts w:ascii="Cambria Math" w:hAnsi="Cambria Math"/>
                        </w:rPr>
                        <m:t>t</m:t>
                      </w:ins>
                    </m:r>
                    <m:r>
                      <w:ins w:id="638" w:author="Author">
                        <m:rPr>
                          <m:sty m:val="p"/>
                        </m:rPr>
                        <w:rPr>
                          <w:rFonts w:ascii="Cambria Math" w:hAnsi="Cambria Math"/>
                        </w:rPr>
                        <m:t>+</m:t>
                      </w:ins>
                    </m:r>
                    <m:r>
                      <w:ins w:id="639" w:author="Author">
                        <w:rPr>
                          <w:rFonts w:ascii="Cambria Math" w:hAnsi="Cambria Math"/>
                        </w:rPr>
                        <m:t>1</m:t>
                      </w:ins>
                    </m:r>
                  </m:sub>
                  <m:sup>
                    <m:r>
                      <w:ins w:id="640" w:author="Author">
                        <w:rPr>
                          <w:rFonts w:ascii="Cambria Math" w:hAnsi="Cambria Math"/>
                        </w:rPr>
                        <m:t>i</m:t>
                      </w:ins>
                    </m:r>
                  </m:sup>
                </m:sSubSup>
                <m:r>
                  <w:ins w:id="641" w:author="Author">
                    <m:rPr>
                      <m:sty m:val="p"/>
                    </m:rPr>
                    <w:rPr>
                      <w:rFonts w:ascii="Cambria Math" w:hAnsi="Cambria Math"/>
                    </w:rPr>
                    <m:t>=</m:t>
                  </w:ins>
                </m:r>
                <m:sSubSup>
                  <m:sSubSupPr>
                    <m:ctrlPr>
                      <w:ins w:id="642" w:author="Author">
                        <w:rPr>
                          <w:rFonts w:ascii="Cambria Math" w:hAnsi="Cambria Math"/>
                        </w:rPr>
                      </w:ins>
                    </m:ctrlPr>
                  </m:sSubSupPr>
                  <m:e>
                    <m:r>
                      <w:ins w:id="643" w:author="Author">
                        <w:rPr>
                          <w:rFonts w:ascii="Cambria Math" w:hAnsi="Cambria Math"/>
                        </w:rPr>
                        <m:t>N</m:t>
                      </w:ins>
                    </m:r>
                  </m:e>
                  <m:sub>
                    <m:r>
                      <w:ins w:id="644" w:author="Author">
                        <w:rPr>
                          <w:rFonts w:ascii="Cambria Math" w:hAnsi="Cambria Math"/>
                        </w:rPr>
                        <m:t>t</m:t>
                      </w:ins>
                    </m:r>
                  </m:sub>
                  <m:sup>
                    <m:r>
                      <w:ins w:id="645" w:author="Author">
                        <w:rPr>
                          <w:rFonts w:ascii="Cambria Math" w:hAnsi="Cambria Math"/>
                        </w:rPr>
                        <m:t>i</m:t>
                      </w:ins>
                    </m:r>
                  </m:sup>
                </m:sSubSup>
                <m:r>
                  <w:ins w:id="646" w:author="Author">
                    <m:rPr>
                      <m:sty m:val="p"/>
                    </m:rPr>
                    <w:rPr>
                      <w:rFonts w:ascii="Cambria Math" w:hAnsi="Cambria Math"/>
                    </w:rPr>
                    <m:t>⋅exp</m:t>
                  </w:ins>
                </m:r>
                <m:r>
                  <w:ins w:id="647" w:author="Author">
                    <w:rPr>
                      <w:rFonts w:ascii="Cambria Math" w:hAnsi="Cambria Math"/>
                    </w:rPr>
                    <m:t>​</m:t>
                  </w:ins>
                </m:r>
                <m:d>
                  <m:dPr>
                    <m:begChr m:val="["/>
                    <m:endChr m:val="]"/>
                    <m:ctrlPr>
                      <w:ins w:id="648" w:author="Author">
                        <w:rPr>
                          <w:rFonts w:ascii="Cambria Math" w:hAnsi="Cambria Math"/>
                        </w:rPr>
                      </w:ins>
                    </m:ctrlPr>
                  </m:dPr>
                  <m:e>
                    <m:sSub>
                      <m:sSubPr>
                        <m:ctrlPr>
                          <w:ins w:id="649" w:author="Author">
                            <w:rPr>
                              <w:rFonts w:ascii="Cambria Math" w:hAnsi="Cambria Math"/>
                            </w:rPr>
                          </w:ins>
                        </m:ctrlPr>
                      </m:sSubPr>
                      <m:e>
                        <m:r>
                          <w:ins w:id="650" w:author="Author">
                            <w:rPr>
                              <w:rFonts w:ascii="Cambria Math" w:hAnsi="Cambria Math"/>
                            </w:rPr>
                            <m:t>r</m:t>
                          </w:ins>
                        </m:r>
                      </m:e>
                      <m:sub>
                        <m:r>
                          <w:ins w:id="651" w:author="Author">
                            <m:rPr>
                              <m:sty m:val="p"/>
                            </m:rPr>
                            <w:rPr>
                              <w:rFonts w:ascii="Cambria Math" w:hAnsi="Cambria Math"/>
                            </w:rPr>
                            <m:t>max,</m:t>
                          </w:ins>
                        </m:r>
                        <m:r>
                          <w:ins w:id="652" w:author="Author">
                            <w:rPr>
                              <w:rFonts w:ascii="Cambria Math" w:hAnsi="Cambria Math"/>
                            </w:rPr>
                            <m:t>i</m:t>
                          </w:ins>
                        </m:r>
                      </m:sub>
                    </m:sSub>
                    <m:d>
                      <m:dPr>
                        <m:ctrlPr>
                          <w:ins w:id="653" w:author="Author">
                            <w:rPr>
                              <w:rFonts w:ascii="Cambria Math" w:hAnsi="Cambria Math"/>
                            </w:rPr>
                          </w:ins>
                        </m:ctrlPr>
                      </m:dPr>
                      <m:e>
                        <m:r>
                          <w:ins w:id="654" w:author="Author">
                            <w:rPr>
                              <w:rFonts w:ascii="Cambria Math" w:hAnsi="Cambria Math"/>
                            </w:rPr>
                            <m:t>1</m:t>
                          </w:ins>
                        </m:r>
                        <m:r>
                          <w:ins w:id="655" w:author="Author">
                            <m:rPr>
                              <m:sty m:val="p"/>
                            </m:rPr>
                            <w:rPr>
                              <w:rFonts w:ascii="Cambria Math" w:hAnsi="Cambria Math"/>
                            </w:rPr>
                            <m:t>-</m:t>
                          </w:ins>
                        </m:r>
                        <m:f>
                          <m:fPr>
                            <m:ctrlPr>
                              <w:ins w:id="656" w:author="Author">
                                <w:rPr>
                                  <w:rFonts w:ascii="Cambria Math" w:hAnsi="Cambria Math"/>
                                </w:rPr>
                              </w:ins>
                            </m:ctrlPr>
                          </m:fPr>
                          <m:num>
                            <m:sSubSup>
                              <m:sSubSupPr>
                                <m:ctrlPr>
                                  <w:ins w:id="657" w:author="Author">
                                    <w:rPr>
                                      <w:rFonts w:ascii="Cambria Math" w:hAnsi="Cambria Math"/>
                                    </w:rPr>
                                  </w:ins>
                                </m:ctrlPr>
                              </m:sSubSupPr>
                              <m:e>
                                <m:r>
                                  <w:ins w:id="658" w:author="Author">
                                    <w:rPr>
                                      <w:rFonts w:ascii="Cambria Math" w:hAnsi="Cambria Math"/>
                                    </w:rPr>
                                    <m:t>N</m:t>
                                  </w:ins>
                                </m:r>
                              </m:e>
                              <m:sub>
                                <m:r>
                                  <w:ins w:id="659" w:author="Author">
                                    <w:rPr>
                                      <w:rFonts w:ascii="Cambria Math" w:hAnsi="Cambria Math"/>
                                    </w:rPr>
                                    <m:t>t</m:t>
                                  </w:ins>
                                </m:r>
                              </m:sub>
                              <m:sup>
                                <m:r>
                                  <w:ins w:id="660" w:author="Author">
                                    <w:rPr>
                                      <w:rFonts w:ascii="Cambria Math" w:hAnsi="Cambria Math"/>
                                    </w:rPr>
                                    <m:t>i</m:t>
                                  </w:ins>
                                </m:r>
                              </m:sup>
                            </m:sSubSup>
                            <m:r>
                              <w:ins w:id="661" w:author="Author">
                                <m:rPr>
                                  <m:sty m:val="p"/>
                                </m:rPr>
                                <w:rPr>
                                  <w:rFonts w:ascii="Cambria Math" w:hAnsi="Cambria Math"/>
                                </w:rPr>
                                <m:t>+</m:t>
                              </w:ins>
                            </m:r>
                            <m:nary>
                              <m:naryPr>
                                <m:chr m:val="∑"/>
                                <m:limLoc m:val="undOvr"/>
                                <m:supHide m:val="1"/>
                                <m:ctrlPr>
                                  <w:ins w:id="662" w:author="Author">
                                    <w:rPr>
                                      <w:rFonts w:ascii="Cambria Math" w:hAnsi="Cambria Math"/>
                                    </w:rPr>
                                  </w:ins>
                                </m:ctrlPr>
                              </m:naryPr>
                              <m:sub>
                                <m:r>
                                  <w:ins w:id="663" w:author="Author">
                                    <w:rPr>
                                      <w:rFonts w:ascii="Cambria Math" w:hAnsi="Cambria Math"/>
                                    </w:rPr>
                                    <m:t>j</m:t>
                                  </w:ins>
                                </m:r>
                                <m:r>
                                  <w:ins w:id="664" w:author="Author">
                                    <m:rPr>
                                      <m:sty m:val="p"/>
                                    </m:rPr>
                                    <w:rPr>
                                      <w:rFonts w:ascii="Cambria Math" w:hAnsi="Cambria Math"/>
                                    </w:rPr>
                                    <m:t>≠</m:t>
                                  </w:ins>
                                </m:r>
                                <m:r>
                                  <w:ins w:id="665" w:author="Author">
                                    <w:rPr>
                                      <w:rFonts w:ascii="Cambria Math" w:hAnsi="Cambria Math"/>
                                    </w:rPr>
                                    <m:t>i</m:t>
                                  </w:ins>
                                </m:r>
                              </m:sub>
                              <m:sup>
                                <m:r>
                                  <w:ins w:id="666" w:author="Author">
                                    <w:rPr>
                                      <w:rFonts w:ascii="Cambria Math" w:hAnsi="Cambria Math"/>
                                    </w:rPr>
                                    <m:t>​</m:t>
                                  </w:ins>
                                </m:r>
                              </m:sup>
                              <m:e>
                                <m:sSub>
                                  <m:sSubPr>
                                    <m:ctrlPr>
                                      <w:ins w:id="667" w:author="Author">
                                        <w:rPr>
                                          <w:rFonts w:ascii="Cambria Math" w:hAnsi="Cambria Math"/>
                                        </w:rPr>
                                      </w:ins>
                                    </m:ctrlPr>
                                  </m:sSubPr>
                                  <m:e>
                                    <m:r>
                                      <w:ins w:id="668" w:author="Author">
                                        <w:rPr>
                                          <w:rFonts w:ascii="Cambria Math" w:hAnsi="Cambria Math"/>
                                        </w:rPr>
                                        <m:t>α</m:t>
                                      </w:ins>
                                    </m:r>
                                  </m:e>
                                  <m:sub>
                                    <m:r>
                                      <w:ins w:id="669" w:author="Author">
                                        <w:rPr>
                                          <w:rFonts w:ascii="Cambria Math" w:hAnsi="Cambria Math"/>
                                        </w:rPr>
                                        <m:t>ij</m:t>
                                      </w:ins>
                                    </m:r>
                                  </m:sub>
                                </m:sSub>
                              </m:e>
                            </m:nary>
                            <m:sSubSup>
                              <m:sSubSupPr>
                                <m:ctrlPr>
                                  <w:ins w:id="670" w:author="Author">
                                    <w:rPr>
                                      <w:rFonts w:ascii="Cambria Math" w:hAnsi="Cambria Math"/>
                                    </w:rPr>
                                  </w:ins>
                                </m:ctrlPr>
                              </m:sSubSupPr>
                              <m:e>
                                <m:r>
                                  <w:ins w:id="671" w:author="Author">
                                    <w:rPr>
                                      <w:rFonts w:ascii="Cambria Math" w:hAnsi="Cambria Math"/>
                                    </w:rPr>
                                    <m:t>N</m:t>
                                  </w:ins>
                                </m:r>
                              </m:e>
                              <m:sub>
                                <m:r>
                                  <w:ins w:id="672" w:author="Author">
                                    <w:rPr>
                                      <w:rFonts w:ascii="Cambria Math" w:hAnsi="Cambria Math"/>
                                    </w:rPr>
                                    <m:t>t</m:t>
                                  </w:ins>
                                </m:r>
                              </m:sub>
                              <m:sup>
                                <m:r>
                                  <w:ins w:id="673" w:author="Author">
                                    <w:rPr>
                                      <w:rFonts w:ascii="Cambria Math" w:hAnsi="Cambria Math"/>
                                    </w:rPr>
                                    <m:t>j</m:t>
                                  </w:ins>
                                </m:r>
                              </m:sup>
                            </m:sSubSup>
                          </m:num>
                          <m:den>
                            <m:sSub>
                              <m:sSubPr>
                                <m:ctrlPr>
                                  <w:ins w:id="674" w:author="Author">
                                    <w:rPr>
                                      <w:rFonts w:ascii="Cambria Math" w:hAnsi="Cambria Math"/>
                                    </w:rPr>
                                  </w:ins>
                                </m:ctrlPr>
                              </m:sSubPr>
                              <m:e>
                                <m:r>
                                  <w:ins w:id="675" w:author="Author">
                                    <w:rPr>
                                      <w:rFonts w:ascii="Cambria Math" w:hAnsi="Cambria Math"/>
                                    </w:rPr>
                                    <m:t>K</m:t>
                                  </w:ins>
                                </m:r>
                              </m:e>
                              <m:sub>
                                <m:r>
                                  <w:ins w:id="676" w:author="Author">
                                    <w:rPr>
                                      <w:rFonts w:ascii="Cambria Math" w:hAnsi="Cambria Math"/>
                                    </w:rPr>
                                    <m:t>i</m:t>
                                  </w:ins>
                                </m:r>
                              </m:sub>
                            </m:sSub>
                          </m:den>
                        </m:f>
                      </m:e>
                    </m:d>
                  </m:e>
                </m:d>
                <m:r>
                  <w:ins w:id="677" w:author="Author">
                    <w:rPr>
                      <w:rFonts w:ascii="Cambria Math" w:hAnsi="Cambria Math"/>
                    </w:rPr>
                    <m:t>  </m:t>
                  </w:ins>
                </m:r>
                <m:d>
                  <m:dPr>
                    <m:ctrlPr>
                      <w:ins w:id="678" w:author="Author">
                        <w:rPr>
                          <w:rFonts w:ascii="Cambria Math" w:hAnsi="Cambria Math"/>
                        </w:rPr>
                      </w:ins>
                    </m:ctrlPr>
                  </m:dPr>
                  <m:e>
                    <m:r>
                      <w:ins w:id="679" w:author="Author">
                        <w:rPr>
                          <w:rFonts w:ascii="Cambria Math" w:hAnsi="Cambria Math"/>
                        </w:rPr>
                        <m:t>2</m:t>
                      </w:ins>
                    </m:r>
                  </m:e>
                </m:d>
              </m:oMath>
            </m:oMathPara>
            <w:bookmarkEnd w:id="632"/>
          </w:p>
          <w:p w14:paraId="28B0EF94" w14:textId="2B5BBD9D" w:rsidR="00EF05D1" w:rsidRDefault="00EF05D1">
            <w:pPr>
              <w:pStyle w:val="FirstParagraph"/>
              <w:spacing w:line="360" w:lineRule="auto"/>
              <w:rPr>
                <w:ins w:id="680" w:author="Author"/>
              </w:rPr>
              <w:pPrChange w:id="681" w:author="Author">
                <w:pPr>
                  <w:pStyle w:val="FirstParagraph"/>
                </w:pPr>
              </w:pPrChange>
            </w:pPr>
            <w:ins w:id="682" w:author="Author">
              <w:r>
                <w:lastRenderedPageBreak/>
                <w:t xml:space="preserve">where </w:t>
              </w:r>
            </w:ins>
            <m:oMath>
              <m:sSubSup>
                <m:sSubSupPr>
                  <m:ctrlPr>
                    <w:ins w:id="683" w:author="Author">
                      <w:rPr>
                        <w:rFonts w:ascii="Cambria Math" w:hAnsi="Cambria Math"/>
                      </w:rPr>
                    </w:ins>
                  </m:ctrlPr>
                </m:sSubSupPr>
                <m:e>
                  <m:r>
                    <w:ins w:id="684" w:author="Author">
                      <w:rPr>
                        <w:rFonts w:ascii="Cambria Math" w:hAnsi="Cambria Math"/>
                      </w:rPr>
                      <m:t>N</m:t>
                    </w:ins>
                  </m:r>
                </m:e>
                <m:sub>
                  <m:r>
                    <w:ins w:id="685" w:author="Author">
                      <w:rPr>
                        <w:rFonts w:ascii="Cambria Math" w:hAnsi="Cambria Math"/>
                      </w:rPr>
                      <m:t>t</m:t>
                    </w:ins>
                  </m:r>
                </m:sub>
                <m:sup>
                  <m:r>
                    <w:ins w:id="686" w:author="Author">
                      <w:rPr>
                        <w:rFonts w:ascii="Cambria Math" w:hAnsi="Cambria Math"/>
                      </w:rPr>
                      <m:t>i</m:t>
                    </w:ins>
                  </m:r>
                </m:sup>
              </m:sSubSup>
            </m:oMath>
            <w:ins w:id="687" w:author="Author">
              <w:r>
                <w:t xml:space="preserve"> is the population size of species </w:t>
              </w:r>
            </w:ins>
            <m:oMath>
              <m:r>
                <w:ins w:id="688" w:author="Author">
                  <w:rPr>
                    <w:rFonts w:ascii="Cambria Math" w:hAnsi="Cambria Math"/>
                  </w:rPr>
                  <m:t>i</m:t>
                </w:ins>
              </m:r>
            </m:oMath>
            <w:ins w:id="689" w:author="Author">
              <w:r>
                <w:t xml:space="preserve"> at time </w:t>
              </w:r>
            </w:ins>
            <m:oMath>
              <m:r>
                <w:ins w:id="690" w:author="Author">
                  <w:rPr>
                    <w:rFonts w:ascii="Cambria Math" w:hAnsi="Cambria Math"/>
                  </w:rPr>
                  <m:t>t</m:t>
                </w:ins>
              </m:r>
            </m:oMath>
            <w:ins w:id="691" w:author="Author">
              <w:r>
                <w:t xml:space="preserve">, </w:t>
              </w:r>
            </w:ins>
            <m:oMath>
              <m:sSub>
                <m:sSubPr>
                  <m:ctrlPr>
                    <w:ins w:id="692" w:author="Author">
                      <w:rPr>
                        <w:rFonts w:ascii="Cambria Math" w:hAnsi="Cambria Math"/>
                      </w:rPr>
                    </w:ins>
                  </m:ctrlPr>
                </m:sSubPr>
                <m:e>
                  <m:r>
                    <w:ins w:id="693" w:author="Author">
                      <w:rPr>
                        <w:rFonts w:ascii="Cambria Math" w:hAnsi="Cambria Math"/>
                      </w:rPr>
                      <m:t>r</m:t>
                    </w:ins>
                  </m:r>
                </m:e>
                <m:sub>
                  <m:sSub>
                    <m:sSubPr>
                      <m:ctrlPr>
                        <w:ins w:id="694" w:author="Author">
                          <w:rPr>
                            <w:rFonts w:ascii="Cambria Math" w:hAnsi="Cambria Math"/>
                            <w:i/>
                          </w:rPr>
                        </w:ins>
                      </m:ctrlPr>
                    </m:sSubPr>
                    <m:e>
                      <m:r>
                        <w:ins w:id="695" w:author="Author">
                          <w:rPr>
                            <w:rFonts w:ascii="Cambria Math" w:hAnsi="Cambria Math"/>
                          </w:rPr>
                          <m:t>max</m:t>
                        </w:ins>
                      </m:r>
                    </m:e>
                    <m:sub>
                      <m:r>
                        <w:ins w:id="696" w:author="Author">
                          <w:rPr>
                            <w:rFonts w:ascii="Cambria Math" w:hAnsi="Cambria Math"/>
                          </w:rPr>
                          <m:t>i</m:t>
                        </w:ins>
                      </m:r>
                    </m:sub>
                  </m:sSub>
                </m:sub>
              </m:sSub>
            </m:oMath>
            <w:commentRangeStart w:id="697"/>
            <w:commentRangeEnd w:id="697"/>
            <w:r w:rsidR="00E77F4A">
              <w:rPr>
                <w:rStyle w:val="CommentReference"/>
                <w:sz w:val="24"/>
                <w:szCs w:val="24"/>
              </w:rPr>
              <w:commentReference w:id="697"/>
            </w:r>
            <w:ins w:id="698" w:author="Author">
              <w:r>
                <w:t xml:space="preserve"> is the intrinsic growth rate of species </w:t>
              </w:r>
            </w:ins>
            <m:oMath>
              <m:r>
                <w:ins w:id="699" w:author="Author">
                  <w:rPr>
                    <w:rFonts w:ascii="Cambria Math" w:hAnsi="Cambria Math"/>
                  </w:rPr>
                  <m:t>i</m:t>
                </w:ins>
              </m:r>
            </m:oMath>
            <w:ins w:id="700" w:author="Author">
              <w:r>
                <w:t xml:space="preserve">, </w:t>
              </w:r>
            </w:ins>
            <m:oMath>
              <m:sSub>
                <m:sSubPr>
                  <m:ctrlPr>
                    <w:ins w:id="701" w:author="Author">
                      <w:rPr>
                        <w:rFonts w:ascii="Cambria Math" w:hAnsi="Cambria Math"/>
                      </w:rPr>
                    </w:ins>
                  </m:ctrlPr>
                </m:sSubPr>
                <m:e>
                  <m:r>
                    <w:ins w:id="702" w:author="Author">
                      <w:rPr>
                        <w:rFonts w:ascii="Cambria Math" w:hAnsi="Cambria Math"/>
                      </w:rPr>
                      <m:t>K</m:t>
                    </w:ins>
                  </m:r>
                </m:e>
                <m:sub>
                  <m:r>
                    <w:ins w:id="703" w:author="Author">
                      <w:rPr>
                        <w:rFonts w:ascii="Cambria Math" w:hAnsi="Cambria Math"/>
                      </w:rPr>
                      <m:t>i</m:t>
                    </w:ins>
                  </m:r>
                </m:sub>
              </m:sSub>
            </m:oMath>
            <w:ins w:id="704" w:author="Author">
              <w:r>
                <w:t xml:space="preserve"> is the carrying capacity of species </w:t>
              </w:r>
            </w:ins>
            <m:oMath>
              <m:r>
                <w:ins w:id="705" w:author="Author">
                  <w:rPr>
                    <w:rFonts w:ascii="Cambria Math" w:hAnsi="Cambria Math"/>
                  </w:rPr>
                  <m:t>i</m:t>
                </w:ins>
              </m:r>
            </m:oMath>
            <w:ins w:id="706" w:author="Author">
              <w:r>
                <w:t xml:space="preserve">, and </w:t>
              </w:r>
            </w:ins>
            <m:oMath>
              <m:sSub>
                <m:sSubPr>
                  <m:ctrlPr>
                    <w:ins w:id="707" w:author="Author">
                      <w:rPr>
                        <w:rFonts w:ascii="Cambria Math" w:hAnsi="Cambria Math"/>
                      </w:rPr>
                    </w:ins>
                  </m:ctrlPr>
                </m:sSubPr>
                <m:e>
                  <m:r>
                    <w:ins w:id="708" w:author="Author">
                      <w:rPr>
                        <w:rFonts w:ascii="Cambria Math" w:hAnsi="Cambria Math"/>
                      </w:rPr>
                      <m:t>α</m:t>
                    </w:ins>
                  </m:r>
                </m:e>
                <m:sub>
                  <m:r>
                    <w:ins w:id="709" w:author="Author">
                      <w:rPr>
                        <w:rFonts w:ascii="Cambria Math" w:hAnsi="Cambria Math"/>
                      </w:rPr>
                      <m:t>ij</m:t>
                    </w:ins>
                  </m:r>
                </m:sub>
              </m:sSub>
            </m:oMath>
            <w:ins w:id="710" w:author="Author">
              <w:r>
                <w:t xml:space="preserve"> is the competition coefficient that describes how much species </w:t>
              </w:r>
            </w:ins>
            <m:oMath>
              <m:r>
                <w:ins w:id="711" w:author="Author">
                  <w:rPr>
                    <w:rFonts w:ascii="Cambria Math" w:hAnsi="Cambria Math"/>
                  </w:rPr>
                  <m:t>j</m:t>
                </w:ins>
              </m:r>
            </m:oMath>
            <w:ins w:id="712" w:author="Author">
              <w:r>
                <w:t xml:space="preserve"> affects species </w:t>
              </w:r>
            </w:ins>
            <m:oMath>
              <m:r>
                <w:ins w:id="713" w:author="Author">
                  <w:rPr>
                    <w:rFonts w:ascii="Cambria Math" w:hAnsi="Cambria Math"/>
                  </w:rPr>
                  <m:t>i</m:t>
                </w:ins>
              </m:r>
            </m:oMath>
            <w:ins w:id="714" w:author="Author">
              <w:r>
                <w:t xml:space="preserve">. </w:t>
              </w:r>
              <w:del w:id="715" w:author="Author">
                <w:r w:rsidDel="00E77F4A">
                  <w:delText>Given</w:delText>
                </w:r>
              </w:del>
              <w:r w:rsidR="00E77F4A">
                <w:t>Note that, because</w:t>
              </w:r>
              <w:r>
                <w:t xml:space="preserve"> mechanistic physiological models are used, the population matrix can be updated each generation to reflect changes in vital rates (survival and reproduction) under different microclimates in the future.</w:t>
              </w:r>
            </w:ins>
          </w:p>
          <w:p w14:paraId="0036DC39" w14:textId="15DEC024" w:rsidR="00FF5BA5" w:rsidDel="005C66A9" w:rsidRDefault="007F6F41" w:rsidP="00AA24E5">
            <w:pPr>
              <w:pStyle w:val="BodyText"/>
              <w:spacing w:after="16" w:line="360" w:lineRule="auto"/>
              <w:rPr>
                <w:del w:id="716" w:author="Author"/>
              </w:rPr>
            </w:pPr>
            <w:ins w:id="717" w:author="Author">
              <w:r>
                <w:rPr>
                  <w:noProof/>
                </w:rPr>
                <w:drawing>
                  <wp:inline distT="0" distB="0" distL="0" distR="0" wp14:anchorId="1D7DD004" wp14:editId="04F65225">
                    <wp:extent cx="6691630" cy="4824095"/>
                    <wp:effectExtent l="0" t="0" r="1270" b="1905"/>
                    <wp:docPr id="153728109"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8109" name="Picture 2" descr="A diagram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91630" cy="4824095"/>
                            </a:xfrm>
                            <a:prstGeom prst="rect">
                              <a:avLst/>
                            </a:prstGeom>
                          </pic:spPr>
                        </pic:pic>
                      </a:graphicData>
                    </a:graphic>
                  </wp:inline>
                </w:drawing>
              </w:r>
            </w:ins>
            <w:del w:id="718" w:author="Author">
              <w:r w:rsidR="005C66A9"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56583EB" w14:textId="77777777" w:rsidR="005C66A9" w:rsidRDefault="005C66A9" w:rsidP="00AA24E5">
            <w:pPr>
              <w:pStyle w:val="BodyText"/>
              <w:spacing w:before="16" w:line="360" w:lineRule="auto"/>
              <w:rPr>
                <w:ins w:id="719" w:author="Author"/>
              </w:rPr>
            </w:pPr>
          </w:p>
          <w:p w14:paraId="4B52A9F3" w14:textId="77777777" w:rsidR="005C66A9" w:rsidRPr="005C66A9" w:rsidRDefault="005C66A9" w:rsidP="005C66A9">
            <w:pPr>
              <w:pStyle w:val="BodyText"/>
              <w:spacing w:after="16" w:line="360" w:lineRule="auto"/>
              <w:rPr>
                <w:ins w:id="720" w:author="Author"/>
              </w:rPr>
            </w:pPr>
            <w:ins w:id="721" w:author="Author">
              <w:r>
                <w:t xml:space="preserve">Figure II: </w:t>
              </w:r>
              <w:r w:rsidRPr="005C66A9">
                <w:t>A systems approach to using mechanistic physiological models to capture life-cycle vital rates and thermal load stress on survival to scale up to multi-species population dynamics. Created with BioRender.com.</w:t>
              </w:r>
            </w:ins>
          </w:p>
          <w:p w14:paraId="53AB25E9" w14:textId="3D4EAC44" w:rsidR="00FF5BA5" w:rsidDel="00304F3A" w:rsidRDefault="00000000" w:rsidP="00AA24E5">
            <w:pPr>
              <w:pStyle w:val="BodyText"/>
              <w:spacing w:line="360" w:lineRule="auto"/>
              <w:rPr>
                <w:del w:id="722" w:author="Author"/>
              </w:rPr>
            </w:pPr>
            <w:del w:id="723" w:author="Author">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724" w:author="Author"/>
              </w:rPr>
            </w:pPr>
            <w:bookmarkStart w:id="725" w:name="eq-breeders"/>
            <m:oMathPara>
              <m:oMathParaPr>
                <m:jc m:val="center"/>
              </m:oMathParaPr>
              <m:oMath>
                <m:r>
                  <w:del w:id="726" w:author="Author">
                    <w:rPr>
                      <w:rFonts w:ascii="Cambria Math" w:hAnsi="Cambria Math"/>
                    </w:rPr>
                    <m:t>Δ</m:t>
                  </w:del>
                </m:r>
                <m:acc>
                  <m:accPr>
                    <m:chr m:val="‾"/>
                    <m:ctrlPr>
                      <w:ins w:id="727" w:author="Author">
                        <w:del w:id="728" w:author="Author">
                          <w:rPr>
                            <w:rFonts w:ascii="Cambria Math" w:hAnsi="Cambria Math"/>
                          </w:rPr>
                        </w:del>
                      </w:ins>
                    </m:ctrlPr>
                  </m:accPr>
                  <m:e>
                    <m:r>
                      <w:del w:id="729" w:author="Author">
                        <m:rPr>
                          <m:sty m:val="b"/>
                        </m:rPr>
                        <w:rPr>
                          <w:rFonts w:ascii="Cambria Math" w:hAnsi="Cambria Math"/>
                        </w:rPr>
                        <m:t>z</m:t>
                      </w:del>
                    </m:r>
                  </m:e>
                </m:acc>
                <m:r>
                  <w:del w:id="730" w:author="Author">
                    <m:rPr>
                      <m:sty m:val="p"/>
                    </m:rPr>
                    <w:rPr>
                      <w:rFonts w:ascii="Cambria Math" w:hAnsi="Cambria Math"/>
                    </w:rPr>
                    <m:t>=</m:t>
                  </w:del>
                </m:r>
                <m:r>
                  <w:del w:id="731" w:author="Author">
                    <m:rPr>
                      <m:sty m:val="b"/>
                    </m:rPr>
                    <w:rPr>
                      <w:rFonts w:ascii="Cambria Math" w:hAnsi="Cambria Math"/>
                    </w:rPr>
                    <m:t>G</m:t>
                  </w:del>
                </m:r>
                <m:r>
                  <w:del w:id="732" w:author="Author">
                    <m:rPr>
                      <m:sty m:val="p"/>
                    </m:rPr>
                    <w:rPr>
                      <w:rFonts w:ascii="Cambria Math" w:hAnsi="Cambria Math"/>
                    </w:rPr>
                    <m:t>⋅</m:t>
                  </w:del>
                </m:r>
                <m:r>
                  <w:del w:id="733" w:author="Author">
                    <m:rPr>
                      <m:sty m:val="b"/>
                    </m:rPr>
                    <w:rPr>
                      <w:rFonts w:ascii="Cambria Math" w:hAnsi="Cambria Math"/>
                    </w:rPr>
                    <m:t>β</m:t>
                  </w:del>
                </m:r>
                <m:r>
                  <w:del w:id="734" w:author="Author">
                    <w:rPr>
                      <w:rFonts w:ascii="Cambria Math" w:hAnsi="Cambria Math"/>
                    </w:rPr>
                    <m:t>  </m:t>
                  </w:del>
                </m:r>
                <m:d>
                  <m:dPr>
                    <m:ctrlPr>
                      <w:ins w:id="735" w:author="Author">
                        <w:del w:id="736" w:author="Author">
                          <w:rPr>
                            <w:rFonts w:ascii="Cambria Math" w:hAnsi="Cambria Math"/>
                          </w:rPr>
                        </w:del>
                      </w:ins>
                    </m:ctrlPr>
                  </m:dPr>
                  <m:e>
                    <m:r>
                      <w:del w:id="737" w:author="Author">
                        <w:rPr>
                          <w:rFonts w:ascii="Cambria Math" w:hAnsi="Cambria Math"/>
                        </w:rPr>
                        <m:t>2</m:t>
                      </w:del>
                    </m:r>
                  </m:e>
                </m:d>
              </m:oMath>
            </m:oMathPara>
            <w:bookmarkEnd w:id="725"/>
          </w:p>
          <w:p w14:paraId="3BC0D965" w14:textId="64B9A43B" w:rsidR="00FF5BA5" w:rsidDel="00304F3A" w:rsidRDefault="00000000" w:rsidP="00AA24E5">
            <w:pPr>
              <w:pStyle w:val="FirstParagraph"/>
              <w:spacing w:line="360" w:lineRule="auto"/>
              <w:rPr>
                <w:del w:id="738" w:author="Author"/>
              </w:rPr>
            </w:pPr>
            <w:del w:id="739" w:author="Author">
              <w:r w:rsidDel="00304F3A">
                <w:delText xml:space="preserve">where </w:delText>
              </w:r>
            </w:del>
            <m:oMath>
              <m:r>
                <w:del w:id="740" w:author="Author">
                  <w:rPr>
                    <w:rFonts w:ascii="Cambria Math" w:hAnsi="Cambria Math"/>
                  </w:rPr>
                  <m:t>Δ</m:t>
                </w:del>
              </m:r>
              <m:acc>
                <m:accPr>
                  <m:chr m:val="‾"/>
                  <m:ctrlPr>
                    <w:ins w:id="741" w:author="Author">
                      <w:del w:id="742" w:author="Author">
                        <w:rPr>
                          <w:rFonts w:ascii="Cambria Math" w:hAnsi="Cambria Math"/>
                        </w:rPr>
                      </w:del>
                    </w:ins>
                  </m:ctrlPr>
                </m:accPr>
                <m:e>
                  <m:r>
                    <w:del w:id="743" w:author="Author">
                      <m:rPr>
                        <m:sty m:val="b"/>
                      </m:rPr>
                      <w:rPr>
                        <w:rFonts w:ascii="Cambria Math" w:hAnsi="Cambria Math"/>
                      </w:rPr>
                      <m:t>z</m:t>
                    </w:del>
                  </m:r>
                </m:e>
              </m:acc>
            </m:oMath>
            <w:del w:id="744" w:author="Author">
              <w:r w:rsidDel="00304F3A">
                <w:delText xml:space="preserve"> is the vector of changes in the mean trait values, </w:delText>
              </w:r>
            </w:del>
            <m:oMath>
              <m:r>
                <w:del w:id="745" w:author="Author">
                  <m:rPr>
                    <m:sty m:val="b"/>
                  </m:rPr>
                  <w:rPr>
                    <w:rFonts w:ascii="Cambria Math" w:hAnsi="Cambria Math"/>
                  </w:rPr>
                  <m:t>G</m:t>
                </w:del>
              </m:r>
            </m:oMath>
            <w:del w:id="746" w:author="Author">
              <w:r w:rsidDel="00304F3A">
                <w:delText xml:space="preserve"> is the genetic covariance matrix and </w:delText>
              </w:r>
            </w:del>
            <m:oMath>
              <m:r>
                <w:del w:id="747" w:author="Author">
                  <m:rPr>
                    <m:sty m:val="b"/>
                  </m:rPr>
                  <w:rPr>
                    <w:rFonts w:ascii="Cambria Math" w:hAnsi="Cambria Math"/>
                  </w:rPr>
                  <m:t>β</m:t>
                </w:del>
              </m:r>
            </m:oMath>
            <w:del w:id="748" w:author="Author">
              <w:r w:rsidDel="00304F3A">
                <w:delText xml:space="preserve"> is the vector of standardised selection gradients that regress each trait on relative fitness (i.e., </w:delText>
              </w:r>
            </w:del>
            <m:oMath>
              <m:r>
                <w:del w:id="749" w:author="Author">
                  <m:rPr>
                    <m:sty m:val="b"/>
                  </m:rPr>
                  <w:rPr>
                    <w:rFonts w:ascii="Cambria Math" w:hAnsi="Cambria Math"/>
                  </w:rPr>
                  <m:t>ω</m:t>
                </w:del>
              </m:r>
              <m:r>
                <w:del w:id="750" w:author="Author">
                  <m:rPr>
                    <m:sty m:val="p"/>
                  </m:rPr>
                  <w:rPr>
                    <w:rFonts w:ascii="Cambria Math" w:hAnsi="Cambria Math"/>
                  </w:rPr>
                  <m:t>=</m:t>
                </w:del>
              </m:r>
              <m:r>
                <w:del w:id="751" w:author="Author">
                  <m:rPr>
                    <m:sty m:val="b"/>
                  </m:rPr>
                  <w:rPr>
                    <w:rFonts w:ascii="Cambria Math" w:hAnsi="Cambria Math"/>
                  </w:rPr>
                  <m:t>α</m:t>
                </w:del>
              </m:r>
              <m:r>
                <w:del w:id="752" w:author="Author">
                  <m:rPr>
                    <m:sty m:val="p"/>
                  </m:rPr>
                  <w:rPr>
                    <w:rFonts w:ascii="Cambria Math" w:hAnsi="Cambria Math"/>
                  </w:rPr>
                  <m:t>+</m:t>
                </w:del>
              </m:r>
              <m:sSup>
                <m:sSupPr>
                  <m:ctrlPr>
                    <w:ins w:id="753" w:author="Author">
                      <w:del w:id="754" w:author="Author">
                        <w:rPr>
                          <w:rFonts w:ascii="Cambria Math" w:hAnsi="Cambria Math"/>
                        </w:rPr>
                      </w:del>
                    </w:ins>
                  </m:ctrlPr>
                </m:sSupPr>
                <m:e>
                  <m:r>
                    <w:del w:id="755" w:author="Author">
                      <m:rPr>
                        <m:sty m:val="b"/>
                      </m:rPr>
                      <w:rPr>
                        <w:rFonts w:ascii="Cambria Math" w:hAnsi="Cambria Math"/>
                      </w:rPr>
                      <m:t>β</m:t>
                    </w:del>
                  </m:r>
                </m:e>
                <m:sup>
                  <m:r>
                    <w:del w:id="756" w:author="Author">
                      <m:rPr>
                        <m:sty m:val="b"/>
                      </m:rPr>
                      <w:rPr>
                        <w:rFonts w:ascii="Cambria Math" w:hAnsi="Cambria Math"/>
                      </w:rPr>
                      <m:t>T</m:t>
                    </w:del>
                  </m:r>
                </m:sup>
              </m:sSup>
              <m:r>
                <w:del w:id="757" w:author="Author">
                  <m:rPr>
                    <m:sty m:val="p"/>
                  </m:rPr>
                  <w:rPr>
                    <w:rFonts w:ascii="Cambria Math" w:hAnsi="Cambria Math"/>
                  </w:rPr>
                  <m:t>⋅</m:t>
                </w:del>
              </m:r>
              <m:r>
                <w:del w:id="758" w:author="Author">
                  <m:rPr>
                    <m:sty m:val="b"/>
                  </m:rPr>
                  <w:rPr>
                    <w:rFonts w:ascii="Cambria Math" w:hAnsi="Cambria Math"/>
                  </w:rPr>
                  <m:t>z</m:t>
                </w:del>
              </m:r>
              <m:r>
                <w:del w:id="759" w:author="Author">
                  <m:rPr>
                    <m:sty m:val="p"/>
                  </m:rPr>
                  <w:rPr>
                    <w:rFonts w:ascii="Cambria Math" w:hAnsi="Cambria Math"/>
                  </w:rPr>
                  <m:t>+</m:t>
                </w:del>
              </m:r>
              <m:r>
                <w:del w:id="760" w:author="Author">
                  <m:rPr>
                    <m:sty m:val="b"/>
                  </m:rPr>
                  <w:rPr>
                    <w:rFonts w:ascii="Cambria Math" w:hAnsi="Cambria Math"/>
                  </w:rPr>
                  <m:t>e</m:t>
                </w:del>
              </m:r>
            </m:oMath>
            <w:del w:id="761" w:author="Author">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762" w:author="Author">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763" w:author="Author">
                  <w:rPr>
                    <w:rFonts w:ascii="Cambria Math" w:hAnsi="Cambria Math"/>
                  </w:rPr>
                  <m:t>C</m:t>
                </w:del>
              </m:r>
              <m:sSub>
                <m:sSubPr>
                  <m:ctrlPr>
                    <w:ins w:id="764" w:author="Author">
                      <w:del w:id="765" w:author="Author">
                        <w:rPr>
                          <w:rFonts w:ascii="Cambria Math" w:hAnsi="Cambria Math"/>
                        </w:rPr>
                      </w:del>
                    </w:ins>
                  </m:ctrlPr>
                </m:sSubPr>
                <m:e>
                  <m:r>
                    <w:del w:id="766" w:author="Author">
                      <w:rPr>
                        <w:rFonts w:ascii="Cambria Math" w:hAnsi="Cambria Math"/>
                      </w:rPr>
                      <m:t>T</m:t>
                    </w:del>
                  </m:r>
                </m:e>
                <m:sub>
                  <m:r>
                    <w:del w:id="767" w:author="Author">
                      <w:rPr>
                        <w:rFonts w:ascii="Cambria Math" w:hAnsi="Cambria Math"/>
                      </w:rPr>
                      <m:t>max</m:t>
                    </w:del>
                  </m:r>
                </m:sub>
              </m:sSub>
            </m:oMath>
            <w:del w:id="768" w:author="Author">
              <w:r w:rsidDel="00304F3A">
                <w:delText xml:space="preserve">) and also thermal sensitivity (i.e, </w:delText>
              </w:r>
            </w:del>
            <m:oMath>
              <m:r>
                <w:del w:id="769" w:author="Author">
                  <w:rPr>
                    <w:rFonts w:ascii="Cambria Math" w:hAnsi="Cambria Math"/>
                  </w:rPr>
                  <m:t>z</m:t>
                </w:del>
              </m:r>
            </m:oMath>
            <w:del w:id="770" w:author="Author">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771" w:author="Author">
              <w:r w:rsidR="00457FF9">
                <w:rPr>
                  <w:b/>
                  <w:bCs/>
                </w:rPr>
                <w:t xml:space="preserve">An important frontier: </w:t>
              </w:r>
              <w:r w:rsidR="00304F3A">
                <w:rPr>
                  <w:b/>
                  <w:bCs/>
                </w:rPr>
                <w:t>Integrating eco-evolutionary feedback within a systems-modelling framework</w:t>
              </w:r>
            </w:ins>
            <w:del w:id="772" w:author="Author">
              <w:r w:rsidDel="00304F3A">
                <w:rPr>
                  <w:b/>
                  <w:bCs/>
                </w:rPr>
                <w:delText>Interacting species interacting with people: social-ecological systems</w:delText>
              </w:r>
            </w:del>
          </w:p>
          <w:p w14:paraId="2EA86DC0" w14:textId="28DDA0F3" w:rsidR="00CB5EE6" w:rsidRPr="00CB5EE6" w:rsidRDefault="00CB5EE6" w:rsidP="00CB5EE6">
            <w:pPr>
              <w:pStyle w:val="BodyText"/>
              <w:spacing w:line="360" w:lineRule="auto"/>
              <w:rPr>
                <w:ins w:id="773" w:author="Author"/>
                <w:rFonts w:eastAsiaTheme="minorHAnsi" w:cstheme="minorBidi"/>
                <w:lang w:val="en-US" w:eastAsia="en-US"/>
              </w:rPr>
            </w:pPr>
            <w:ins w:id="774" w:author="Author">
              <w:r w:rsidRPr="00CB5EE6">
                <w:rPr>
                  <w:rFonts w:eastAsiaTheme="minorHAnsi" w:cstheme="minorBidi"/>
                  <w:lang w:val="en-US" w:eastAsia="en-US"/>
                </w:rPr>
                <w:t xml:space="preserve">Extreme climactic events, such as heatwaves and droughts, </w:t>
              </w:r>
              <w:r w:rsidR="00EA5E30">
                <w:rPr>
                  <w:rFonts w:eastAsiaTheme="minorHAnsi" w:cstheme="minorBidi"/>
                  <w:lang w:val="en-US" w:eastAsia="en-US"/>
                </w:rPr>
                <w:t>can</w:t>
              </w:r>
              <w:r w:rsidRPr="00CB5EE6">
                <w:rPr>
                  <w:rFonts w:eastAsiaTheme="minorHAnsi" w:cstheme="minorBidi"/>
                  <w:lang w:val="en-US" w:eastAsia="en-US"/>
                </w:rPr>
                <w:t xml:space="preserve"> result in intense episodes of selection which can lead to rapid </w:t>
              </w:r>
              <w:r w:rsidR="00EA5E30">
                <w:rPr>
                  <w:rFonts w:eastAsiaTheme="minorHAnsi" w:cstheme="minorBidi"/>
                  <w:lang w:val="en-US" w:eastAsia="en-US"/>
                </w:rPr>
                <w:t>evolution of heritable traits</w:t>
              </w:r>
              <w:r w:rsidRPr="00CB5EE6">
                <w:rPr>
                  <w:rFonts w:eastAsiaTheme="minorHAnsi" w:cstheme="minorBidi"/>
                  <w:lang w:val="en-US" w:eastAsia="en-US"/>
                </w:rPr>
                <w:t xml:space="preserve"> [75]. </w:t>
              </w:r>
              <w:del w:id="775" w:author="Author">
                <w:r w:rsidRPr="00CB5EE6" w:rsidDel="008B7E3B">
                  <w:rPr>
                    <w:rFonts w:eastAsiaTheme="minorHAnsi" w:cstheme="minorBidi"/>
                    <w:lang w:val="en-US" w:eastAsia="en-US"/>
                  </w:rPr>
                  <w:delText>In addition, g</w:delText>
                </w:r>
              </w:del>
              <w:r w:rsidR="008B7E3B">
                <w:rPr>
                  <w:rFonts w:eastAsiaTheme="minorHAnsi" w:cstheme="minorBidi"/>
                  <w:lang w:val="en-US" w:eastAsia="en-US"/>
                </w:rPr>
                <w:t>G</w:t>
              </w:r>
              <w:r w:rsidRPr="00CB5EE6">
                <w:rPr>
                  <w:rFonts w:eastAsiaTheme="minorHAnsi" w:cstheme="minorBidi"/>
                  <w:lang w:val="en-US" w:eastAsia="en-US"/>
                </w:rPr>
                <w:t xml:space="preserve">iven the intensity of selection associated with extreme climatic events, </w:t>
              </w:r>
              <w:r w:rsidR="00DE31F4">
                <w:rPr>
                  <w:rFonts w:eastAsiaTheme="minorHAnsi" w:cstheme="minorBidi"/>
                  <w:lang w:val="en-US" w:eastAsia="en-US"/>
                </w:rPr>
                <w:t>these events</w:t>
              </w:r>
              <w:r w:rsidRPr="00CB5EE6">
                <w:rPr>
                  <w:rFonts w:eastAsiaTheme="minorHAnsi" w:cstheme="minorBidi"/>
                  <w:lang w:val="en-US" w:eastAsia="en-US"/>
                </w:rPr>
                <w:t xml:space="preserve"> have the potential to radically alter the phenotypic and genetic variability available to selection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3FA00B91" w:rsidR="00CB5EE6" w:rsidRPr="00CB5EE6" w:rsidRDefault="00CB5EE6" w:rsidP="00CB5EE6">
            <w:pPr>
              <w:pStyle w:val="BodyText"/>
              <w:spacing w:before="16" w:line="360" w:lineRule="auto"/>
              <w:rPr>
                <w:ins w:id="776" w:author="Author"/>
                <w:rFonts w:eastAsiaTheme="minorHAnsi" w:cstheme="minorBidi"/>
                <w:lang w:val="en-US" w:eastAsia="en-US"/>
              </w:rPr>
            </w:pPr>
            <w:ins w:id="777" w:author="Author">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 characteristics</w:t>
              </w:r>
              <w:r w:rsidR="00ED2B86">
                <w:rPr>
                  <w:rFonts w:eastAsiaTheme="minorHAnsi" w:cstheme="minorBidi"/>
                  <w:lang w:val="en-US" w:eastAsia="en-US"/>
                </w:rPr>
                <w:t xml:space="preserve"> of these events</w:t>
              </w:r>
              <w:r w:rsidRPr="00CB5EE6">
                <w:rPr>
                  <w:rFonts w:eastAsiaTheme="minorHAnsi" w:cstheme="minorBidi"/>
                  <w:lang w:val="en-US" w:eastAsia="en-US"/>
                </w:rPr>
                <w:t xml:space="preserve">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w:t>
              </w:r>
              <w:r w:rsidR="00DC0C0E">
                <w:rPr>
                  <w:rFonts w:eastAsiaTheme="minorHAnsi" w:cstheme="minorBidi"/>
                  <w:lang w:val="en-US" w:eastAsia="en-US"/>
                </w:rPr>
                <w:t>plasticity</w:t>
              </w:r>
              <w:r w:rsidRPr="00CB5EE6">
                <w:rPr>
                  <w:rFonts w:eastAsiaTheme="minorHAnsi" w:cstheme="minorBidi"/>
                  <w:lang w:val="en-US" w:eastAsia="en-US"/>
                </w:rPr>
                <w:t xml:space="preserve"> can </w:t>
              </w:r>
              <w:r w:rsidR="001135DB">
                <w:rPr>
                  <w:rFonts w:eastAsiaTheme="minorHAnsi" w:cstheme="minorBidi"/>
                  <w:lang w:val="en-US" w:eastAsia="en-US"/>
                </w:rPr>
                <w:t>weaken</w:t>
              </w:r>
              <w:r w:rsidRPr="00CB5EE6">
                <w:rPr>
                  <w:rFonts w:eastAsiaTheme="minorHAnsi" w:cstheme="minorBidi"/>
                  <w:lang w:val="en-US" w:eastAsia="en-US"/>
                </w:rPr>
                <w:t xml:space="preserve"> selection and shelter genetic variation while also promoting persistence [82,83]. Many of these processes can now be incorporated into a systems modelling framework (e.g</w:t>
              </w:r>
              <w:r w:rsidR="008B7E3B">
                <w:rPr>
                  <w:rFonts w:eastAsiaTheme="minorHAnsi" w:cstheme="minorBidi"/>
                  <w:lang w:val="en-US" w:eastAsia="en-US"/>
                </w:rPr>
                <w:t>.</w:t>
              </w:r>
              <w:r w:rsidRPr="00CB5EE6">
                <w:rPr>
                  <w:rFonts w:eastAsiaTheme="minorHAnsi" w:cstheme="minorBidi"/>
                  <w:lang w:val="en-US" w:eastAsia="en-US"/>
                </w:rPr>
                <w:t xml:space="preserve">, behavioural plasticity), to capture </w:t>
              </w:r>
              <w:del w:id="778" w:author="Author">
                <w:r w:rsidRPr="00CB5EE6" w:rsidDel="008B7E3B">
                  <w:rPr>
                    <w:rFonts w:eastAsiaTheme="minorHAnsi" w:cstheme="minorBidi"/>
                    <w:lang w:val="en-US" w:eastAsia="en-US"/>
                  </w:rPr>
                  <w:delText xml:space="preserve">well known </w:delText>
                </w:r>
              </w:del>
              <w:r w:rsidRPr="00CB5EE6">
                <w:rPr>
                  <w:rFonts w:eastAsiaTheme="minorHAnsi" w:cstheme="minorBidi"/>
                  <w:lang w:val="en-US" w:eastAsia="en-US"/>
                </w:rPr>
                <w:t xml:space="preserve">environment-phenotype </w:t>
              </w:r>
              <w:proofErr w:type="gramStart"/>
              <w:r w:rsidRPr="00CB5EE6">
                <w:rPr>
                  <w:rFonts w:eastAsiaTheme="minorHAnsi" w:cstheme="minorBidi"/>
                  <w:lang w:val="en-US" w:eastAsia="en-US"/>
                </w:rPr>
                <w:t>feedback</w:t>
              </w:r>
              <w:r w:rsidR="008B7E3B">
                <w:rPr>
                  <w:rFonts w:eastAsiaTheme="minorHAnsi" w:cstheme="minorBidi"/>
                  <w:lang w:val="en-US" w:eastAsia="en-US"/>
                </w:rPr>
                <w:t>s</w:t>
              </w:r>
              <w:proofErr w:type="gramEnd"/>
              <w:r w:rsidRPr="00CB5EE6">
                <w:rPr>
                  <w:rFonts w:eastAsiaTheme="minorHAnsi" w:cstheme="minorBidi"/>
                  <w:lang w:val="en-US" w:eastAsia="en-US"/>
                </w:rPr>
                <w:t>.</w:t>
              </w:r>
            </w:ins>
          </w:p>
          <w:p w14:paraId="70B5F703" w14:textId="2C3EB5A6" w:rsidR="00CB5EE6" w:rsidRPr="00CB5EE6" w:rsidRDefault="00CB5EE6" w:rsidP="00CB5EE6">
            <w:pPr>
              <w:pStyle w:val="BodyText"/>
              <w:spacing w:before="16" w:line="360" w:lineRule="auto"/>
              <w:rPr>
                <w:ins w:id="779" w:author="Author"/>
                <w:rFonts w:eastAsiaTheme="minorHAnsi" w:cstheme="minorBidi"/>
                <w:lang w:val="en-US" w:eastAsia="en-US"/>
              </w:rPr>
            </w:pPr>
            <w:ins w:id="780" w:author="Author">
              <w:r w:rsidRPr="00CB5EE6">
                <w:rPr>
                  <w:rFonts w:eastAsiaTheme="minorHAnsi" w:cstheme="minorBidi"/>
                  <w:lang w:val="en-US" w:eastAsia="en-US"/>
                </w:rPr>
                <w:t xml:space="preserve">A more complete systems modelling approach that captures eco-evolutionary dynamics needs to </w:t>
              </w:r>
              <w:del w:id="781" w:author="Author">
                <w:r w:rsidRPr="00CB5EE6" w:rsidDel="008B7E3B">
                  <w:rPr>
                    <w:rFonts w:eastAsiaTheme="minorHAnsi" w:cstheme="minorBidi"/>
                    <w:lang w:val="en-US" w:eastAsia="en-US"/>
                  </w:rPr>
                  <w:delText>think about</w:delText>
                </w:r>
              </w:del>
              <w:r w:rsidR="008B7E3B">
                <w:rPr>
                  <w:rFonts w:eastAsiaTheme="minorHAnsi" w:cstheme="minorBidi"/>
                  <w:lang w:val="en-US" w:eastAsia="en-US"/>
                </w:rPr>
                <w:t>treat</w:t>
              </w:r>
              <w:r w:rsidRPr="00CB5EE6">
                <w:rPr>
                  <w:rFonts w:eastAsiaTheme="minorHAnsi" w:cstheme="minorBidi"/>
                  <w:lang w:val="en-US" w:eastAsia="en-US"/>
                </w:rPr>
                <w:t xml:space="preserve"> ‘traits’ more broadly than </w:t>
              </w:r>
              <w:del w:id="782" w:author="Author">
                <w:r w:rsidRPr="00CB5EE6" w:rsidDel="008B7E3B">
                  <w:rPr>
                    <w:rFonts w:eastAsiaTheme="minorHAnsi" w:cstheme="minorBidi"/>
                    <w:lang w:val="en-US" w:eastAsia="en-US"/>
                  </w:rPr>
                  <w:delText xml:space="preserve">those </w:delText>
                </w:r>
              </w:del>
              <w:r w:rsidR="008B7E3B">
                <w:rPr>
                  <w:rFonts w:eastAsiaTheme="minorHAnsi" w:cstheme="minorBidi"/>
                  <w:lang w:val="en-US" w:eastAsia="en-US"/>
                </w:rPr>
                <w:t xml:space="preserve">is </w:t>
              </w:r>
              <w:r w:rsidRPr="00CB5EE6">
                <w:rPr>
                  <w:rFonts w:eastAsiaTheme="minorHAnsi" w:cstheme="minorBidi"/>
                  <w:lang w:val="en-US" w:eastAsia="en-US"/>
                </w:rPr>
                <w:t xml:space="preserve">typically </w:t>
              </w:r>
              <w:del w:id="783" w:author="Author">
                <w:r w:rsidRPr="00CB5EE6" w:rsidDel="008B7E3B">
                  <w:rPr>
                    <w:rFonts w:eastAsiaTheme="minorHAnsi" w:cstheme="minorBidi"/>
                    <w:lang w:val="en-US" w:eastAsia="en-US"/>
                  </w:rPr>
                  <w:delText>thought of by</w:delText>
                </w:r>
              </w:del>
              <w:r w:rsidR="008B7E3B">
                <w:rPr>
                  <w:rFonts w:eastAsiaTheme="minorHAnsi" w:cstheme="minorBidi"/>
                  <w:lang w:val="en-US" w:eastAsia="en-US"/>
                </w:rPr>
                <w:t>done in</w:t>
              </w:r>
              <w:r w:rsidRPr="00CB5EE6">
                <w:rPr>
                  <w:rFonts w:eastAsiaTheme="minorHAnsi" w:cstheme="minorBidi"/>
                  <w:lang w:val="en-US" w:eastAsia="en-US"/>
                </w:rPr>
                <w:t xml:space="preserve"> evolutionary ecolog</w:t>
              </w:r>
              <w:r w:rsidR="001135DB">
                <w:rPr>
                  <w:rFonts w:eastAsiaTheme="minorHAnsi" w:cstheme="minorBidi"/>
                  <w:lang w:val="en-US" w:eastAsia="en-US"/>
                </w:rPr>
                <w:t xml:space="preserve">y </w:t>
              </w:r>
              <w:r w:rsidRPr="00CB5EE6">
                <w:rPr>
                  <w:rFonts w:eastAsiaTheme="minorHAnsi" w:cstheme="minorBidi"/>
                  <w:lang w:val="en-US" w:eastAsia="en-US"/>
                </w:rPr>
                <w:t>(e.g., body mass). For example, ‘</w:t>
              </w:r>
              <w:proofErr w:type="gramStart"/>
              <w:r w:rsidRPr="00CB5EE6">
                <w:rPr>
                  <w:rFonts w:eastAsiaTheme="minorHAnsi" w:cstheme="minorBidi"/>
                  <w:lang w:val="en-US" w:eastAsia="en-US"/>
                </w:rPr>
                <w:t>traits’</w:t>
              </w:r>
              <w:proofErr w:type="gramEnd"/>
              <w:r w:rsidRPr="00CB5EE6">
                <w:rPr>
                  <w:rFonts w:eastAsiaTheme="minorHAnsi" w:cstheme="minorBidi"/>
                  <w:lang w:val="en-US" w:eastAsia="en-US"/>
                </w:rPr>
                <w:t xml:space="preserve"> can include the parameters within models that establish functional traits within a population (e.g., DEB </w:t>
              </w:r>
              <w:proofErr w:type="gramStart"/>
              <w:r w:rsidRPr="00CB5EE6">
                <w:rPr>
                  <w:rFonts w:eastAsiaTheme="minorHAnsi" w:cstheme="minorBidi"/>
                  <w:lang w:val="en-US" w:eastAsia="en-US"/>
                </w:rPr>
                <w:t>parameters)[</w:t>
              </w:r>
              <w:proofErr w:type="gramEnd"/>
              <w:r w:rsidRPr="00CB5EE6">
                <w:rPr>
                  <w:rFonts w:eastAsiaTheme="minorHAnsi" w:cstheme="minorBidi"/>
                  <w:lang w:val="en-US" w:eastAsia="en-US"/>
                </w:rPr>
                <w:t xml:space="preserve">84,85], which may provide predictions for suites of resulting traits that emerge from such parameters. Furthermore, </w:t>
              </w:r>
              <w:del w:id="784" w:author="Author">
                <w:r w:rsidRPr="00CB5EE6" w:rsidDel="008B7E3B">
                  <w:rPr>
                    <w:rFonts w:eastAsiaTheme="minorHAnsi" w:cstheme="minorBidi"/>
                    <w:lang w:val="en-US" w:eastAsia="en-US"/>
                  </w:rPr>
                  <w:delText xml:space="preserve">it needs to </w:delText>
                </w:r>
              </w:del>
              <w:r w:rsidR="008B7E3B">
                <w:rPr>
                  <w:rFonts w:eastAsiaTheme="minorHAnsi" w:cstheme="minorBidi"/>
                  <w:lang w:val="en-US" w:eastAsia="en-US"/>
                </w:rPr>
                <w:t xml:space="preserve">it is important to </w:t>
              </w:r>
              <w:r w:rsidRPr="00CB5EE6">
                <w:rPr>
                  <w:rFonts w:eastAsiaTheme="minorHAnsi" w:cstheme="minorBidi"/>
                  <w:lang w:val="en-US" w:eastAsia="en-US"/>
                </w:rPr>
                <w:t xml:space="preserve">consider the evolution of suites of traits </w:t>
              </w:r>
              <w:del w:id="785" w:author="Author">
                <w:r w:rsidRPr="00CB5EE6" w:rsidDel="008B7E3B">
                  <w:rPr>
                    <w:rFonts w:eastAsiaTheme="minorHAnsi" w:cstheme="minorBidi"/>
                    <w:lang w:val="en-US" w:eastAsia="en-US"/>
                  </w:rPr>
                  <w:delText>which</w:delText>
                </w:r>
              </w:del>
              <w:r w:rsidR="008B7E3B">
                <w:rPr>
                  <w:rFonts w:eastAsiaTheme="minorHAnsi" w:cstheme="minorBidi"/>
                  <w:lang w:val="en-US" w:eastAsia="en-US"/>
                </w:rPr>
                <w:t>as</w:t>
              </w:r>
              <w:r w:rsidRPr="00CB5EE6">
                <w:rPr>
                  <w:rFonts w:eastAsiaTheme="minorHAnsi" w:cstheme="minorBidi"/>
                  <w:lang w:val="en-US" w:eastAsia="en-US"/>
                </w:rPr>
                <w:t xml:space="preserve"> can be done using the multivariate </w:t>
              </w:r>
              <w:proofErr w:type="gramStart"/>
              <w:r w:rsidRPr="00CB5EE6">
                <w:rPr>
                  <w:rFonts w:eastAsiaTheme="minorHAnsi" w:cstheme="minorBidi"/>
                  <w:lang w:val="en-US" w:eastAsia="en-US"/>
                </w:rPr>
                <w:t>breeders</w:t>
              </w:r>
              <w:proofErr w:type="gramEnd"/>
              <w:r w:rsidRPr="00CB5EE6">
                <w:rPr>
                  <w:rFonts w:eastAsiaTheme="minorHAnsi" w:cstheme="minorBidi"/>
                  <w:lang w:val="en-US" w:eastAsia="en-US"/>
                </w:rPr>
                <w:t xml:space="preserve"> equation [86]:</w:t>
              </w:r>
            </w:ins>
          </w:p>
          <w:p w14:paraId="0FD22C0C" w14:textId="013A3D96" w:rsidR="00CB5EE6" w:rsidRPr="00CB5EE6" w:rsidRDefault="00CB5EE6" w:rsidP="00CB5EE6">
            <w:pPr>
              <w:pStyle w:val="BodyText"/>
              <w:spacing w:before="16" w:line="360" w:lineRule="auto"/>
              <w:rPr>
                <w:ins w:id="786" w:author="Author"/>
                <w:rFonts w:eastAsiaTheme="minorHAnsi" w:cstheme="minorBidi"/>
                <w:lang w:val="en-US" w:eastAsia="en-US"/>
              </w:rPr>
            </w:pPr>
            <m:oMathPara>
              <m:oMathParaPr>
                <m:jc m:val="center"/>
              </m:oMathParaPr>
              <m:oMath>
                <m:r>
                  <w:ins w:id="787" w:author="Author">
                    <w:rPr>
                      <w:rFonts w:ascii="Cambria Math" w:eastAsiaTheme="minorHAnsi" w:hAnsi="Cambria Math" w:cstheme="minorBidi"/>
                      <w:lang w:val="en-US" w:eastAsia="en-US"/>
                    </w:rPr>
                    <m:t>Δ</m:t>
                  </w:ins>
                </m:r>
                <m:acc>
                  <m:accPr>
                    <m:chr m:val="‾"/>
                    <m:ctrlPr>
                      <w:ins w:id="788" w:author="Author">
                        <w:rPr>
                          <w:rFonts w:ascii="Cambria Math" w:eastAsiaTheme="minorHAnsi" w:hAnsi="Cambria Math" w:cstheme="minorBidi"/>
                          <w:lang w:val="en-US" w:eastAsia="en-US"/>
                        </w:rPr>
                      </w:ins>
                    </m:ctrlPr>
                  </m:accPr>
                  <m:e>
                    <m:r>
                      <w:ins w:id="789" w:author="Author">
                        <m:rPr>
                          <m:sty m:val="b"/>
                        </m:rPr>
                        <w:rPr>
                          <w:rFonts w:ascii="Cambria Math" w:eastAsiaTheme="minorHAnsi" w:hAnsi="Cambria Math" w:cstheme="minorBidi"/>
                          <w:lang w:val="en-US" w:eastAsia="en-US"/>
                        </w:rPr>
                        <m:t>z</m:t>
                      </w:ins>
                    </m:r>
                  </m:e>
                </m:acc>
                <m:r>
                  <w:ins w:id="790" w:author="Author">
                    <m:rPr>
                      <m:sty m:val="p"/>
                    </m:rPr>
                    <w:rPr>
                      <w:rFonts w:ascii="Cambria Math" w:eastAsiaTheme="minorHAnsi" w:hAnsi="Cambria Math" w:cstheme="minorBidi"/>
                      <w:lang w:val="en-US" w:eastAsia="en-US"/>
                    </w:rPr>
                    <m:t>=</m:t>
                  </w:ins>
                </m:r>
                <m:r>
                  <w:ins w:id="791" w:author="Author">
                    <m:rPr>
                      <m:sty m:val="b"/>
                    </m:rPr>
                    <w:rPr>
                      <w:rFonts w:ascii="Cambria Math" w:eastAsiaTheme="minorHAnsi" w:hAnsi="Cambria Math" w:cstheme="minorBidi"/>
                      <w:lang w:val="en-US" w:eastAsia="en-US"/>
                    </w:rPr>
                    <m:t>G</m:t>
                  </w:ins>
                </m:r>
                <m:r>
                  <w:ins w:id="792" w:author="Author">
                    <m:rPr>
                      <m:sty m:val="p"/>
                    </m:rPr>
                    <w:rPr>
                      <w:rFonts w:ascii="Cambria Math" w:eastAsiaTheme="minorHAnsi" w:hAnsi="Cambria Math" w:cstheme="minorBidi"/>
                      <w:lang w:val="en-US" w:eastAsia="en-US"/>
                    </w:rPr>
                    <m:t>⋅</m:t>
                  </w:ins>
                </m:r>
                <m:r>
                  <w:ins w:id="793" w:author="Author">
                    <m:rPr>
                      <m:sty m:val="b"/>
                    </m:rPr>
                    <w:rPr>
                      <w:rFonts w:ascii="Cambria Math" w:eastAsiaTheme="minorHAnsi" w:hAnsi="Cambria Math" w:cstheme="minorBidi"/>
                      <w:lang w:val="en-US" w:eastAsia="en-US"/>
                    </w:rPr>
                    <m:t>β</m:t>
                  </w:ins>
                </m:r>
                <m:r>
                  <w:ins w:id="794" w:author="Author">
                    <w:rPr>
                      <w:rFonts w:ascii="Cambria Math" w:eastAsiaTheme="minorHAnsi" w:hAnsi="Cambria Math" w:cstheme="minorBidi"/>
                      <w:lang w:val="en-US" w:eastAsia="en-US"/>
                    </w:rPr>
                    <m:t>  </m:t>
                  </w:ins>
                </m:r>
                <m:d>
                  <m:dPr>
                    <m:ctrlPr>
                      <w:ins w:id="795" w:author="Author">
                        <w:rPr>
                          <w:rFonts w:ascii="Cambria Math" w:eastAsiaTheme="minorHAnsi" w:hAnsi="Cambria Math" w:cstheme="minorBidi"/>
                          <w:lang w:val="en-US" w:eastAsia="en-US"/>
                        </w:rPr>
                      </w:ins>
                    </m:ctrlPr>
                  </m:dPr>
                  <m:e>
                    <m:r>
                      <w:ins w:id="796" w:author="Author">
                        <w:rPr>
                          <w:rFonts w:ascii="Cambria Math" w:eastAsiaTheme="minorHAnsi" w:hAnsi="Cambria Math" w:cstheme="minorBidi"/>
                          <w:lang w:val="en-US" w:eastAsia="en-US"/>
                        </w:rPr>
                        <m:t>3</m:t>
                      </w:ins>
                    </m:r>
                  </m:e>
                </m:d>
              </m:oMath>
            </m:oMathPara>
          </w:p>
          <w:p w14:paraId="3DB3D1AE" w14:textId="506C64DC" w:rsidR="00FF5BA5" w:rsidDel="00304F3A" w:rsidRDefault="00CB5EE6" w:rsidP="00CB5EE6">
            <w:pPr>
              <w:pStyle w:val="BodyText"/>
              <w:spacing w:before="16" w:line="360" w:lineRule="auto"/>
              <w:rPr>
                <w:del w:id="797" w:author="Author"/>
              </w:rPr>
            </w:pPr>
            <w:ins w:id="798" w:author="Author">
              <w:r w:rsidRPr="00CB5EE6">
                <w:rPr>
                  <w:rFonts w:eastAsiaTheme="minorHAnsi" w:cstheme="minorBidi"/>
                  <w:lang w:val="en-US" w:eastAsia="en-US"/>
                </w:rPr>
                <w:t xml:space="preserve">where </w:t>
              </w:r>
            </w:ins>
            <m:oMath>
              <m:r>
                <w:ins w:id="799" w:author="Author">
                  <w:rPr>
                    <w:rFonts w:ascii="Cambria Math" w:eastAsiaTheme="minorHAnsi" w:hAnsi="Cambria Math" w:cstheme="minorBidi"/>
                    <w:lang w:val="en-US" w:eastAsia="en-US"/>
                  </w:rPr>
                  <m:t>Δ</m:t>
                </w:ins>
              </m:r>
              <m:acc>
                <m:accPr>
                  <m:chr m:val="‾"/>
                  <m:ctrlPr>
                    <w:ins w:id="800" w:author="Author">
                      <w:rPr>
                        <w:rFonts w:ascii="Cambria Math" w:eastAsiaTheme="minorHAnsi" w:hAnsi="Cambria Math" w:cstheme="minorBidi"/>
                        <w:lang w:val="en-US" w:eastAsia="en-US"/>
                      </w:rPr>
                    </w:ins>
                  </m:ctrlPr>
                </m:accPr>
                <m:e>
                  <m:r>
                    <w:ins w:id="801" w:author="Author">
                      <m:rPr>
                        <m:sty m:val="b"/>
                      </m:rPr>
                      <w:rPr>
                        <w:rFonts w:ascii="Cambria Math" w:eastAsiaTheme="minorHAnsi" w:hAnsi="Cambria Math" w:cstheme="minorBidi"/>
                        <w:lang w:val="en-US" w:eastAsia="en-US"/>
                      </w:rPr>
                      <m:t>z</m:t>
                    </w:ins>
                  </m:r>
                </m:e>
              </m:acc>
            </m:oMath>
            <w:ins w:id="802" w:author="Author">
              <w:r w:rsidRPr="00CB5EE6">
                <w:rPr>
                  <w:rFonts w:eastAsiaTheme="minorHAnsi" w:cstheme="minorBidi"/>
                  <w:lang w:val="en-US" w:eastAsia="en-US"/>
                </w:rPr>
                <w:t xml:space="preserve"> is the vector of changes in the mean trait values, </w:t>
              </w:r>
            </w:ins>
            <m:oMath>
              <m:r>
                <w:ins w:id="803" w:author="Author">
                  <m:rPr>
                    <m:sty m:val="b"/>
                  </m:rPr>
                  <w:rPr>
                    <w:rFonts w:ascii="Cambria Math" w:eastAsiaTheme="minorHAnsi" w:hAnsi="Cambria Math" w:cstheme="minorBidi"/>
                    <w:lang w:val="en-US" w:eastAsia="en-US"/>
                  </w:rPr>
                  <m:t>G</m:t>
                </w:ins>
              </m:r>
            </m:oMath>
            <w:ins w:id="804" w:author="Author">
              <w:r w:rsidRPr="00CB5EE6">
                <w:rPr>
                  <w:rFonts w:eastAsiaTheme="minorHAnsi" w:cstheme="minorBidi"/>
                  <w:lang w:val="en-US" w:eastAsia="en-US"/>
                </w:rPr>
                <w:t xml:space="preserve"> is the genetic covariance matrix and </w:t>
              </w:r>
            </w:ins>
            <m:oMath>
              <m:r>
                <w:ins w:id="805" w:author="Author">
                  <m:rPr>
                    <m:sty m:val="b"/>
                  </m:rPr>
                  <w:rPr>
                    <w:rFonts w:ascii="Cambria Math" w:eastAsiaTheme="minorHAnsi" w:hAnsi="Cambria Math" w:cstheme="minorBidi"/>
                    <w:lang w:val="en-US" w:eastAsia="en-US"/>
                  </w:rPr>
                  <m:t>β</m:t>
                </w:ins>
              </m:r>
            </m:oMath>
            <w:ins w:id="806" w:author="Author">
              <w:r w:rsidRPr="00CB5EE6">
                <w:rPr>
                  <w:rFonts w:eastAsiaTheme="minorHAnsi" w:cstheme="minorBidi"/>
                  <w:lang w:val="en-US" w:eastAsia="en-US"/>
                </w:rPr>
                <w:t xml:space="preserve"> is the vector of standardised selection gradients that regress each trait on relative fitness (i.e., </w:t>
              </w:r>
            </w:ins>
            <m:oMath>
              <m:r>
                <w:ins w:id="807" w:author="Author">
                  <m:rPr>
                    <m:sty m:val="b"/>
                  </m:rPr>
                  <w:rPr>
                    <w:rFonts w:ascii="Cambria Math" w:eastAsiaTheme="minorHAnsi" w:hAnsi="Cambria Math" w:cstheme="minorBidi"/>
                    <w:lang w:val="en-US" w:eastAsia="en-US"/>
                  </w:rPr>
                  <m:t>ω</m:t>
                </w:ins>
              </m:r>
              <m:r>
                <w:ins w:id="808" w:author="Author">
                  <m:rPr>
                    <m:sty m:val="p"/>
                  </m:rPr>
                  <w:rPr>
                    <w:rFonts w:ascii="Cambria Math" w:eastAsiaTheme="minorHAnsi" w:hAnsi="Cambria Math" w:cstheme="minorBidi"/>
                    <w:lang w:val="en-US" w:eastAsia="en-US"/>
                  </w:rPr>
                  <m:t>=</m:t>
                </w:ins>
              </m:r>
              <m:r>
                <w:ins w:id="809" w:author="Author">
                  <m:rPr>
                    <m:sty m:val="b"/>
                  </m:rPr>
                  <w:rPr>
                    <w:rFonts w:ascii="Cambria Math" w:eastAsiaTheme="minorHAnsi" w:hAnsi="Cambria Math" w:cstheme="minorBidi"/>
                    <w:lang w:val="en-US" w:eastAsia="en-US"/>
                  </w:rPr>
                  <m:t>α</m:t>
                </w:ins>
              </m:r>
              <m:r>
                <w:ins w:id="810" w:author="Author">
                  <m:rPr>
                    <m:sty m:val="p"/>
                  </m:rPr>
                  <w:rPr>
                    <w:rFonts w:ascii="Cambria Math" w:eastAsiaTheme="minorHAnsi" w:hAnsi="Cambria Math" w:cstheme="minorBidi"/>
                    <w:lang w:val="en-US" w:eastAsia="en-US"/>
                  </w:rPr>
                  <m:t>+</m:t>
                </w:ins>
              </m:r>
              <m:sSup>
                <m:sSupPr>
                  <m:ctrlPr>
                    <w:ins w:id="811" w:author="Author">
                      <w:rPr>
                        <w:rFonts w:ascii="Cambria Math" w:eastAsiaTheme="minorHAnsi" w:hAnsi="Cambria Math" w:cstheme="minorBidi"/>
                        <w:lang w:val="en-US" w:eastAsia="en-US"/>
                      </w:rPr>
                    </w:ins>
                  </m:ctrlPr>
                </m:sSupPr>
                <m:e>
                  <m:r>
                    <w:ins w:id="812" w:author="Author">
                      <m:rPr>
                        <m:sty m:val="b"/>
                      </m:rPr>
                      <w:rPr>
                        <w:rFonts w:ascii="Cambria Math" w:eastAsiaTheme="minorHAnsi" w:hAnsi="Cambria Math" w:cstheme="minorBidi"/>
                        <w:lang w:val="en-US" w:eastAsia="en-US"/>
                      </w:rPr>
                      <m:t>β</m:t>
                    </w:ins>
                  </m:r>
                </m:e>
                <m:sup>
                  <m:r>
                    <w:ins w:id="813" w:author="Author">
                      <m:rPr>
                        <m:sty m:val="b"/>
                      </m:rPr>
                      <w:rPr>
                        <w:rFonts w:ascii="Cambria Math" w:eastAsiaTheme="minorHAnsi" w:hAnsi="Cambria Math" w:cstheme="minorBidi"/>
                        <w:lang w:val="en-US" w:eastAsia="en-US"/>
                      </w:rPr>
                      <m:t>T</m:t>
                    </w:ins>
                  </m:r>
                </m:sup>
              </m:sSup>
              <m:r>
                <w:ins w:id="814" w:author="Author">
                  <m:rPr>
                    <m:sty m:val="p"/>
                  </m:rPr>
                  <w:rPr>
                    <w:rFonts w:ascii="Cambria Math" w:eastAsiaTheme="minorHAnsi" w:hAnsi="Cambria Math" w:cstheme="minorBidi"/>
                    <w:lang w:val="en-US" w:eastAsia="en-US"/>
                  </w:rPr>
                  <m:t>⋅</m:t>
                </w:ins>
              </m:r>
              <m:r>
                <w:ins w:id="815" w:author="Author">
                  <m:rPr>
                    <m:sty m:val="b"/>
                  </m:rPr>
                  <w:rPr>
                    <w:rFonts w:ascii="Cambria Math" w:eastAsiaTheme="minorHAnsi" w:hAnsi="Cambria Math" w:cstheme="minorBidi"/>
                    <w:lang w:val="en-US" w:eastAsia="en-US"/>
                  </w:rPr>
                  <m:t>z</m:t>
                </w:ins>
              </m:r>
              <m:r>
                <w:ins w:id="816" w:author="Author">
                  <m:rPr>
                    <m:sty m:val="p"/>
                  </m:rPr>
                  <w:rPr>
                    <w:rFonts w:ascii="Cambria Math" w:eastAsiaTheme="minorHAnsi" w:hAnsi="Cambria Math" w:cstheme="minorBidi"/>
                    <w:lang w:val="en-US" w:eastAsia="en-US"/>
                  </w:rPr>
                  <m:t>+</m:t>
                </w:ins>
              </m:r>
              <m:r>
                <w:ins w:id="817" w:author="Author">
                  <m:rPr>
                    <m:sty m:val="b"/>
                  </m:rPr>
                  <w:rPr>
                    <w:rFonts w:ascii="Cambria Math" w:eastAsiaTheme="minorHAnsi" w:hAnsi="Cambria Math" w:cstheme="minorBidi"/>
                    <w:lang w:val="en-US" w:eastAsia="en-US"/>
                  </w:rPr>
                  <m:t>e</m:t>
                </w:ins>
              </m:r>
            </m:oMath>
            <w:ins w:id="818" w:author="Author">
              <w:r w:rsidRPr="00CB5EE6">
                <w:rPr>
                  <w:rFonts w:eastAsiaTheme="minorHAnsi" w:cstheme="minorBidi"/>
                  <w:lang w:val="en-US" w:eastAsia="en-US"/>
                </w:rPr>
                <w:t xml:space="preserve">; [87]). Plasticity can be captured by mapping trait development to the environment and incorporating environmental variability into the </w:t>
              </w:r>
              <w:del w:id="819" w:author="Author">
                <w:r w:rsidRPr="00CB5EE6" w:rsidDel="008B7E3B">
                  <w:rPr>
                    <w:rFonts w:eastAsiaTheme="minorHAnsi" w:cstheme="minorBidi"/>
                    <w:lang w:val="en-US" w:eastAsia="en-US"/>
                  </w:rPr>
                  <w:delText>B</w:delText>
                </w:r>
              </w:del>
              <w:proofErr w:type="gramStart"/>
              <w:r w:rsidR="008B7E3B">
                <w:rPr>
                  <w:rFonts w:eastAsiaTheme="minorHAnsi" w:cstheme="minorBidi"/>
                  <w:lang w:val="en-US" w:eastAsia="en-US"/>
                </w:rPr>
                <w:t>b</w:t>
              </w:r>
              <w:r w:rsidRPr="00CB5EE6">
                <w:rPr>
                  <w:rFonts w:eastAsiaTheme="minorHAnsi" w:cstheme="minorBidi"/>
                  <w:lang w:val="en-US" w:eastAsia="en-US"/>
                </w:rPr>
                <w:t>reeders</w:t>
              </w:r>
              <w:proofErr w:type="gramEnd"/>
              <w:r w:rsidRPr="00CB5EE6">
                <w:rPr>
                  <w:rFonts w:eastAsiaTheme="minorHAnsi" w:cstheme="minorBidi"/>
                  <w:lang w:val="en-US" w:eastAsia="en-US"/>
                </w:rPr>
                <w:t xml:space="preserve"> equation [see also, 88]. While the multivariate breeders equation can be useful for predicting short</w:t>
              </w:r>
              <w:r w:rsidR="00F927E0">
                <w:rPr>
                  <w:rFonts w:eastAsiaTheme="minorHAnsi" w:cstheme="minorBidi"/>
                  <w:lang w:val="en-US" w:eastAsia="en-US"/>
                </w:rPr>
                <w:t>-</w:t>
              </w:r>
              <w:r w:rsidRPr="00CB5EE6">
                <w:rPr>
                  <w:rFonts w:eastAsiaTheme="minorHAnsi" w:cstheme="minorBidi"/>
                  <w:lang w:val="en-US" w:eastAsia="en-US"/>
                </w:rPr>
                <w:t xml:space="preserve">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820" w:author="Author">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821" w:author="Author"/>
              </w:rPr>
            </w:pPr>
            <w:del w:id="822" w:author="Author">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823" w:author="Author"/>
              </w:rPr>
            </w:pPr>
            <w:del w:id="824" w:author="Author">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825" w:author="Author"/>
              </w:rPr>
            </w:pPr>
            <w:del w:id="826" w:author="Author">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827" w:author="Author"/>
              </w:trPr>
              <w:tc>
                <w:tcPr>
                  <w:tcW w:w="10200" w:type="dxa"/>
                </w:tcPr>
                <w:p w14:paraId="5EE87956" w14:textId="498CC814" w:rsidR="00FF5BA5" w:rsidDel="00304F3A" w:rsidRDefault="00D80E0D" w:rsidP="00AA24E5">
                  <w:pPr>
                    <w:pStyle w:val="Compact"/>
                    <w:spacing w:line="360" w:lineRule="auto"/>
                    <w:jc w:val="center"/>
                    <w:rPr>
                      <w:del w:id="828" w:author="Author"/>
                    </w:rPr>
                  </w:pPr>
                  <w:bookmarkStart w:id="829" w:name="fig-box3"/>
                  <w:del w:id="830" w:author="Author">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831" w:author="Author"/>
                    </w:rPr>
                  </w:pPr>
                  <w:del w:id="832" w:author="Author">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829"/>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833" w:name="hot-solutions-for-a-changing-world"/>
      <w:bookmarkEnd w:id="476"/>
      <w:r>
        <w:lastRenderedPageBreak/>
        <w:t>‘Hot’ solutions for a changing world</w:t>
      </w:r>
    </w:p>
    <w:p w14:paraId="0FEC6FD5" w14:textId="77777777" w:rsidR="00F30173" w:rsidRDefault="00771073" w:rsidP="00AA24E5">
      <w:pPr>
        <w:pStyle w:val="FirstParagraph"/>
        <w:spacing w:line="360" w:lineRule="auto"/>
        <w:rPr>
          <w:ins w:id="834" w:author="Author"/>
        </w:rPr>
      </w:pPr>
      <w:ins w:id="835" w:author="Author">
        <w:r>
          <w:t>E</w:t>
        </w:r>
        <w:r w:rsidRPr="00771073">
          <w:t xml:space="preserve">xtreme </w:t>
        </w:r>
        <w:commentRangeStart w:id="836"/>
        <w:r w:rsidRPr="00771073">
          <w:t xml:space="preserve">heat will have dramatic and widespread effects on </w:t>
        </w:r>
        <w:r w:rsidR="000B3CCD">
          <w:t xml:space="preserve">the </w:t>
        </w:r>
        <w:r w:rsidRPr="00771073">
          <w:t>biological and socioecological systems that humans rely upon</w:t>
        </w:r>
        <w:r>
          <w:t>.</w:t>
        </w:r>
        <w:r w:rsidRPr="00771073" w:rsidDel="00771073">
          <w:t xml:space="preserve"> </w:t>
        </w:r>
      </w:ins>
      <w:del w:id="837" w:author="Author">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836"/>
      <w:r w:rsidR="00F210BF">
        <w:rPr>
          <w:rStyle w:val="CommentReference"/>
          <w:sz w:val="24"/>
          <w:szCs w:val="24"/>
        </w:rPr>
        <w:commentReference w:id="836"/>
      </w:r>
      <w:r>
        <w:t xml:space="preserve">food shortages. </w:t>
      </w:r>
    </w:p>
    <w:p w14:paraId="2A683905" w14:textId="7E601D6B" w:rsidR="00F30173" w:rsidRDefault="00554751" w:rsidP="00AA24E5">
      <w:pPr>
        <w:pStyle w:val="FirstParagraph"/>
        <w:spacing w:line="360" w:lineRule="auto"/>
        <w:rPr>
          <w:ins w:id="838" w:author="Author"/>
        </w:rPr>
      </w:pPr>
      <w:ins w:id="839" w:author="Author">
        <w:del w:id="840" w:author="Author">
          <w:r w:rsidRPr="00554751" w:rsidDel="000B3CCD">
            <w:delText xml:space="preserve">A systems-modelling approach can help us better understand and predict the varied consequences of interventions to make informed predictions, adjust interventions and evaluate various scenarios for mitigating the impacts of extreme heat in real world situations. </w:delText>
          </w:r>
        </w:del>
      </w:ins>
      <w:del w:id="841" w:author="Author">
        <w:r w:rsidR="00771073" w:rsidDel="000B3CCD">
          <w:delText xml:space="preserve">A systems modelling approach can provide us with quantitative tools to make informed predictions, plan interventions and evaluate various scenarios for mitigating the impacts of extreme heat. </w:delText>
        </w:r>
      </w:del>
      <w:ins w:id="842" w:author="Author">
        <w:r w:rsidRPr="00554751">
          <w:t xml:space="preserve">A systems-modelling approach can help us develop suitable interventions, predict the varied consequences of such interventions, and allow for adjustments that can improve decision making for mitigating the impacts of extreme heat in real world situations. </w:t>
        </w:r>
        <w:r w:rsidR="001F1127" w:rsidRPr="001F1127">
          <w:t>As a simple example (</w:t>
        </w:r>
        <w:r w:rsidR="001F1127">
          <w:t>Figure 2</w:t>
        </w:r>
        <w:r w:rsidR="001F1127" w:rsidRPr="001F1127">
          <w:t xml:space="preserve">A), a systems modelling approach can allow for informed predictions about how to mitigate heat stress to crops while also considering the potential for pest outbreaks. </w:t>
        </w:r>
        <w:r w:rsidR="00C85CCD" w:rsidRPr="00C85CCD">
          <w:t>In essence, we want to add a minimal amount of water to a system to cool leaves while avoiding depleting limited water supplies and</w:t>
        </w:r>
        <w:r w:rsidR="00F30173">
          <w:t>/or</w:t>
        </w:r>
        <w:r w:rsidR="00C85CCD" w:rsidRPr="00C85CCD">
          <w:t xml:space="preserve"> creating </w:t>
        </w:r>
        <w:r w:rsidR="00F30173">
          <w:t xml:space="preserve">better </w:t>
        </w:r>
        <w:r w:rsidR="00C85CCD" w:rsidRPr="00C85CCD">
          <w:t>microclimate conditions for pests</w:t>
        </w:r>
        <w:r w:rsidR="00C85CCD">
          <w:t>.</w:t>
        </w:r>
        <w:r w:rsidRPr="00554751">
          <w:t xml:space="preserve"> Making use of real weather data to predict microclimates and organism temperatures</w:t>
        </w:r>
        <w:r w:rsidR="000B3CCD">
          <w:t>,</w:t>
        </w:r>
        <w:r w:rsidRPr="00554751">
          <w:t xml:space="preserve"> we could then assess how adding </w:t>
        </w:r>
        <w:proofErr w:type="gramStart"/>
        <w:r w:rsidRPr="00554751">
          <w:t>2, 5, 10, or 20 mm</w:t>
        </w:r>
        <w:proofErr w:type="gramEnd"/>
        <w:r w:rsidRPr="00554751">
          <w:t xml:space="preserve"> d</w:t>
        </w:r>
        <w:r w:rsidRPr="008F204C">
          <w:rPr>
            <w:vertAlign w:val="superscript"/>
            <w:rPrChange w:id="843" w:author="Author">
              <w:rPr/>
            </w:rPrChange>
          </w:rPr>
          <w:t>-1</w:t>
        </w:r>
        <w:r w:rsidRPr="00554751">
          <w:t xml:space="preserve"> of water to the system affects leaf temperature and the </w:t>
        </w:r>
        <w:proofErr w:type="gramStart"/>
        <w:r w:rsidRPr="00554751">
          <w:t>life-</w:t>
        </w:r>
        <w:r w:rsidR="00601428" w:rsidRPr="00554751">
          <w:t>cycle</w:t>
        </w:r>
        <w:proofErr w:type="gramEnd"/>
        <w:r w:rsidRPr="00554751">
          <w:t xml:space="preserve"> </w:t>
        </w:r>
        <w:r w:rsidR="00601428">
          <w:t>for</w:t>
        </w:r>
        <w:r w:rsidRPr="00554751">
          <w:t xml:space="preserve"> </w:t>
        </w:r>
        <w:r w:rsidR="005473F4">
          <w:t>the</w:t>
        </w:r>
        <w:r w:rsidR="00601428">
          <w:t xml:space="preserve"> </w:t>
        </w:r>
        <w:r w:rsidR="005473F4">
          <w:t xml:space="preserve">grasshopper </w:t>
        </w:r>
        <w:r w:rsidR="00601428">
          <w:t xml:space="preserve">species </w:t>
        </w:r>
        <w:r w:rsidR="005473F4">
          <w:t xml:space="preserve">that is a known </w:t>
        </w:r>
        <w:r w:rsidRPr="00554751">
          <w:t xml:space="preserve">pest. </w:t>
        </w:r>
        <w:r w:rsidR="00B03883" w:rsidRPr="00B03883">
          <w:t>We can see that adding 2-5 mm d-1 of water can decrease leaf temperature by up to 3.87°C (Figure 4B), but adding more water does not result in significant gains in cooling.</w:t>
        </w:r>
        <w:r w:rsidR="009D13D0">
          <w:t xml:space="preserve"> </w:t>
        </w:r>
        <w:del w:id="844" w:author="Author">
          <w:r w:rsidR="000B3CCD" w:rsidDel="009D13D0">
            <w:delText xml:space="preserve"> </w:delText>
          </w:r>
        </w:del>
        <w:r w:rsidR="00517706" w:rsidRPr="00517706">
          <w:t xml:space="preserve">In addition, 2-5 mm of water added each day results in </w:t>
        </w:r>
        <w:r w:rsidR="00B03883">
          <w:t xml:space="preserve">the </w:t>
        </w:r>
        <w:r w:rsidR="00517706" w:rsidRPr="00517706">
          <w:t>grasshopper population being suppressed over time</w:t>
        </w:r>
        <w:r w:rsidR="00B03883">
          <w:t>,</w:t>
        </w:r>
        <w:r w:rsidR="00517706" w:rsidRPr="00517706">
          <w:t xml:space="preserve"> whereas not adding water at all results in grasshopper population growth, leading to potential heatwave associated outbreaks.</w:t>
        </w:r>
        <w:r w:rsidRPr="00554751">
          <w:t xml:space="preserve"> Here, the optimal solution is adding </w:t>
        </w:r>
        <w:r w:rsidR="00517706">
          <w:t>2-</w:t>
        </w:r>
        <w:r w:rsidRPr="00554751">
          <w:t xml:space="preserve">5 mm </w:t>
        </w:r>
        <w:r w:rsidR="00D17C3E" w:rsidRPr="00554751">
          <w:t>d</w:t>
        </w:r>
        <w:r w:rsidR="00D17C3E" w:rsidRPr="00B15D59">
          <w:rPr>
            <w:vertAlign w:val="superscript"/>
          </w:rPr>
          <w:t>-1</w:t>
        </w:r>
        <w:r w:rsidR="00D17C3E">
          <w:rPr>
            <w:vertAlign w:val="superscript"/>
          </w:rPr>
          <w:t xml:space="preserve"> </w:t>
        </w:r>
        <w:r w:rsidRPr="00554751">
          <w:t>of water to both cool plants and protect them from pests.</w:t>
        </w:r>
        <w:r>
          <w:t xml:space="preserve"> </w:t>
        </w:r>
      </w:ins>
      <w:del w:id="845" w:author="Author">
        <w:r w:rsidR="00771073"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R="00771073"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R="00771073" w:rsidDel="00554751">
          <w:delText xml:space="preserve">). </w:delText>
        </w:r>
      </w:del>
      <w:r w:rsidR="00771073">
        <w:t xml:space="preserve">Identifying and/or modifying the thermal suitability of landscapes to benefit plants and animals under extreme heat </w:t>
      </w:r>
      <w:ins w:id="846" w:author="Author">
        <w:r w:rsidR="00853542" w:rsidRPr="00853542">
          <w:t xml:space="preserve">is a promising feature of a systems-thinking approach </w:t>
        </w:r>
      </w:ins>
      <w:del w:id="847" w:author="Author">
        <w:r w:rsidR="00771073" w:rsidDel="00853542">
          <w:delText xml:space="preserve">shows immense promise </w:delText>
        </w:r>
      </w:del>
      <w:r w:rsidR="00771073">
        <w:t xml:space="preserve">[18]. Additionally, as our understanding of the mechanisms associated with heat tolerance improve, genetic tools, environmental manipulations </w:t>
      </w:r>
      <w:ins w:id="848" w:author="Author">
        <w:r w:rsidR="00517706">
          <w:t xml:space="preserve">(e.g., promoting beneficial microbes) </w:t>
        </w:r>
      </w:ins>
      <w:r w:rsidR="00771073">
        <w:t xml:space="preserve">and </w:t>
      </w:r>
      <w:del w:id="849" w:author="Author">
        <w:r w:rsidR="00771073" w:rsidDel="00821D2F">
          <w:delText xml:space="preserve">artificial </w:delText>
        </w:r>
      </w:del>
      <w:ins w:id="850" w:author="Author">
        <w:r w:rsidR="00821D2F">
          <w:t xml:space="preserve">targeted plant </w:t>
        </w:r>
      </w:ins>
      <w:r w:rsidR="00771073">
        <w:t>breeding can be used to enhance thermal tolerance</w:t>
      </w:r>
      <w:ins w:id="851" w:author="Author">
        <w:r w:rsidR="004C1ED0">
          <w:t>,</w:t>
        </w:r>
      </w:ins>
      <w:r w:rsidR="00771073">
        <w:t xml:space="preserve"> creating more resilience to extreme heat events [e.g., 56]</w:t>
      </w:r>
      <w:ins w:id="852" w:author="Author">
        <w:r w:rsidR="00771073">
          <w:t>.</w:t>
        </w:r>
      </w:ins>
      <w:del w:id="853" w:author="Author">
        <w:r w:rsidR="00771073" w:rsidDel="00771073">
          <w:delText>,</w:delText>
        </w:r>
      </w:del>
      <w:r w:rsidR="00771073">
        <w:t xml:space="preserve"> </w:t>
      </w:r>
    </w:p>
    <w:p w14:paraId="04934C39" w14:textId="0931274F" w:rsidR="00FF5BA5" w:rsidRPr="00EE6801" w:rsidRDefault="00EE6801" w:rsidP="00AA24E5">
      <w:pPr>
        <w:pStyle w:val="FirstParagraph"/>
        <w:spacing w:line="360" w:lineRule="auto"/>
      </w:pPr>
      <w:ins w:id="854" w:author="Author">
        <w:r w:rsidRPr="008F204C">
          <w:rPr>
            <w:color w:val="000000"/>
            <w:rPrChange w:id="855" w:author="Author">
              <w:rPr>
                <w:rFonts w:ascii="Aptos" w:hAnsi="Aptos"/>
                <w:i/>
                <w:iCs/>
                <w:color w:val="000000"/>
              </w:rPr>
            </w:rPrChange>
          </w:rPr>
          <w:t xml:space="preserve">Systems modelling can </w:t>
        </w:r>
        <w:r w:rsidR="00F30173">
          <w:rPr>
            <w:color w:val="000000"/>
          </w:rPr>
          <w:t xml:space="preserve">also </w:t>
        </w:r>
        <w:del w:id="856" w:author="Author">
          <w:r w:rsidRPr="008F204C" w:rsidDel="000B3CCD">
            <w:rPr>
              <w:color w:val="000000"/>
              <w:rPrChange w:id="857" w:author="Author">
                <w:rPr>
                  <w:rFonts w:ascii="Aptos" w:hAnsi="Aptos"/>
                  <w:i/>
                  <w:iCs/>
                  <w:color w:val="000000"/>
                </w:rPr>
              </w:rPrChange>
            </w:rPr>
            <w:delText xml:space="preserve">also </w:delText>
          </w:r>
        </w:del>
        <w:r w:rsidRPr="008F204C">
          <w:rPr>
            <w:color w:val="000000"/>
            <w:rPrChange w:id="858" w:author="Author">
              <w:rPr>
                <w:rFonts w:ascii="Aptos" w:hAnsi="Aptos"/>
                <w:i/>
                <w:iCs/>
                <w:color w:val="000000"/>
              </w:rPr>
            </w:rPrChange>
          </w:rPr>
          <w:t xml:space="preserve">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ecological and human communities more vulnerable through loss of resources and services [99]. Thermal risks to </w:t>
        </w:r>
        <w:r w:rsidRPr="008F204C">
          <w:rPr>
            <w:color w:val="000000"/>
            <w:rPrChange w:id="859" w:author="Author">
              <w:rPr>
                <w:rFonts w:ascii="Aptos" w:hAnsi="Aptos"/>
                <w:i/>
                <w:iCs/>
                <w:color w:val="000000"/>
              </w:rPr>
            </w:rPrChange>
          </w:rPr>
          <w:lastRenderedPageBreak/>
          <w:t>ecosystems may also precipitate declines in individual wellbeing, and these consequences may accrue differently across regions and peoples [100].</w:t>
        </w:r>
      </w:ins>
      <w:del w:id="860" w:author="Author">
        <w:r w:rsidR="00771073" w:rsidRPr="00EE6801"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BAE23BF" w:rsidR="00FF5BA5" w:rsidRDefault="001F1127" w:rsidP="00AA24E5">
            <w:pPr>
              <w:pStyle w:val="Compact"/>
              <w:spacing w:line="360" w:lineRule="auto"/>
              <w:jc w:val="center"/>
            </w:pPr>
            <w:bookmarkStart w:id="861" w:name="fig-2"/>
            <w:ins w:id="862" w:author="Author">
              <w:r>
                <w:rPr>
                  <w:noProof/>
                </w:rPr>
                <w:drawing>
                  <wp:inline distT="0" distB="0" distL="0" distR="0" wp14:anchorId="729E3C70" wp14:editId="33AB1441">
                    <wp:extent cx="6554470" cy="4587875"/>
                    <wp:effectExtent l="0" t="0" r="0" b="0"/>
                    <wp:docPr id="19401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38786" name="Picture 19401387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863" w:author="Author">
              <w:r w:rsidR="00376047" w:rsidDel="005C66A9">
                <w:rPr>
                  <w:noProof/>
                </w:rPr>
                <w:drawing>
                  <wp:inline distT="0" distB="0" distL="0" distR="0" wp14:anchorId="767E8307" wp14:editId="53957186">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del>
          </w:p>
          <w:p w14:paraId="2603D4C1" w14:textId="40EBE947" w:rsidR="00FF5BA5" w:rsidRDefault="00000000" w:rsidP="00AA24E5">
            <w:pPr>
              <w:pStyle w:val="ImageCaption"/>
              <w:spacing w:before="200" w:line="360" w:lineRule="auto"/>
            </w:pPr>
            <w:r w:rsidRPr="00376047">
              <w:rPr>
                <w:b/>
                <w:bCs/>
              </w:rPr>
              <w:t>Figure </w:t>
            </w:r>
            <w:del w:id="864" w:author="Author">
              <w:r w:rsidRPr="00376047" w:rsidDel="00527822">
                <w:rPr>
                  <w:b/>
                  <w:bCs/>
                </w:rPr>
                <w:delText>4</w:delText>
              </w:r>
            </w:del>
            <w:ins w:id="865" w:author="Author">
              <w:r w:rsidR="00527822">
                <w:rPr>
                  <w:b/>
                  <w:bCs/>
                </w:rPr>
                <w:t>2</w:t>
              </w:r>
            </w:ins>
            <w:r w:rsidRPr="00376047">
              <w:rPr>
                <w:b/>
                <w:bCs/>
              </w:rPr>
              <w:t xml:space="preserve">- </w:t>
            </w:r>
            <w:ins w:id="866" w:author="Author">
              <w:r w:rsidR="00C53664" w:rsidRPr="00C53664">
                <w:rPr>
                  <w:b/>
                  <w:bCs/>
                </w:rPr>
                <w:t xml:space="preserve">How a systems modelling approach to extreme heat can be used to inform solutions. </w:t>
              </w:r>
              <w:r w:rsidR="00C53664" w:rsidRPr="008F204C">
                <w:rPr>
                  <w:rPrChange w:id="867" w:author="Author">
                    <w:rPr>
                      <w:b/>
                      <w:bCs/>
                    </w:rPr>
                  </w:rPrChange>
                </w:rPr>
                <w:t>Heat stress to crops can result in foliage loss and crop failure</w:t>
              </w:r>
              <w:r w:rsidR="006F4666">
                <w:t>,</w:t>
              </w:r>
              <w:del w:id="868" w:author="Author">
                <w:r w:rsidR="00C53664" w:rsidRPr="008F204C" w:rsidDel="000B3CCD">
                  <w:rPr>
                    <w:rPrChange w:id="869" w:author="Author">
                      <w:rPr>
                        <w:b/>
                        <w:bCs/>
                      </w:rPr>
                    </w:rPrChange>
                  </w:rPr>
                  <w:delText>,</w:delText>
                </w:r>
              </w:del>
              <w:r w:rsidR="00C53664" w:rsidRPr="008F204C">
                <w:rPr>
                  <w:rPrChange w:id="870" w:author="Author">
                    <w:rPr>
                      <w:b/>
                      <w:bCs/>
                    </w:rPr>
                  </w:rPrChange>
                </w:rPr>
                <w:t xml:space="preserve"> but also weaken crops to pests. Using a hypothetical case study of a crop and associated pest, we explore how different watering regimes </w:t>
              </w:r>
              <w:del w:id="871" w:author="Author">
                <w:r w:rsidR="00C53664" w:rsidRPr="008F204C" w:rsidDel="000B3CCD">
                  <w:rPr>
                    <w:rPrChange w:id="872" w:author="Author">
                      <w:rPr>
                        <w:b/>
                        <w:bCs/>
                      </w:rPr>
                    </w:rPrChange>
                  </w:rPr>
                  <w:delText>impact</w:delText>
                </w:r>
              </w:del>
              <w:r w:rsidR="000B3CCD">
                <w:t>affect</w:t>
              </w:r>
              <w:r w:rsidR="00C53664" w:rsidRPr="008F204C">
                <w:rPr>
                  <w:rPrChange w:id="873" w:author="Author">
                    <w:rPr>
                      <w:b/>
                      <w:bCs/>
                    </w:rPr>
                  </w:rPrChange>
                </w:rPr>
                <w:t xml:space="preserve"> plant temperatures and the flow on effects such regimes have for pest dynamics (A). Using a site near Renmark, South Australia, we use microclimate and biophysical models to estimate leaf temperatures</w:t>
              </w:r>
              <w:r w:rsidR="002648D7">
                <w:t xml:space="preserve"> </w:t>
              </w:r>
              <w:r w:rsidR="002648D7" w:rsidRPr="002648D7">
                <w:t>(detailed in Boxes 1 &amp; 2)</w:t>
              </w:r>
              <w:r w:rsidR="00C53664" w:rsidRPr="008F204C">
                <w:rPr>
                  <w:rPrChange w:id="874" w:author="Author">
                    <w:rPr>
                      <w:b/>
                      <w:bCs/>
                    </w:rPr>
                  </w:rPrChange>
                </w:rPr>
                <w:t xml:space="preserve">. We see that, compared to original rainfall conditions, certain watering regimes can </w:t>
              </w:r>
              <w:del w:id="875" w:author="Author">
                <w:r w:rsidR="00C53664" w:rsidRPr="008F204C" w:rsidDel="000B3CCD">
                  <w:rPr>
                    <w:rPrChange w:id="876" w:author="Author">
                      <w:rPr>
                        <w:b/>
                        <w:bCs/>
                      </w:rPr>
                    </w:rPrChange>
                  </w:rPr>
                  <w:delText xml:space="preserve">significantly </w:delText>
                </w:r>
              </w:del>
              <w:r w:rsidR="00C53664" w:rsidRPr="008F204C">
                <w:rPr>
                  <w:rPrChange w:id="877" w:author="Author">
                    <w:rPr>
                      <w:b/>
                      <w:bCs/>
                    </w:rPr>
                  </w:rPrChange>
                </w:rPr>
                <w:t xml:space="preserve">reduce leaf temperatures by </w:t>
              </w:r>
              <w:del w:id="878" w:author="Author">
                <w:r w:rsidR="00C53664" w:rsidRPr="008F204C" w:rsidDel="000B3CCD">
                  <w:rPr>
                    <w:rPrChange w:id="879" w:author="Author">
                      <w:rPr>
                        <w:b/>
                        <w:bCs/>
                      </w:rPr>
                    </w:rPrChange>
                  </w:rPr>
                  <w:delText>as much as</w:delText>
                </w:r>
              </w:del>
              <w:r w:rsidR="000B3CCD">
                <w:t>nearly</w:t>
              </w:r>
              <w:r w:rsidR="00C53664" w:rsidRPr="008F204C">
                <w:rPr>
                  <w:rPrChange w:id="880" w:author="Author">
                    <w:rPr>
                      <w:b/>
                      <w:bCs/>
                    </w:rPr>
                  </w:rPrChange>
                </w:rPr>
                <w:t xml:space="preserve"> </w:t>
              </w:r>
              <w:r w:rsidR="000B3CCD">
                <w:t>4</w:t>
              </w:r>
              <w:del w:id="881" w:author="Author">
                <w:r w:rsidR="00C53664" w:rsidRPr="008F204C" w:rsidDel="000B3CCD">
                  <w:rPr>
                    <w:rPrChange w:id="882" w:author="Author">
                      <w:rPr>
                        <w:b/>
                        <w:bCs/>
                      </w:rPr>
                    </w:rPrChange>
                  </w:rPr>
                  <w:delText>3.</w:delText>
                </w:r>
              </w:del>
              <w:r w:rsidR="000B3CCD" w:rsidRPr="000B3CCD" w:rsidDel="000B3CCD">
                <w:t xml:space="preserve"> </w:t>
              </w:r>
              <w:del w:id="883" w:author="Author">
                <w:r w:rsidR="00C53664" w:rsidRPr="008F204C" w:rsidDel="000B3CCD">
                  <w:rPr>
                    <w:rPrChange w:id="884" w:author="Author">
                      <w:rPr>
                        <w:b/>
                        <w:bCs/>
                      </w:rPr>
                    </w:rPrChange>
                  </w:rPr>
                  <w:delText>87</w:delText>
                </w:r>
              </w:del>
              <w:r w:rsidR="00C53664" w:rsidRPr="008F204C">
                <w:rPr>
                  <w:rPrChange w:id="885" w:author="Author">
                    <w:rPr>
                      <w:b/>
                      <w:bCs/>
                    </w:rPr>
                  </w:rPrChange>
                </w:rPr>
                <w:t>°C,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w:t>
              </w:r>
              <w:r w:rsidR="000B3CCD">
                <w:t xml:space="preserve"> indirectly</w:t>
              </w:r>
              <w:r w:rsidR="00C53664" w:rsidRPr="008F204C">
                <w:rPr>
                  <w:rPrChange w:id="886" w:author="Author">
                    <w:rPr>
                      <w:b/>
                      <w:bCs/>
                    </w:rPr>
                  </w:rPrChange>
                </w:rPr>
                <w:t xml:space="preserve"> </w:t>
              </w:r>
              <w:r w:rsidR="006F4666">
                <w:t xml:space="preserve">suppress </w:t>
              </w:r>
              <w:r w:rsidR="00C53664" w:rsidRPr="008F204C">
                <w:rPr>
                  <w:rPrChange w:id="887" w:author="Author">
                    <w:rPr>
                      <w:b/>
                      <w:bCs/>
                    </w:rPr>
                  </w:rPrChange>
                </w:rPr>
                <w:t>pest growth</w:t>
              </w:r>
              <w:r w:rsidR="000B3CCD">
                <w:t xml:space="preserve"> through lower body temperatures</w:t>
              </w:r>
              <w:r w:rsidR="00C53664" w:rsidRPr="008F204C">
                <w:rPr>
                  <w:rPrChange w:id="888" w:author="Author">
                    <w:rPr>
                      <w:b/>
                      <w:bCs/>
                    </w:rPr>
                  </w:rPrChange>
                </w:rPr>
                <w:t xml:space="preserve"> (C). Created with BioRender.com.</w:t>
              </w:r>
            </w:ins>
            <w:del w:id="889" w:author="Author">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ins w:id="890" w:author="Author">
                      <w:del w:id="891" w:author="Author">
                        <w:rPr>
                          <w:rFonts w:ascii="Cambria Math" w:hAnsi="Cambria Math"/>
                        </w:rPr>
                      </w:del>
                    </w:ins>
                  </m:ctrlPr>
                </m:sSubPr>
                <m:e>
                  <m:r>
                    <w:del w:id="892" w:author="Author">
                      <w:rPr>
                        <w:rFonts w:ascii="Cambria Math" w:hAnsi="Cambria Math"/>
                      </w:rPr>
                      <m:t>r</m:t>
                    </w:del>
                  </m:r>
                </m:e>
                <m:sub>
                  <m:r>
                    <w:del w:id="893" w:author="Author">
                      <w:rPr>
                        <w:rFonts w:ascii="Cambria Math" w:hAnsi="Cambria Math"/>
                      </w:rPr>
                      <m:t>max</m:t>
                    </w:del>
                  </m:r>
                </m:sub>
              </m:sSub>
            </m:oMath>
            <w:del w:id="894" w:author="Author">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861"/>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108535E7" w14:textId="77777777" w:rsidR="00171B34" w:rsidRDefault="00171B34" w:rsidP="00171B34">
            <w:pPr>
              <w:pStyle w:val="BodyText"/>
              <w:spacing w:before="16" w:after="64" w:line="360" w:lineRule="auto"/>
              <w:rPr>
                <w:ins w:id="895" w:author="Author"/>
              </w:rPr>
            </w:pPr>
            <w:ins w:id="896" w:author="Author">
              <w:r>
                <w:t>1.</w:t>
              </w:r>
              <w:r>
                <w:tab/>
                <w:t>How effective is using parameters of closely related species for predicting the impacts of extreme heat for data deficient species?</w:t>
              </w:r>
            </w:ins>
          </w:p>
          <w:p w14:paraId="6171971D" w14:textId="77777777" w:rsidR="00171B34" w:rsidRDefault="00171B34" w:rsidP="00171B34">
            <w:pPr>
              <w:pStyle w:val="BodyText"/>
              <w:spacing w:before="16" w:after="64" w:line="360" w:lineRule="auto"/>
              <w:rPr>
                <w:ins w:id="897" w:author="Author"/>
              </w:rPr>
            </w:pPr>
            <w:ins w:id="898" w:author="Author">
              <w:r>
                <w:t>2.</w:t>
              </w:r>
              <w:r>
                <w:tab/>
                <w:t>How can we best capture rapid and longer-term evolutionary responses of interacting species to extreme heat in a systems-modelling framework?</w:t>
              </w:r>
            </w:ins>
          </w:p>
          <w:p w14:paraId="5DBF1637" w14:textId="77777777" w:rsidR="00171B34" w:rsidRDefault="00171B34" w:rsidP="00171B34">
            <w:pPr>
              <w:pStyle w:val="BodyText"/>
              <w:spacing w:before="16" w:after="64" w:line="360" w:lineRule="auto"/>
              <w:rPr>
                <w:ins w:id="899" w:author="Author"/>
              </w:rPr>
            </w:pPr>
            <w:ins w:id="900" w:author="Author">
              <w:r>
                <w:t>3.</w:t>
              </w:r>
              <w:r>
                <w:tab/>
                <w:t>How can we capture multiple anthropogenic stressors in a systems-modelling framework to explore how they interact with extreme heat to affect organisms, populations and communities?</w:t>
              </w:r>
            </w:ins>
          </w:p>
          <w:p w14:paraId="06C41E4A" w14:textId="77777777" w:rsidR="00171B34" w:rsidRDefault="00171B34" w:rsidP="00171B34">
            <w:pPr>
              <w:pStyle w:val="BodyText"/>
              <w:spacing w:before="16" w:after="64" w:line="360" w:lineRule="auto"/>
              <w:rPr>
                <w:ins w:id="901" w:author="Author"/>
              </w:rPr>
            </w:pPr>
            <w:ins w:id="902" w:author="Author">
              <w:r>
                <w:t>4.</w:t>
              </w:r>
              <w:r>
                <w:tab/>
                <w:t>How will extreme heat affect species coexistence and functional trait diversity in natural and agricultural systems?</w:t>
              </w:r>
            </w:ins>
          </w:p>
          <w:p w14:paraId="2CCABC59" w14:textId="77777777" w:rsidR="00171B34" w:rsidRDefault="00171B34" w:rsidP="00171B34">
            <w:pPr>
              <w:pStyle w:val="BodyText"/>
              <w:spacing w:before="16" w:after="64" w:line="360" w:lineRule="auto"/>
              <w:rPr>
                <w:ins w:id="903" w:author="Author"/>
              </w:rPr>
            </w:pPr>
            <w:ins w:id="904" w:author="Author">
              <w:r>
                <w:t>5.</w:t>
              </w:r>
              <w:r>
                <w:tab/>
                <w:t>How do we best the model lagged effects of extreme heat events on whole communities?</w:t>
              </w:r>
            </w:ins>
          </w:p>
          <w:p w14:paraId="52877150" w14:textId="78A87666" w:rsidR="00FF5BA5" w:rsidDel="00171B34" w:rsidRDefault="00171B34">
            <w:pPr>
              <w:pStyle w:val="Compact"/>
              <w:spacing w:line="360" w:lineRule="auto"/>
              <w:rPr>
                <w:del w:id="905" w:author="Author"/>
              </w:rPr>
              <w:pPrChange w:id="906" w:author="Author">
                <w:pPr>
                  <w:pStyle w:val="Compact"/>
                  <w:numPr>
                    <w:numId w:val="87"/>
                  </w:numPr>
                  <w:spacing w:line="360" w:lineRule="auto"/>
                  <w:ind w:left="720" w:hanging="360"/>
                </w:pPr>
              </w:pPrChange>
            </w:pPr>
            <w:ins w:id="907" w:author="Author">
              <w:r>
                <w:t>6.</w:t>
              </w:r>
              <w:r>
                <w:tab/>
                <w:t>How can we extend a systems modelling approach to understand how thermal stress to natural ecosystems and food production systems impact people?</w:t>
              </w:r>
            </w:ins>
            <w:del w:id="908" w:author="Author">
              <w:r w:rsidR="00CA4447" w:rsidDel="00171B34">
                <w:delText>For data deficient species, can we use</w:delText>
              </w:r>
            </w:del>
            <w:ins w:id="909" w:author="Author">
              <w:del w:id="910" w:author="Author">
                <w:r w:rsidR="00693DDC" w:rsidDel="00171B34">
                  <w:delText>How effective is using</w:delText>
                </w:r>
              </w:del>
            </w:ins>
            <w:del w:id="911" w:author="Author">
              <w:r w:rsidR="00CA4447" w:rsidDel="00171B34">
                <w:delText xml:space="preserve"> parameters of closely related species at </w:delText>
              </w:r>
            </w:del>
            <w:ins w:id="912" w:author="Author">
              <w:del w:id="913" w:author="Author">
                <w:r w:rsidR="00693DDC" w:rsidDel="00171B34">
                  <w:delText xml:space="preserve">for </w:delText>
                </w:r>
              </w:del>
            </w:ins>
            <w:del w:id="914" w:author="Author">
              <w:r w:rsidR="00CA4447" w:rsidDel="00171B34">
                <w:delText>predicting the impacts of extreme heat for species lacking data</w:delText>
              </w:r>
            </w:del>
            <w:ins w:id="915" w:author="Author">
              <w:del w:id="916" w:author="Author">
                <w:r w:rsidR="00693DDC" w:rsidDel="00171B34">
                  <w:delText>data deficient species</w:delText>
                </w:r>
              </w:del>
            </w:ins>
            <w:del w:id="917" w:author="Author">
              <w:r w:rsidR="00CA4447" w:rsidDel="00171B34">
                <w:delText>?</w:delText>
              </w:r>
            </w:del>
          </w:p>
          <w:p w14:paraId="3112DE96" w14:textId="46F4DDE8" w:rsidR="00FF5BA5" w:rsidDel="00171B34" w:rsidRDefault="00000000">
            <w:pPr>
              <w:pStyle w:val="Compact"/>
              <w:spacing w:line="360" w:lineRule="auto"/>
              <w:rPr>
                <w:del w:id="918" w:author="Author"/>
              </w:rPr>
              <w:pPrChange w:id="919" w:author="Author">
                <w:pPr>
                  <w:pStyle w:val="Compact"/>
                  <w:numPr>
                    <w:numId w:val="87"/>
                  </w:numPr>
                  <w:spacing w:line="360" w:lineRule="auto"/>
                  <w:ind w:left="720" w:hanging="360"/>
                </w:pPr>
              </w:pPrChange>
            </w:pPr>
            <w:del w:id="920" w:author="Author">
              <w:r w:rsidDel="00171B34">
                <w:delText>How can we capture rapid and longer-term evolutionary responses of interacting species to extreme heat in a systems-modelling framework?</w:delText>
              </w:r>
            </w:del>
          </w:p>
          <w:p w14:paraId="3BF1DB3D" w14:textId="6F64491A" w:rsidR="00FF5BA5" w:rsidDel="00171B34" w:rsidRDefault="00000000">
            <w:pPr>
              <w:pStyle w:val="Compact"/>
              <w:spacing w:line="360" w:lineRule="auto"/>
              <w:rPr>
                <w:del w:id="921" w:author="Author"/>
              </w:rPr>
              <w:pPrChange w:id="922" w:author="Author">
                <w:pPr>
                  <w:pStyle w:val="Compact"/>
                  <w:numPr>
                    <w:numId w:val="87"/>
                  </w:numPr>
                  <w:spacing w:line="360" w:lineRule="auto"/>
                  <w:ind w:left="720" w:hanging="360"/>
                </w:pPr>
              </w:pPrChange>
            </w:pPr>
            <w:del w:id="923" w:author="Author">
              <w:r w:rsidDel="00171B34">
                <w:delText>Can we use thermal load sensitivity models to describe heat damage to plant tissues?</w:delText>
              </w:r>
            </w:del>
          </w:p>
          <w:p w14:paraId="48747639" w14:textId="65401E36" w:rsidR="00FF5BA5" w:rsidDel="00171B34" w:rsidRDefault="00000000">
            <w:pPr>
              <w:pStyle w:val="Compact"/>
              <w:spacing w:line="360" w:lineRule="auto"/>
              <w:rPr>
                <w:del w:id="924" w:author="Author"/>
              </w:rPr>
              <w:pPrChange w:id="925" w:author="Author">
                <w:pPr>
                  <w:pStyle w:val="Compact"/>
                  <w:numPr>
                    <w:numId w:val="87"/>
                  </w:numPr>
                  <w:spacing w:line="360" w:lineRule="auto"/>
                  <w:ind w:left="720" w:hanging="360"/>
                </w:pPr>
              </w:pPrChange>
            </w:pPr>
            <w:del w:id="926" w:author="Author">
              <w:r w:rsidDel="00171B34">
                <w:delText>For plant species, can we build and couple dynamic energy budget models to predict how extreme heat will impact tissue and life cycle dynamics more accurately?</w:delText>
              </w:r>
            </w:del>
          </w:p>
          <w:p w14:paraId="36E831FD" w14:textId="46172880" w:rsidR="00FF5BA5" w:rsidDel="00171B34" w:rsidRDefault="00000000">
            <w:pPr>
              <w:pStyle w:val="Compact"/>
              <w:spacing w:line="360" w:lineRule="auto"/>
              <w:rPr>
                <w:del w:id="927" w:author="Author"/>
              </w:rPr>
              <w:pPrChange w:id="928" w:author="Author">
                <w:pPr>
                  <w:pStyle w:val="Compact"/>
                  <w:numPr>
                    <w:numId w:val="87"/>
                  </w:numPr>
                  <w:spacing w:line="360" w:lineRule="auto"/>
                  <w:ind w:left="720" w:hanging="360"/>
                </w:pPr>
              </w:pPrChange>
            </w:pPr>
            <w:del w:id="929" w:author="Author">
              <w:r w:rsidDel="00171B34">
                <w:delText>How do multiple stressors in anthropogenically modified environments interact with extreme heat to impact organisms, populations and communities?</w:delText>
              </w:r>
            </w:del>
          </w:p>
          <w:p w14:paraId="04D2831E" w14:textId="32498CC2" w:rsidR="00FF5BA5" w:rsidDel="00171B34" w:rsidRDefault="00000000">
            <w:pPr>
              <w:pStyle w:val="Compact"/>
              <w:spacing w:line="360" w:lineRule="auto"/>
              <w:rPr>
                <w:del w:id="930" w:author="Author"/>
              </w:rPr>
              <w:pPrChange w:id="931" w:author="Author">
                <w:pPr>
                  <w:pStyle w:val="Compact"/>
                  <w:numPr>
                    <w:numId w:val="87"/>
                  </w:numPr>
                  <w:spacing w:line="360" w:lineRule="auto"/>
                  <w:ind w:left="720" w:hanging="360"/>
                </w:pPr>
              </w:pPrChange>
            </w:pPr>
            <w:del w:id="932" w:author="Author">
              <w:r w:rsidDel="00171B34">
                <w:delText>How will extreme heat impact species coexistence and functional trait diversity in natural and agricultural systems?</w:delText>
              </w:r>
            </w:del>
          </w:p>
          <w:p w14:paraId="1AFCBEF6" w14:textId="6C6000A7" w:rsidR="00FF5BA5" w:rsidDel="00171B34" w:rsidRDefault="00000000">
            <w:pPr>
              <w:pStyle w:val="Compact"/>
              <w:spacing w:line="360" w:lineRule="auto"/>
              <w:rPr>
                <w:del w:id="933" w:author="Author"/>
              </w:rPr>
              <w:pPrChange w:id="934" w:author="Author">
                <w:pPr>
                  <w:pStyle w:val="Compact"/>
                  <w:numPr>
                    <w:numId w:val="87"/>
                  </w:numPr>
                  <w:spacing w:line="360" w:lineRule="auto"/>
                  <w:ind w:left="720" w:hanging="360"/>
                </w:pPr>
              </w:pPrChange>
            </w:pPr>
            <w:del w:id="935" w:author="Author">
              <w:r w:rsidDel="00171B34">
                <w:delText>How can we quantify microhabitat complexity to robustly and accurately capture the heat responses of animal, plants and microbes and their interactions?</w:delText>
              </w:r>
            </w:del>
          </w:p>
          <w:p w14:paraId="6D36AB85" w14:textId="3A05EDEB" w:rsidR="00FF5BA5" w:rsidRDefault="00000000">
            <w:pPr>
              <w:pStyle w:val="Compact"/>
              <w:spacing w:line="360" w:lineRule="auto"/>
              <w:pPrChange w:id="936" w:author="Author">
                <w:pPr>
                  <w:pStyle w:val="Compact"/>
                  <w:numPr>
                    <w:numId w:val="87"/>
                  </w:numPr>
                  <w:spacing w:line="360" w:lineRule="auto"/>
                  <w:ind w:left="720" w:hanging="360"/>
                </w:pPr>
              </w:pPrChange>
            </w:pPr>
            <w:del w:id="937" w:author="Author">
              <w:r w:rsidDel="00171B34">
                <w:delText>How will thermal stress to natural ecosystems and food production systems impact people?</w:delText>
              </w:r>
            </w:del>
          </w:p>
        </w:tc>
      </w:tr>
    </w:tbl>
    <w:p w14:paraId="0A209E4B" w14:textId="77777777" w:rsidR="00FF5BA5" w:rsidRDefault="00000000" w:rsidP="00AA24E5">
      <w:pPr>
        <w:pStyle w:val="Heading1"/>
        <w:spacing w:line="360" w:lineRule="auto"/>
      </w:pPr>
      <w:bookmarkStart w:id="938" w:name="concluding-remarks"/>
      <w:bookmarkEnd w:id="833"/>
      <w:r>
        <w:t>Concluding Remarks</w:t>
      </w:r>
    </w:p>
    <w:p w14:paraId="07D0CDDF" w14:textId="2A7B5225" w:rsidR="003A5587" w:rsidRDefault="00000000" w:rsidP="0040298A">
      <w:pPr>
        <w:pStyle w:val="FirstParagraph"/>
        <w:spacing w:line="360" w:lineRule="auto"/>
        <w:rPr>
          <w:ins w:id="939" w:author="Author"/>
        </w:rPr>
      </w:pPr>
      <w:commentRangeStart w:id="940"/>
      <w:del w:id="941" w:author="Author">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942" w:author="Author">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xml:space="preserve">). </w:t>
        </w:r>
        <w:del w:id="943" w:author="Author">
          <w:r w:rsidR="0040298A" w:rsidRPr="0040298A" w:rsidDel="00503A68">
            <w:delText>However, more</w:delText>
          </w:r>
        </w:del>
        <w:r w:rsidR="00503A68">
          <w:t>But, more than ever, we need</w:t>
        </w:r>
        <w:r w:rsidR="0040298A" w:rsidRPr="0040298A">
          <w:t xml:space="preserve"> mechanistic approaches that </w:t>
        </w:r>
        <w:r w:rsidR="00EE68E6">
          <w:t>can capture</w:t>
        </w:r>
        <w:r w:rsidR="0040298A" w:rsidRPr="0040298A">
          <w:t xml:space="preserve"> key biological processes (physiology, behaviour, phenology, species interactions and eco</w:t>
        </w:r>
        <w:r w:rsidR="004346D8">
          <w:t>-</w:t>
        </w:r>
        <w:r w:rsidR="0040298A" w:rsidRPr="0040298A">
          <w:t>evolutionary dynamics</w:t>
        </w:r>
        <w:r w:rsidR="00FE024D">
          <w:t xml:space="preserve"> – </w:t>
        </w:r>
        <w:r w:rsidR="00FE024D" w:rsidRPr="008F204C">
          <w:rPr>
            <w:b/>
            <w:bCs/>
            <w:rPrChange w:id="944" w:author="Author">
              <w:rPr/>
            </w:rPrChange>
          </w:rPr>
          <w:t>Box 3</w:t>
        </w:r>
        <w:r w:rsidR="0040298A" w:rsidRPr="0040298A">
          <w:t>)</w:t>
        </w:r>
        <w:del w:id="945" w:author="Author">
          <w:r w:rsidR="0040298A" w:rsidRPr="0040298A" w:rsidDel="00503A68">
            <w:delText xml:space="preserve"> are needed now, more than ever,</w:delText>
          </w:r>
        </w:del>
        <w:r w:rsidR="0040298A" w:rsidRPr="0040298A">
          <w:t xml:space="preserve"> to better predict biological responses to extreme heat [@Urban2016; @Martinez-De_Leon2024]. Coupled mechanistic models within and across species are expected to have </w:t>
        </w:r>
        <w:commentRangeStart w:id="946"/>
        <w:r w:rsidR="0040298A" w:rsidRPr="0040298A">
          <w:t xml:space="preserve">improved predictive power when </w:t>
        </w:r>
        <w:del w:id="947" w:author="Author">
          <w:r w:rsidR="0040298A" w:rsidRPr="0040298A" w:rsidDel="00503A68">
            <w:delText>extrapolated</w:delText>
          </w:r>
        </w:del>
        <w:r w:rsidR="00503A68">
          <w:t>projected</w:t>
        </w:r>
        <w:r w:rsidR="0040298A" w:rsidRPr="0040298A">
          <w:t xml:space="preserve"> to new </w:t>
        </w:r>
        <w:r w:rsidR="00503A68">
          <w:t xml:space="preserve">environmental </w:t>
        </w:r>
        <w:r w:rsidR="0040298A" w:rsidRPr="0040298A">
          <w:t xml:space="preserve">conditions and </w:t>
        </w:r>
        <w:r w:rsidR="00886753">
          <w:t>will</w:t>
        </w:r>
        <w:r w:rsidR="0040298A" w:rsidRPr="0040298A">
          <w:t xml:space="preserve"> </w:t>
        </w:r>
        <w:del w:id="948" w:author="Author">
          <w:r w:rsidR="0040298A" w:rsidRPr="0040298A" w:rsidDel="00503A68">
            <w:delText xml:space="preserve">help </w:delText>
          </w:r>
        </w:del>
        <w:r w:rsidR="0040298A" w:rsidRPr="0040298A">
          <w:t xml:space="preserve">better </w:t>
        </w:r>
        <w:del w:id="949" w:author="Author">
          <w:r w:rsidR="0040298A" w:rsidRPr="0040298A" w:rsidDel="00503A68">
            <w:delText>integrate</w:delText>
          </w:r>
        </w:del>
        <w:r w:rsidR="00503A68">
          <w:t>capture</w:t>
        </w:r>
        <w:r w:rsidR="0040298A" w:rsidRPr="0040298A">
          <w:t xml:space="preserve"> interacting processes [</w:t>
        </w:r>
        <w:commentRangeEnd w:id="946"/>
        <w:r w:rsidR="005B4381" w:rsidRPr="0040298A">
          <w:rPr>
            <w:rStyle w:val="CommentReference"/>
            <w:sz w:val="24"/>
            <w:szCs w:val="24"/>
          </w:rPr>
          <w:commentReference w:id="946"/>
        </w:r>
        <w:r w:rsidR="0040298A" w:rsidRPr="0040298A">
          <w:t xml:space="preserve">@Urban2016; @Briscoe2023]. Nonetheless, </w:t>
        </w:r>
        <w:r w:rsidR="006C0562">
          <w:t xml:space="preserve">application of </w:t>
        </w:r>
        <w:r w:rsidR="0040298A" w:rsidRPr="0040298A">
          <w:t xml:space="preserve">a systems modelling approach will require a solid foundation of species natural history, diverse modelling expertise, and a concerted effort to collect and collate trait and environmental data for model building and validation. </w:t>
        </w:r>
      </w:ins>
    </w:p>
    <w:p w14:paraId="308F4F9D" w14:textId="1479B8FF" w:rsidR="0040298A" w:rsidRPr="0040298A" w:rsidRDefault="0040298A" w:rsidP="0040298A">
      <w:pPr>
        <w:pStyle w:val="FirstParagraph"/>
        <w:spacing w:line="360" w:lineRule="auto"/>
        <w:rPr>
          <w:ins w:id="950" w:author="Author"/>
        </w:rPr>
      </w:pPr>
      <w:ins w:id="951" w:author="Author">
        <w:del w:id="952" w:author="Author">
          <w:r w:rsidRPr="0040298A" w:rsidDel="00503A68">
            <w:delText>However, t</w:delText>
          </w:r>
        </w:del>
        <w:r w:rsidR="00503A68">
          <w:t>T</w:t>
        </w:r>
        <w:r w:rsidRPr="0040298A">
          <w:t xml:space="preserve">here are exciting new tools and data that </w:t>
        </w:r>
        <w:del w:id="953" w:author="Author">
          <w:r w:rsidRPr="0040298A" w:rsidDel="00503A68">
            <w:delText>are making overcoming these challenges more feasible</w:delText>
          </w:r>
        </w:del>
        <w:r w:rsidR="00503A68">
          <w:t>are helping to overcome these challenges</w:t>
        </w:r>
        <w:r w:rsidRPr="0040298A">
          <w:t xml:space="preserve"> [@Maclean2019], and careful consideration of the key processes important to a system can help alleviate these challenges [@Briscoe2023]. For example, large databases of physiological traits for both plants and animals now exist [e.g., @Kattge2020</w:t>
        </w:r>
        <w:r w:rsidR="003879A6" w:rsidRPr="003879A6">
          <w:t xml:space="preserve"> @Leiva2025] and advanced missing data approaches</w:t>
        </w:r>
        <w:r w:rsidRPr="0040298A">
          <w:t xml:space="preserve"> can help estimate likely parameters for data deficient species [</w:t>
        </w:r>
        <w:r w:rsidR="005A5BD2" w:rsidRPr="005A5BD2">
          <w:t>@Bruggeman2009; @Weiss-Lehman2022; @Bimler2023</w:t>
        </w:r>
        <w:r w:rsidRPr="0040298A">
          <w:t xml:space="preserve">]. </w:t>
        </w:r>
        <w:del w:id="954" w:author="Author">
          <w:r w:rsidR="004131A5" w:rsidRPr="004131A5" w:rsidDel="00503A68">
            <w:delText>In addition, e</w:delText>
          </w:r>
        </w:del>
        <w:r w:rsidR="00503A68">
          <w:t>E</w:t>
        </w:r>
        <w:r w:rsidR="004131A5" w:rsidRPr="004131A5">
          <w:t xml:space="preserve">ver more sophisticated and powerful computational pipelines (e.g. </w:t>
        </w:r>
        <w:proofErr w:type="spellStart"/>
        <w:r w:rsidR="004131A5" w:rsidRPr="008F204C">
          <w:rPr>
            <w:i/>
            <w:iCs/>
            <w:rPrChange w:id="955" w:author="Author">
              <w:rPr/>
            </w:rPrChange>
          </w:rPr>
          <w:t>NicheMapR</w:t>
        </w:r>
        <w:commentRangeEnd w:id="940"/>
        <w:proofErr w:type="spellEnd"/>
        <w:r w:rsidR="00A662CF" w:rsidRPr="004131A5">
          <w:rPr>
            <w:rStyle w:val="CommentReference"/>
            <w:sz w:val="24"/>
            <w:szCs w:val="24"/>
          </w:rPr>
          <w:commentReference w:id="940"/>
        </w:r>
        <w:r w:rsidR="004131A5" w:rsidRPr="004131A5">
          <w:t xml:space="preserve">, </w:t>
        </w:r>
        <w:proofErr w:type="spellStart"/>
        <w:r w:rsidR="004131A5" w:rsidRPr="008F204C">
          <w:rPr>
            <w:i/>
            <w:iCs/>
            <w:rPrChange w:id="956" w:author="Author">
              <w:rPr/>
            </w:rPrChange>
          </w:rPr>
          <w:t>TrenchR</w:t>
        </w:r>
        <w:proofErr w:type="spellEnd"/>
        <w:r w:rsidR="004131A5" w:rsidRPr="004131A5">
          <w:t xml:space="preserve">, </w:t>
        </w:r>
        <w:r w:rsidR="004131A5" w:rsidRPr="008F204C">
          <w:rPr>
            <w:i/>
            <w:iCs/>
            <w:rPrChange w:id="957" w:author="Author">
              <w:rPr/>
            </w:rPrChange>
          </w:rPr>
          <w:t>mcera5</w:t>
        </w:r>
        <w:r w:rsidR="004131A5" w:rsidRPr="004131A5">
          <w:t xml:space="preserve">, </w:t>
        </w:r>
        <w:proofErr w:type="spellStart"/>
        <w:r w:rsidR="004131A5" w:rsidRPr="008F204C">
          <w:rPr>
            <w:i/>
            <w:iCs/>
            <w:rPrChange w:id="958" w:author="Author">
              <w:rPr/>
            </w:rPrChange>
          </w:rPr>
          <w:t>terra</w:t>
        </w:r>
        <w:r w:rsidR="004131A5" w:rsidRPr="004131A5">
          <w:t xml:space="preserve"> in</w:t>
        </w:r>
        <w:proofErr w:type="spellEnd"/>
        <w:r w:rsidR="004131A5" w:rsidRPr="004131A5">
          <w:t xml:space="preserve"> R) make it easier to implement and connect models. </w:t>
        </w:r>
        <w:commentRangeStart w:id="959"/>
        <w:r w:rsidR="004131A5" w:rsidRPr="004131A5">
          <w:t>Model selection and validation are important steps in any modelling process and will be more complicated when applied to entire systems</w:t>
        </w:r>
        <w:r w:rsidR="003A5587">
          <w:t>;</w:t>
        </w:r>
        <w:r w:rsidR="004131A5" w:rsidRPr="004131A5">
          <w:t xml:space="preserve"> </w:t>
        </w:r>
        <w:r w:rsidR="003A5587">
          <w:t>h</w:t>
        </w:r>
        <w:r w:rsidR="004131A5" w:rsidRPr="004131A5">
          <w:t>owever, starting with a simple</w:t>
        </w:r>
        <w:del w:id="960" w:author="Author">
          <w:r w:rsidR="004131A5" w:rsidRPr="004131A5" w:rsidDel="00503A68">
            <w:delText>r</w:delText>
          </w:r>
        </w:del>
        <w:r w:rsidR="004131A5" w:rsidRPr="004131A5">
          <w:t xml:space="preserve"> model, validating predictions with empirical data</w:t>
        </w:r>
        <w:r w:rsidR="00503A68">
          <w:t>,</w:t>
        </w:r>
        <w:r w:rsidR="004131A5" w:rsidRPr="004131A5">
          <w:t xml:space="preserve"> and then adding complexity as needed can make building systems </w:t>
        </w:r>
        <w:r w:rsidR="004131A5" w:rsidRPr="004131A5">
          <w:lastRenderedPageBreak/>
          <w:t>models more tractabl</w:t>
        </w:r>
        <w:r w:rsidR="004131A5">
          <w:t>e</w:t>
        </w:r>
        <w:r w:rsidR="004131A5" w:rsidRPr="004131A5">
          <w:t xml:space="preserve"> </w:t>
        </w:r>
        <w:r w:rsidRPr="0040298A">
          <w:t xml:space="preserve">[@Briscoe2023]. Even simple models that compare counterfactual scenarios </w:t>
        </w:r>
        <w:r w:rsidR="00DE1C9A">
          <w:t>may</w:t>
        </w:r>
        <w:r w:rsidRPr="0040298A">
          <w:t xml:space="preserve"> provide important quantitative insights into the impacts of extreme heat on organisms, populations and communities</w:t>
        </w:r>
        <w:r w:rsidR="00DE1C9A">
          <w:t xml:space="preserve"> </w:t>
        </w:r>
        <w:r w:rsidR="00DE1C9A" w:rsidRPr="00DE1C9A">
          <w:t>[@Dudney2025; @Carroll2023; @Dornhaus2022]</w:t>
        </w:r>
        <w:r w:rsidRPr="0040298A">
          <w:t xml:space="preserve">. Such insights </w:t>
        </w:r>
        <w:commentRangeEnd w:id="959"/>
        <w:r w:rsidR="00A662CF" w:rsidRPr="0040298A">
          <w:rPr>
            <w:rStyle w:val="CommentReference"/>
            <w:sz w:val="24"/>
            <w:szCs w:val="24"/>
          </w:rPr>
          <w:commentReference w:id="959"/>
        </w:r>
        <w:r w:rsidRPr="0040298A">
          <w:t xml:space="preserve">can form the basis for prediction-driven solutions </w:t>
        </w:r>
        <w:r w:rsidR="00891742">
          <w:t>to mit</w:t>
        </w:r>
        <w:del w:id="961" w:author="Author">
          <w:r w:rsidR="00891742" w:rsidDel="00503A68">
            <w:delText>o</w:delText>
          </w:r>
        </w:del>
        <w:r w:rsidR="00503A68">
          <w:t>i</w:t>
        </w:r>
        <w:r w:rsidR="00891742">
          <w:t>gate</w:t>
        </w:r>
        <w:r w:rsidRPr="0040298A">
          <w:t xml:space="preserve"> the impacts of extreme heat on biodiversity. By working collaboratively </w:t>
        </w:r>
        <w:del w:id="962" w:author="Author">
          <w:r w:rsidRPr="0040298A" w:rsidDel="00503A68">
            <w:delText xml:space="preserve">and integratively </w:delText>
          </w:r>
        </w:del>
        <w:r w:rsidRPr="0040298A">
          <w:t>we can develop a more quantitative and predictive understanding of the impacts that extreme heat will have on organisms, populations, and communities</w:t>
        </w:r>
        <w:r w:rsidR="00503A68">
          <w:t>, and decide</w:t>
        </w:r>
        <w:del w:id="963" w:author="Author">
          <w:r w:rsidRPr="0040298A" w:rsidDel="00503A68">
            <w:delText xml:space="preserve"> along with</w:delText>
          </w:r>
        </w:del>
        <w:r w:rsidRPr="0040298A">
          <w:t xml:space="preserve"> how to mitigate these impacts to preserve diverse systems now and into the future.</w:t>
        </w:r>
      </w:ins>
    </w:p>
    <w:p w14:paraId="6D24452B" w14:textId="77777777" w:rsidR="00304F3A" w:rsidRDefault="00304F3A" w:rsidP="00304F3A">
      <w:pPr>
        <w:pStyle w:val="BodyText"/>
        <w:rPr>
          <w:ins w:id="964" w:author="Author"/>
        </w:rPr>
      </w:pPr>
    </w:p>
    <w:p w14:paraId="0CBFB2B1" w14:textId="59177EBE" w:rsidR="00304F3A" w:rsidRPr="00304F3A" w:rsidDel="00AB5CAE" w:rsidRDefault="00304F3A">
      <w:pPr>
        <w:pStyle w:val="BodyText"/>
        <w:rPr>
          <w:del w:id="965" w:author="Author"/>
        </w:rPr>
        <w:pPrChange w:id="966"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967" w:name="acknowledgements"/>
      <w:bookmarkEnd w:id="938"/>
      <w:r>
        <w:t>Acknowledgements</w:t>
      </w:r>
    </w:p>
    <w:p w14:paraId="7CBC5D26" w14:textId="200D080F"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968" w:author="Author">
        <w:r w:rsidR="005D54F0">
          <w:t xml:space="preserve">We would also like to thank the Editor and three anonymous reviewers who provided very constructive feedback on earlier versions of our manuscript. </w:t>
        </w:r>
        <w:r w:rsidR="005034CC" w:rsidRPr="005034CC">
          <w:t>DWAN, SJL and DW are supported by an ARC Future Fellowship (FT220100276 to DWAN, FT200100381 to SJL and FT230100193 to DW), and MRK by an ARC Laureate Fellowship (FL240100088).</w:t>
        </w:r>
      </w:ins>
      <w:del w:id="969" w:author="Author">
        <w:r w:rsidDel="005034CC">
          <w:delText>DWAN and S.J.L. are supported by an ARC Future Fellowship (FT220100276 to DWAN and FT200100381 to S.J.L.)</w:delText>
        </w:r>
      </w:del>
      <w:ins w:id="970" w:author="Author">
        <w:del w:id="971" w:author="Author">
          <w:r w:rsidR="00503A68" w:rsidDel="005034CC">
            <w:delText>, and M.R.K by an ARC Laureate Fellowship (</w:delText>
          </w:r>
          <w:r w:rsidR="00503A68" w:rsidRPr="00503A68" w:rsidDel="005034CC">
            <w:delText>FL240100088</w:delText>
          </w:r>
          <w:r w:rsidR="00503A68" w:rsidDel="005034CC">
            <w:delText>)</w:delText>
          </w:r>
        </w:del>
      </w:ins>
      <w:del w:id="972" w:author="Author">
        <w:r w:rsidDel="005034CC">
          <w:delText>.</w:delText>
        </w:r>
      </w:del>
      <w:r>
        <w:t xml:space="preserve"> We would also like to thank The Australian National University, the University of Melbourne and Western Sydney University for funding to support workshops that helped develop this manuscript.</w:t>
      </w:r>
    </w:p>
    <w:p w14:paraId="062A6B9C" w14:textId="4CA98739" w:rsidR="00E46E2E" w:rsidDel="009F1A23" w:rsidRDefault="00E46E2E" w:rsidP="00E46E2E">
      <w:pPr>
        <w:pStyle w:val="Heading1"/>
        <w:spacing w:line="360" w:lineRule="auto"/>
        <w:rPr>
          <w:del w:id="973" w:author="Author"/>
        </w:rPr>
      </w:pPr>
      <w:del w:id="974" w:author="Author">
        <w:r w:rsidDel="009F1A23">
          <w:delText>Supplement and Code</w:delText>
        </w:r>
      </w:del>
    </w:p>
    <w:p w14:paraId="1864AA94" w14:textId="464B4BF3" w:rsidR="00E46E2E" w:rsidRPr="00E46E2E" w:rsidDel="009F1A23" w:rsidRDefault="007627C1" w:rsidP="00E46E2E">
      <w:pPr>
        <w:pStyle w:val="BodyText"/>
        <w:spacing w:line="360" w:lineRule="auto"/>
        <w:rPr>
          <w:del w:id="975" w:author="Author"/>
        </w:rPr>
      </w:pPr>
      <w:ins w:id="976" w:author="Author">
        <w:del w:id="977" w:author="Author">
          <w:r w:rsidRPr="007627C1" w:rsidDel="009F1A23">
            <w:delText>Link to the code used to for examples in Box 1 and 2</w:delText>
          </w:r>
          <w:r w:rsidR="006E18DA" w:rsidDel="009F1A23">
            <w:delText>,</w:delText>
          </w:r>
          <w:r w:rsidRPr="007627C1" w:rsidDel="009F1A23">
            <w:delText xml:space="preserve"> </w:delText>
          </w:r>
          <w:r w:rsidR="006E18DA" w:rsidDel="009F1A23">
            <w:delText xml:space="preserve">as well as Figure 2, </w:delText>
          </w:r>
        </w:del>
      </w:ins>
      <w:del w:id="978" w:author="Author">
        <w:r w:rsidR="00E46E2E" w:rsidDel="009F1A23">
          <w:delText xml:space="preserve">Link to the </w:delText>
        </w:r>
        <w:r w:rsidR="00E46E2E" w:rsidRPr="00E46E2E" w:rsidDel="009F1A23">
          <w:delText>supplement can be found here</w:delText>
        </w:r>
      </w:del>
      <w:ins w:id="979" w:author="Author">
        <w:del w:id="980" w:author="Author">
          <w:r w:rsidR="006E18DA" w:rsidDel="009F1A23">
            <w:delText>at</w:delText>
          </w:r>
        </w:del>
      </w:ins>
      <w:del w:id="981" w:author="Author">
        <w:r w:rsidR="00E46E2E" w:rsidRPr="00E46E2E" w:rsidDel="009F1A23">
          <w:delText xml:space="preserve">: </w:delText>
        </w:r>
        <w:r w:rsidR="00E46E2E" w:rsidDel="009F1A23">
          <w:fldChar w:fldCharType="begin"/>
        </w:r>
        <w:r w:rsidR="00E46E2E" w:rsidDel="009F1A23">
          <w:delInstrText>HYPERLINK "https://daniel1noble.github.io/thermal_tol_interactions/"</w:delInstrText>
        </w:r>
        <w:r w:rsidR="00E46E2E" w:rsidDel="009F1A23">
          <w:fldChar w:fldCharType="separate"/>
        </w:r>
        <w:r w:rsidR="00E46E2E" w:rsidRPr="0083765A" w:rsidDel="009F1A23">
          <w:rPr>
            <w:rStyle w:val="Hyperlink"/>
          </w:rPr>
          <w:delText>https://daniel1noble.github.io/thermal_tol_interactions/</w:delText>
        </w:r>
        <w:r w:rsidR="00E46E2E" w:rsidDel="009F1A23">
          <w:fldChar w:fldCharType="end"/>
        </w:r>
        <w:r w:rsidR="00E46E2E" w:rsidDel="009F1A23">
          <w:delText xml:space="preserve"> with the </w:delText>
        </w:r>
        <w:r w:rsidR="00E46E2E" w:rsidRPr="00E46E2E" w:rsidDel="009F1A23">
          <w:delText xml:space="preserve">full set of files </w:delText>
        </w:r>
        <w:r w:rsidR="00E46E2E" w:rsidDel="009F1A23">
          <w:delText>being located</w:delText>
        </w:r>
        <w:r w:rsidR="00E46E2E" w:rsidRPr="00E46E2E" w:rsidDel="009F1A23">
          <w:delText xml:space="preserve"> on our GitHub repository at https://github.com/daniel1noble/thermal_tol_interactions.</w:delText>
        </w:r>
      </w:del>
    </w:p>
    <w:p w14:paraId="614E6DF8" w14:textId="77777777" w:rsidR="00FF5BA5" w:rsidRDefault="00000000" w:rsidP="00AA24E5">
      <w:pPr>
        <w:pStyle w:val="Heading1"/>
        <w:spacing w:line="360" w:lineRule="auto"/>
      </w:pPr>
      <w:bookmarkStart w:id="982" w:name="references"/>
      <w:bookmarkEnd w:id="967"/>
      <w:commentRangeStart w:id="983"/>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984" w:name="ref-Barriopedro2023"/>
      <w:bookmarkStart w:id="985"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986" w:name="ref-Aglas-Leitner2024"/>
      <w:bookmarkEnd w:id="984"/>
      <w:r>
        <w:t xml:space="preserve">2. </w:t>
      </w:r>
      <w:r>
        <w:tab/>
        <w:t xml:space="preserve">Aglas-Leitner, P. </w:t>
      </w:r>
      <w:r>
        <w:rPr>
          <w:i/>
          <w:iCs/>
        </w:rPr>
        <w:t>et al.</w:t>
      </w:r>
      <w:r>
        <w:t xml:space="preserve"> (2024) </w:t>
      </w:r>
      <w:r>
        <w:rPr>
          <w:i/>
          <w:iCs/>
        </w:rPr>
        <w:t>Recent extreme heatwaves dwarfed by projected future events</w:t>
      </w:r>
      <w:r>
        <w:t>, Copernicus Meetings</w:t>
      </w:r>
      <w:commentRangeEnd w:id="983"/>
      <w:r w:rsidR="00A30286">
        <w:rPr>
          <w:rStyle w:val="CommentReference"/>
        </w:rPr>
        <w:commentReference w:id="983"/>
      </w:r>
    </w:p>
    <w:p w14:paraId="381E7754" w14:textId="77777777" w:rsidR="00FF5BA5" w:rsidRDefault="00000000" w:rsidP="00AA24E5">
      <w:pPr>
        <w:pStyle w:val="Bibliography"/>
        <w:spacing w:line="360" w:lineRule="auto"/>
      </w:pPr>
      <w:bookmarkStart w:id="987" w:name="ref-Evans2025"/>
      <w:bookmarkEnd w:id="986"/>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988" w:name="ref-Margalef-Marrase2020"/>
      <w:bookmarkEnd w:id="987"/>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989" w:name="ref-Kazenel2024"/>
      <w:bookmarkEnd w:id="988"/>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990" w:name="ref-Zhao2017"/>
      <w:bookmarkEnd w:id="989"/>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991" w:name="ref-Tito2018"/>
      <w:bookmarkEnd w:id="990"/>
      <w:r>
        <w:lastRenderedPageBreak/>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00077FBC" w14:textId="77777777" w:rsidR="00FF5BA5" w:rsidRDefault="00000000" w:rsidP="00AA24E5">
      <w:pPr>
        <w:pStyle w:val="Bibliography"/>
        <w:spacing w:line="360" w:lineRule="auto"/>
      </w:pPr>
      <w:bookmarkStart w:id="992" w:name="ref-Bernacchi2025"/>
      <w:bookmarkEnd w:id="991"/>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993" w:name="ref-Martinez2023"/>
      <w:bookmarkEnd w:id="992"/>
      <w:r>
        <w:t xml:space="preserve">9. </w:t>
      </w:r>
      <w:r>
        <w:tab/>
        <w:t xml:space="preserve">Martinez, L.D. </w:t>
      </w:r>
      <w:r>
        <w:rPr>
          <w:i/>
          <w:iCs/>
        </w:rPr>
        <w:t>et al.</w:t>
      </w:r>
      <w:r>
        <w:t xml:space="preserve"> (2023) Effect of simulated heat waves on the behaviour of two mirid predators. </w:t>
      </w:r>
      <w:r>
        <w:rPr>
          <w:i/>
          <w:iCs/>
        </w:rPr>
        <w:t xml:space="preserve">J. Appl. </w:t>
      </w:r>
      <w:proofErr w:type="spellStart"/>
      <w:r>
        <w:rPr>
          <w:i/>
          <w:iCs/>
        </w:rPr>
        <w:t>Entomol</w:t>
      </w:r>
      <w:proofErr w:type="spellEnd"/>
      <w:r>
        <w:rPr>
          <w:i/>
          <w:iCs/>
        </w:rPr>
        <w:t>.</w:t>
      </w:r>
    </w:p>
    <w:p w14:paraId="57423471" w14:textId="77777777" w:rsidR="00FF5BA5" w:rsidRDefault="00000000" w:rsidP="00AA24E5">
      <w:pPr>
        <w:pStyle w:val="Bibliography"/>
        <w:spacing w:line="360" w:lineRule="auto"/>
      </w:pPr>
      <w:bookmarkStart w:id="994" w:name="ref-Rezende2020"/>
      <w:bookmarkEnd w:id="993"/>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995" w:name="ref-Orsted2024"/>
      <w:bookmarkEnd w:id="994"/>
      <w:r>
        <w:t xml:space="preserve">11.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11C744B7" w14:textId="77777777" w:rsidR="00FF5BA5" w:rsidRDefault="00000000" w:rsidP="00AA24E5">
      <w:pPr>
        <w:pStyle w:val="Bibliography"/>
        <w:spacing w:line="360" w:lineRule="auto"/>
      </w:pPr>
      <w:bookmarkStart w:id="996" w:name="ref-Lopez-Goldar2024"/>
      <w:bookmarkEnd w:id="995"/>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997" w:name="ref-Trivedi2022"/>
      <w:bookmarkEnd w:id="996"/>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998" w:name="ref-Kooijman2010"/>
      <w:bookmarkEnd w:id="997"/>
      <w:r>
        <w:t xml:space="preserve">14. </w:t>
      </w:r>
      <w:r>
        <w:tab/>
      </w:r>
      <w:proofErr w:type="spellStart"/>
      <w:r>
        <w:t>Kooijman</w:t>
      </w:r>
      <w:proofErr w:type="spellEnd"/>
      <w:r>
        <w:t xml:space="preserve">,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999" w:name="ref-Kearney2009b"/>
      <w:bookmarkEnd w:id="998"/>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1000" w:name="ref-Jusup2024"/>
      <w:bookmarkEnd w:id="999"/>
      <w:r>
        <w:t xml:space="preserve">16.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394A0225" w14:textId="77777777" w:rsidR="00FF5BA5" w:rsidRDefault="00000000" w:rsidP="00AA24E5">
      <w:pPr>
        <w:pStyle w:val="Bibliography"/>
        <w:spacing w:line="360" w:lineRule="auto"/>
      </w:pPr>
      <w:bookmarkStart w:id="1001" w:name="ref-Kearney2024"/>
      <w:bookmarkEnd w:id="1000"/>
      <w:r>
        <w:t xml:space="preserve">17.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Methods Ecol. Evol.</w:t>
      </w:r>
      <w:r>
        <w:t xml:space="preserve"> 15, 1516–1531</w:t>
      </w:r>
    </w:p>
    <w:p w14:paraId="67411157" w14:textId="77777777" w:rsidR="00FF5BA5" w:rsidRDefault="00000000" w:rsidP="00AA24E5">
      <w:pPr>
        <w:pStyle w:val="Bibliography"/>
        <w:spacing w:line="360" w:lineRule="auto"/>
      </w:pPr>
      <w:bookmarkStart w:id="1002" w:name="ref-Briscoe2023"/>
      <w:bookmarkEnd w:id="1001"/>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1003" w:name="ref-Rezende2014"/>
      <w:bookmarkEnd w:id="1002"/>
      <w:r>
        <w:t xml:space="preserve">19.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1B9D54BF" w14:textId="77777777" w:rsidR="00FF5BA5" w:rsidRDefault="00000000" w:rsidP="00AA24E5">
      <w:pPr>
        <w:pStyle w:val="Bibliography"/>
        <w:spacing w:line="360" w:lineRule="auto"/>
      </w:pPr>
      <w:bookmarkStart w:id="1004" w:name="ref-Arnold2025a"/>
      <w:bookmarkEnd w:id="1003"/>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005" w:name="ref-Bimler2018"/>
      <w:bookmarkEnd w:id="1004"/>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006" w:name="ref-Bowler2022"/>
      <w:bookmarkEnd w:id="1005"/>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007" w:name="ref-Tushabe2025"/>
      <w:bookmarkEnd w:id="1006"/>
      <w:r>
        <w:t xml:space="preserve">23. </w:t>
      </w:r>
      <w:r>
        <w:tab/>
        <w:t xml:space="preserve">Tushabe, D. and </w:t>
      </w:r>
      <w:proofErr w:type="spellStart"/>
      <w:r>
        <w:t>Rosbakh</w:t>
      </w:r>
      <w:proofErr w:type="spellEnd"/>
      <w:r>
        <w:t xml:space="preserve">,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008" w:name="ref-Fick2017"/>
      <w:bookmarkEnd w:id="1007"/>
      <w:r>
        <w:lastRenderedPageBreak/>
        <w:t xml:space="preserve">24.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7BD1BC81" w14:textId="77777777" w:rsidR="00FF5BA5" w:rsidRDefault="00000000" w:rsidP="00AA24E5">
      <w:pPr>
        <w:pStyle w:val="Bibliography"/>
        <w:spacing w:line="360" w:lineRule="auto"/>
      </w:pPr>
      <w:bookmarkStart w:id="1009" w:name="ref-Kalnay2018"/>
      <w:bookmarkEnd w:id="1008"/>
      <w:r>
        <w:t xml:space="preserve">25.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010" w:name="ref-Hersbach2020"/>
      <w:bookmarkEnd w:id="1009"/>
      <w:r>
        <w:t xml:space="preserve">26.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011" w:name="ref-Klinges2022"/>
      <w:bookmarkEnd w:id="1010"/>
      <w:r>
        <w:t xml:space="preserve">27.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012" w:name="ref-Meyer2023"/>
      <w:bookmarkEnd w:id="1011"/>
      <w:r>
        <w:t xml:space="preserve">28. </w:t>
      </w:r>
      <w:r>
        <w:tab/>
        <w:t xml:space="preserve">Meyer, A.V. </w:t>
      </w:r>
      <w:r>
        <w:rPr>
          <w:i/>
          <w:iCs/>
        </w:rPr>
        <w:t>et al.</w:t>
      </w:r>
      <w:r>
        <w:t xml:space="preserve"> (2023) A guide and tools for selecting and accessing microclimate data for mechanistic niche </w:t>
      </w:r>
      <w:proofErr w:type="spellStart"/>
      <w:r>
        <w:t>modeling</w:t>
      </w:r>
      <w:proofErr w:type="spellEnd"/>
      <w:r>
        <w:t xml:space="preserve">. </w:t>
      </w:r>
      <w:r>
        <w:rPr>
          <w:i/>
          <w:iCs/>
        </w:rPr>
        <w:t>Ecosphere</w:t>
      </w:r>
      <w:r>
        <w:t xml:space="preserve"> 14</w:t>
      </w:r>
    </w:p>
    <w:p w14:paraId="216B5BE7" w14:textId="77777777" w:rsidR="00FF5BA5" w:rsidRDefault="00000000" w:rsidP="00AA24E5">
      <w:pPr>
        <w:pStyle w:val="Bibliography"/>
        <w:spacing w:line="360" w:lineRule="auto"/>
      </w:pPr>
      <w:bookmarkStart w:id="1013" w:name="ref-Munoz-Sabater2021"/>
      <w:bookmarkEnd w:id="1012"/>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014" w:name="ref-Bezanson2012"/>
      <w:bookmarkEnd w:id="1013"/>
      <w:r>
        <w:t xml:space="preserve">30.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674FE2E7" w14:textId="77777777" w:rsidR="00FF5BA5" w:rsidRDefault="00000000" w:rsidP="00AA24E5">
      <w:pPr>
        <w:pStyle w:val="Bibliography"/>
        <w:spacing w:line="360" w:lineRule="auto"/>
      </w:pPr>
      <w:bookmarkStart w:id="1015" w:name="ref-Bonan2019"/>
      <w:bookmarkEnd w:id="1014"/>
      <w:r>
        <w:t xml:space="preserve">31. </w:t>
      </w:r>
      <w:r>
        <w:tab/>
        <w:t xml:space="preserve">Bonan, G. (2019) </w:t>
      </w:r>
      <w:r>
        <w:rPr>
          <w:i/>
          <w:iCs/>
        </w:rPr>
        <w:t xml:space="preserve">Climate change and terrestrial ecosystem </w:t>
      </w:r>
      <w:proofErr w:type="spellStart"/>
      <w:r>
        <w:rPr>
          <w:i/>
          <w:iCs/>
        </w:rPr>
        <w:t>modeling</w:t>
      </w:r>
      <w:proofErr w:type="spellEnd"/>
      <w:r>
        <w:t>, Cambridge University Press</w:t>
      </w:r>
    </w:p>
    <w:p w14:paraId="7EC0A469" w14:textId="77777777" w:rsidR="00FF5BA5" w:rsidRDefault="00000000" w:rsidP="00AA24E5">
      <w:pPr>
        <w:pStyle w:val="Bibliography"/>
        <w:spacing w:line="360" w:lineRule="auto"/>
      </w:pPr>
      <w:bookmarkStart w:id="1016" w:name="ref-Argles2022"/>
      <w:bookmarkEnd w:id="1015"/>
      <w:r>
        <w:t xml:space="preserve">32. </w:t>
      </w:r>
      <w:r>
        <w:tab/>
      </w:r>
      <w:proofErr w:type="spellStart"/>
      <w:r>
        <w:t>Argles</w:t>
      </w:r>
      <w:proofErr w:type="spellEnd"/>
      <w:r>
        <w:t xml:space="preserve">,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017" w:name="ref-Kearney2017"/>
      <w:bookmarkEnd w:id="1016"/>
      <w:r>
        <w:t xml:space="preserve">33.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52DE370B" w14:textId="77777777" w:rsidR="00FF5BA5" w:rsidRDefault="00000000" w:rsidP="00AA24E5">
      <w:pPr>
        <w:pStyle w:val="Bibliography"/>
        <w:spacing w:line="360" w:lineRule="auto"/>
      </w:pPr>
      <w:bookmarkStart w:id="1018" w:name="ref-Maclean2019"/>
      <w:bookmarkEnd w:id="1017"/>
      <w:r>
        <w:t xml:space="preserve">34.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019" w:name="ref-Kearney2020"/>
      <w:bookmarkEnd w:id="1018"/>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020" w:name="ref-Maclean2021"/>
      <w:bookmarkEnd w:id="1019"/>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021" w:name="ref-Buckley2023"/>
      <w:bookmarkEnd w:id="1020"/>
      <w:r>
        <w:t xml:space="preserve">37.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022" w:name="ref-De_Frenne2024"/>
      <w:bookmarkEnd w:id="1021"/>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023" w:name="ref-Levy2016"/>
      <w:bookmarkEnd w:id="1022"/>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024" w:name="ref-Drake2018"/>
      <w:bookmarkEnd w:id="1023"/>
      <w:r>
        <w:t xml:space="preserve">40.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025" w:name="ref-Holzworth2018"/>
      <w:bookmarkEnd w:id="1024"/>
      <w:r>
        <w:t xml:space="preserve">41. </w:t>
      </w:r>
      <w:r>
        <w:tab/>
        <w:t xml:space="preserve">Holzworth, D. </w:t>
      </w:r>
      <w:r>
        <w:rPr>
          <w:i/>
          <w:iCs/>
        </w:rPr>
        <w:t>et al.</w:t>
      </w:r>
      <w:r>
        <w:t xml:space="preserve"> (2018) APSIM next generation: Overcoming challenges in modernising a farming systems model. </w:t>
      </w:r>
      <w:r>
        <w:rPr>
          <w:i/>
          <w:iCs/>
        </w:rPr>
        <w:t xml:space="preserve">Environ. Model. </w:t>
      </w:r>
      <w:proofErr w:type="spellStart"/>
      <w:r>
        <w:rPr>
          <w:i/>
          <w:iCs/>
        </w:rPr>
        <w:t>Softw</w:t>
      </w:r>
      <w:proofErr w:type="spellEnd"/>
      <w:r>
        <w:rPr>
          <w:i/>
          <w:iCs/>
        </w:rPr>
        <w:t>.</w:t>
      </w:r>
      <w:r>
        <w:t xml:space="preserve"> 103, 43–51</w:t>
      </w:r>
    </w:p>
    <w:p w14:paraId="1678B1BD" w14:textId="77777777" w:rsidR="00FF5BA5" w:rsidRDefault="00000000" w:rsidP="00AA24E5">
      <w:pPr>
        <w:pStyle w:val="Bibliography"/>
        <w:spacing w:line="360" w:lineRule="auto"/>
      </w:pPr>
      <w:bookmarkStart w:id="1026" w:name="ref-Medlyn2011"/>
      <w:bookmarkEnd w:id="1025"/>
      <w:r>
        <w:lastRenderedPageBreak/>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027" w:name="ref-Porter1973"/>
      <w:bookmarkEnd w:id="1026"/>
      <w:r>
        <w:t xml:space="preserve">43. </w:t>
      </w:r>
      <w:r>
        <w:tab/>
        <w:t xml:space="preserve">Porter, W.P. </w:t>
      </w:r>
      <w:r>
        <w:rPr>
          <w:i/>
          <w:iCs/>
        </w:rPr>
        <w:t>et al.</w:t>
      </w:r>
      <w:r>
        <w:t xml:space="preserve"> (1973) </w:t>
      </w:r>
      <w:proofErr w:type="spellStart"/>
      <w:r>
        <w:t>Behavioral</w:t>
      </w:r>
      <w:proofErr w:type="spellEnd"/>
      <w:r>
        <w:t xml:space="preserve"> implications of mechanistic </w:t>
      </w:r>
      <w:proofErr w:type="gramStart"/>
      <w:r>
        <w:t>ecology :</w:t>
      </w:r>
      <w:proofErr w:type="gramEnd"/>
      <w:r>
        <w:t xml:space="preserve"> Thermal and </w:t>
      </w:r>
      <w:proofErr w:type="spellStart"/>
      <w:r>
        <w:t>behavioral</w:t>
      </w:r>
      <w:proofErr w:type="spellEnd"/>
      <w:r>
        <w:t xml:space="preserve"> </w:t>
      </w:r>
      <w:proofErr w:type="spellStart"/>
      <w:r>
        <w:t>modeling</w:t>
      </w:r>
      <w:proofErr w:type="spellEnd"/>
      <w:r>
        <w:t xml:space="preserve"> of desert ectotherms and their microenvironment. </w:t>
      </w:r>
      <w:proofErr w:type="spellStart"/>
      <w:r>
        <w:rPr>
          <w:i/>
          <w:iCs/>
        </w:rPr>
        <w:t>Oecologia</w:t>
      </w:r>
      <w:proofErr w:type="spellEnd"/>
      <w:r>
        <w:t xml:space="preserve"> 13, 1–54</w:t>
      </w:r>
    </w:p>
    <w:p w14:paraId="5DA95EC2" w14:textId="77777777" w:rsidR="00FF5BA5" w:rsidRDefault="00000000" w:rsidP="00AA24E5">
      <w:pPr>
        <w:pStyle w:val="Bibliography"/>
        <w:spacing w:line="360" w:lineRule="auto"/>
      </w:pPr>
      <w:bookmarkStart w:id="1028" w:name="ref-Porter1969"/>
      <w:bookmarkEnd w:id="1027"/>
      <w:r>
        <w:t xml:space="preserve">44.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45A51696" w14:textId="77777777" w:rsidR="00FF5BA5" w:rsidRDefault="00000000" w:rsidP="00AA24E5">
      <w:pPr>
        <w:pStyle w:val="Bibliography"/>
        <w:spacing w:line="360" w:lineRule="auto"/>
      </w:pPr>
      <w:bookmarkStart w:id="1029" w:name="ref-Riddell2017"/>
      <w:bookmarkEnd w:id="1028"/>
      <w:r>
        <w:t xml:space="preserve">45.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696057B9" w14:textId="77777777" w:rsidR="00FF5BA5" w:rsidRDefault="00000000" w:rsidP="00AA24E5">
      <w:pPr>
        <w:pStyle w:val="Bibliography"/>
        <w:spacing w:line="360" w:lineRule="auto"/>
      </w:pPr>
      <w:bookmarkStart w:id="1030" w:name="ref-Duursma2015"/>
      <w:bookmarkEnd w:id="1029"/>
      <w:r>
        <w:t xml:space="preserve">46.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30124F3E" w14:textId="77777777" w:rsidR="00FF5BA5" w:rsidRDefault="00000000" w:rsidP="00AA24E5">
      <w:pPr>
        <w:pStyle w:val="Bibliography"/>
        <w:spacing w:line="360" w:lineRule="auto"/>
      </w:pPr>
      <w:bookmarkStart w:id="1031" w:name="ref-Briscoe2022"/>
      <w:bookmarkEnd w:id="1030"/>
      <w:r>
        <w:t xml:space="preserve">47.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4976BABD" w14:textId="77777777" w:rsidR="00FF5BA5" w:rsidRDefault="00000000" w:rsidP="00AA24E5">
      <w:pPr>
        <w:pStyle w:val="Bibliography"/>
        <w:spacing w:line="360" w:lineRule="auto"/>
      </w:pPr>
      <w:bookmarkStart w:id="1032" w:name="ref-Loughran2020"/>
      <w:bookmarkEnd w:id="1031"/>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033" w:name="ref-Sharpe2022"/>
      <w:bookmarkEnd w:id="1032"/>
      <w:r>
        <w:t xml:space="preserve">49. </w:t>
      </w:r>
      <w:r>
        <w:tab/>
        <w:t xml:space="preserve">Sharpe, L.L. </w:t>
      </w:r>
      <w:r>
        <w:rPr>
          <w:i/>
          <w:iCs/>
        </w:rPr>
        <w:t>et al.</w:t>
      </w:r>
      <w:r>
        <w:t xml:space="preserve"> (2022) In the hot seat: </w:t>
      </w:r>
      <w:proofErr w:type="spellStart"/>
      <w:r>
        <w:t>Behavioral</w:t>
      </w:r>
      <w:proofErr w:type="spellEnd"/>
      <w:r>
        <w:t xml:space="preserve"> change and old-growth trees underpin an </w:t>
      </w:r>
      <w:proofErr w:type="spellStart"/>
      <w:r>
        <w:t>australian</w:t>
      </w:r>
      <w:proofErr w:type="spellEnd"/>
      <w:r>
        <w:t xml:space="preserve">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034" w:name="ref-Posch2024"/>
      <w:bookmarkEnd w:id="1033"/>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035" w:name="ref-Orsted2022"/>
      <w:bookmarkEnd w:id="1034"/>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036" w:name="ref-Jagadish2021"/>
      <w:bookmarkEnd w:id="1035"/>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037" w:name="ref-Faber2024"/>
      <w:bookmarkEnd w:id="1036"/>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038" w:name="ref-Martinez-De_Leon2024"/>
      <w:bookmarkEnd w:id="1037"/>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039" w:name="ref-Chouhan2023"/>
      <w:bookmarkEnd w:id="1038"/>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040" w:name="ref-Marquez2007"/>
      <w:bookmarkEnd w:id="1039"/>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041" w:name="ref-Dastogeer2022"/>
      <w:bookmarkEnd w:id="1040"/>
      <w:r>
        <w:t xml:space="preserve">57.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7377C3A1" w14:textId="77777777" w:rsidR="00FF5BA5" w:rsidRDefault="00000000" w:rsidP="00AA24E5">
      <w:pPr>
        <w:pStyle w:val="Bibliography"/>
        <w:spacing w:line="360" w:lineRule="auto"/>
      </w:pPr>
      <w:bookmarkStart w:id="1042" w:name="ref-Hoang2019"/>
      <w:bookmarkEnd w:id="1041"/>
      <w:r>
        <w:lastRenderedPageBreak/>
        <w:t xml:space="preserve">58.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043" w:name="ref-Marchin2022"/>
      <w:bookmarkEnd w:id="1042"/>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044" w:name="ref-Li2025"/>
      <w:bookmarkEnd w:id="1043"/>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045" w:name="ref-Youngblood2025"/>
      <w:bookmarkEnd w:id="1044"/>
      <w:r>
        <w:t xml:space="preserve">61.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36D1EE51" w14:textId="77777777" w:rsidR="00FF5BA5" w:rsidRDefault="00000000" w:rsidP="00AA24E5">
      <w:pPr>
        <w:pStyle w:val="Bibliography"/>
        <w:spacing w:line="360" w:lineRule="auto"/>
      </w:pPr>
      <w:bookmarkStart w:id="1046" w:name="ref-Mengutay2013"/>
      <w:bookmarkEnd w:id="1045"/>
      <w:r>
        <w:t xml:space="preserve">62.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047" w:name="ref-Andersen2010"/>
      <w:bookmarkEnd w:id="1046"/>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048" w:name="ref-Nisbet2000"/>
      <w:bookmarkEnd w:id="1047"/>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049" w:name="ref-Jager2020"/>
      <w:bookmarkEnd w:id="1048"/>
      <w:r>
        <w:t xml:space="preserve">65.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050" w:name="ref-Kearney2013"/>
      <w:bookmarkEnd w:id="1049"/>
      <w:r>
        <w:t xml:space="preserve">66.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450493DD" w14:textId="77777777" w:rsidR="00FF5BA5" w:rsidRDefault="00000000" w:rsidP="00AA24E5">
      <w:pPr>
        <w:pStyle w:val="Bibliography"/>
        <w:spacing w:line="360" w:lineRule="auto"/>
      </w:pPr>
      <w:bookmarkStart w:id="1051" w:name="ref-Kearney2010"/>
      <w:bookmarkEnd w:id="1050"/>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052" w:name="ref-Marques2018"/>
      <w:bookmarkEnd w:id="1051"/>
      <w:r>
        <w:t xml:space="preserve">68.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0CE0F2B9" w14:textId="77777777" w:rsidR="00FF5BA5" w:rsidRDefault="00000000" w:rsidP="00AA24E5">
      <w:pPr>
        <w:pStyle w:val="Bibliography"/>
        <w:spacing w:line="360" w:lineRule="auto"/>
      </w:pPr>
      <w:bookmarkStart w:id="1053" w:name="ref-Kooijman2021"/>
      <w:bookmarkEnd w:id="1052"/>
      <w:r>
        <w:t xml:space="preserve">69.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2CCC4B85" w14:textId="77777777" w:rsidR="00FF5BA5" w:rsidRDefault="00000000" w:rsidP="00AA24E5">
      <w:pPr>
        <w:pStyle w:val="Bibliography"/>
        <w:spacing w:line="360" w:lineRule="auto"/>
      </w:pPr>
      <w:bookmarkStart w:id="1054" w:name="ref-Bruggeman2009"/>
      <w:bookmarkEnd w:id="1053"/>
      <w:r>
        <w:t xml:space="preserve">70.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055" w:name="ref-Kearney2020a"/>
      <w:bookmarkEnd w:id="1054"/>
      <w:r>
        <w:t xml:space="preserve">71.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46D92D91" w14:textId="77777777" w:rsidR="00FF5BA5" w:rsidRDefault="00000000" w:rsidP="00AA24E5">
      <w:pPr>
        <w:pStyle w:val="Bibliography"/>
        <w:spacing w:line="360" w:lineRule="auto"/>
      </w:pPr>
      <w:bookmarkStart w:id="1056" w:name="ref-Kumarathunge2019"/>
      <w:bookmarkEnd w:id="1055"/>
      <w:r>
        <w:t xml:space="preserve">72. </w:t>
      </w:r>
      <w:r>
        <w:tab/>
      </w:r>
      <w:proofErr w:type="spellStart"/>
      <w:r>
        <w:t>Kumarathunge</w:t>
      </w:r>
      <w:proofErr w:type="spellEnd"/>
      <w:r>
        <w:t xml:space="preserv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057" w:name="ref-De_Kauwe2020"/>
      <w:bookmarkEnd w:id="1056"/>
      <w:r>
        <w:t xml:space="preserve">73. </w:t>
      </w:r>
      <w:r>
        <w:tab/>
        <w:t xml:space="preserve">De Kauwe, M.G. </w:t>
      </w:r>
      <w:r>
        <w:rPr>
          <w:i/>
          <w:iCs/>
        </w:rPr>
        <w:t>et al.</w:t>
      </w:r>
      <w:r>
        <w:t xml:space="preserve"> (2020) Identifying areas at risk of drought-induced tree mortality across south-eastern </w:t>
      </w:r>
      <w:proofErr w:type="spellStart"/>
      <w:r>
        <w:t>australia</w:t>
      </w:r>
      <w:proofErr w:type="spellEnd"/>
      <w:r>
        <w:t xml:space="preserve">. </w:t>
      </w:r>
      <w:r>
        <w:rPr>
          <w:i/>
          <w:iCs/>
        </w:rPr>
        <w:t>Glob. Chang. Biol.</w:t>
      </w:r>
      <w:r>
        <w:t xml:space="preserve"> 26, 5716–5733</w:t>
      </w:r>
    </w:p>
    <w:p w14:paraId="23CA2297" w14:textId="77777777" w:rsidR="00FF5BA5" w:rsidRDefault="00000000" w:rsidP="00AA24E5">
      <w:pPr>
        <w:pStyle w:val="Bibliography"/>
        <w:spacing w:line="360" w:lineRule="auto"/>
      </w:pPr>
      <w:bookmarkStart w:id="1058" w:name="ref-Chesson2000"/>
      <w:bookmarkEnd w:id="1057"/>
      <w:r>
        <w:t xml:space="preserve">74.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1C9DC7F6" w14:textId="77777777" w:rsidR="00FF5BA5" w:rsidRDefault="00000000" w:rsidP="00AA24E5">
      <w:pPr>
        <w:pStyle w:val="Bibliography"/>
        <w:spacing w:line="360" w:lineRule="auto"/>
      </w:pPr>
      <w:bookmarkStart w:id="1059" w:name="ref-Ricker1954a"/>
      <w:bookmarkEnd w:id="1058"/>
      <w:r>
        <w:lastRenderedPageBreak/>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060" w:name="ref-Beverton2012"/>
      <w:bookmarkEnd w:id="1059"/>
      <w:r>
        <w:t xml:space="preserve">76. </w:t>
      </w:r>
      <w:r>
        <w:tab/>
      </w:r>
      <w:proofErr w:type="spellStart"/>
      <w:r>
        <w:t>Beverton</w:t>
      </w:r>
      <w:proofErr w:type="spellEnd"/>
      <w:r>
        <w:t xml:space="preserve">,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061" w:name="ref-Mayfield2017"/>
      <w:bookmarkEnd w:id="1060"/>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062" w:name="ref-Buche2025"/>
      <w:bookmarkEnd w:id="1061"/>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063" w:name="ref-Bimler2024"/>
      <w:bookmarkEnd w:id="1062"/>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064" w:name="ref-Martyn2021"/>
      <w:bookmarkEnd w:id="1063"/>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065" w:name="ref-Chevin2017"/>
      <w:bookmarkEnd w:id="1064"/>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066" w:name="ref-Urban2024"/>
      <w:bookmarkEnd w:id="1065"/>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067" w:name="ref-Hoffmann2011"/>
      <w:bookmarkEnd w:id="1066"/>
      <w:r>
        <w:t xml:space="preserve">83. </w:t>
      </w:r>
      <w:r>
        <w:tab/>
        <w:t xml:space="preserve">Hoffmann, A.A. and </w:t>
      </w:r>
      <w:proofErr w:type="spellStart"/>
      <w:r>
        <w:t>Sgrò</w:t>
      </w:r>
      <w:proofErr w:type="spellEnd"/>
      <w:r>
        <w:t>, C.M. (2011) Climate change and evolutionary adaptation. 470, 479–485</w:t>
      </w:r>
    </w:p>
    <w:p w14:paraId="53BDD6EC" w14:textId="77777777" w:rsidR="00FF5BA5" w:rsidRDefault="00000000" w:rsidP="00AA24E5">
      <w:pPr>
        <w:pStyle w:val="Bibliography"/>
        <w:spacing w:line="360" w:lineRule="auto"/>
      </w:pPr>
      <w:bookmarkStart w:id="1068" w:name="ref-Hoffmann2022"/>
      <w:bookmarkEnd w:id="1067"/>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069" w:name="ref-Ghalambor2015"/>
      <w:bookmarkEnd w:id="1068"/>
      <w:r>
        <w:t xml:space="preserve">85.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070" w:name="ref-Oostra2018"/>
      <w:bookmarkEnd w:id="1069"/>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071" w:name="ref-Noble2019"/>
      <w:bookmarkEnd w:id="1070"/>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072" w:name="ref-Sousa2010"/>
      <w:bookmarkEnd w:id="1071"/>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073" w:name="ref-Lande1979"/>
      <w:bookmarkEnd w:id="1072"/>
      <w:r>
        <w:t xml:space="preserve">89.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578C7871" w14:textId="77777777" w:rsidR="00FF5BA5" w:rsidRDefault="00000000" w:rsidP="00AA24E5">
      <w:pPr>
        <w:pStyle w:val="Bibliography"/>
        <w:spacing w:line="360" w:lineRule="auto"/>
      </w:pPr>
      <w:bookmarkStart w:id="1074" w:name="ref-Walsh2018"/>
      <w:bookmarkEnd w:id="1073"/>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075" w:name="ref-Baeza_Icaza2025"/>
      <w:bookmarkEnd w:id="1074"/>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076" w:name="ref-Kearney2009a"/>
      <w:bookmarkEnd w:id="1075"/>
      <w:r>
        <w:t xml:space="preserve">92.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58C38551" w14:textId="77777777" w:rsidR="00FF5BA5" w:rsidRDefault="00000000" w:rsidP="00AA24E5">
      <w:pPr>
        <w:pStyle w:val="Bibliography"/>
        <w:spacing w:line="360" w:lineRule="auto"/>
      </w:pPr>
      <w:bookmarkStart w:id="1077" w:name="ref-Ellner2011"/>
      <w:bookmarkEnd w:id="1076"/>
      <w:r>
        <w:lastRenderedPageBreak/>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078" w:name="ref-Pottier2022a"/>
      <w:bookmarkEnd w:id="1077"/>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079" w:name="ref-Leiva2024b"/>
      <w:bookmarkEnd w:id="1078"/>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080" w:name="ref-Arnold2019a"/>
      <w:bookmarkEnd w:id="1079"/>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081" w:name="ref-Arnold2024"/>
      <w:bookmarkEnd w:id="1080"/>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082" w:name="ref-Assessment_undated-fv"/>
      <w:bookmarkEnd w:id="1081"/>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083" w:name="ref-Dandy2019"/>
      <w:bookmarkEnd w:id="1082"/>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084" w:name="ref-Leviston2018"/>
      <w:bookmarkEnd w:id="1083"/>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085" w:name="ref-Bai2016"/>
      <w:bookmarkEnd w:id="1084"/>
      <w:r>
        <w:t xml:space="preserve">101.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438B0AB2" w14:textId="77777777" w:rsidR="00FF5BA5" w:rsidRDefault="00000000" w:rsidP="00AA24E5">
      <w:pPr>
        <w:pStyle w:val="Bibliography"/>
        <w:spacing w:line="360" w:lineRule="auto"/>
      </w:pPr>
      <w:bookmarkStart w:id="1086" w:name="ref-Grimm2008"/>
      <w:bookmarkEnd w:id="1085"/>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087" w:name="ref-Shekhawat2022"/>
      <w:bookmarkEnd w:id="1086"/>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088" w:name="ref-Black2011"/>
      <w:bookmarkEnd w:id="1087"/>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089" w:name="ref-Neil_Adger1999"/>
      <w:bookmarkEnd w:id="1088"/>
      <w:r>
        <w:t xml:space="preserve">105.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53E46348" w14:textId="77777777" w:rsidR="00FF5BA5" w:rsidRDefault="00000000" w:rsidP="00AA24E5">
      <w:pPr>
        <w:pStyle w:val="Bibliography"/>
        <w:spacing w:line="360" w:lineRule="auto"/>
      </w:pPr>
      <w:bookmarkStart w:id="1090" w:name="ref-Folke2016"/>
      <w:bookmarkEnd w:id="1089"/>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091" w:name="ref-Schluter2012"/>
      <w:bookmarkEnd w:id="1090"/>
      <w:r>
        <w:t xml:space="preserve">107. </w:t>
      </w:r>
      <w:r>
        <w:tab/>
        <w:t xml:space="preserve">Schlüter, M. </w:t>
      </w:r>
      <w:r>
        <w:rPr>
          <w:i/>
          <w:iCs/>
        </w:rPr>
        <w:t>et al.</w:t>
      </w:r>
      <w:r>
        <w:t xml:space="preserve"> (2012) New horizons for managing the environment: A review of coupled social‐ecological systems </w:t>
      </w:r>
      <w:proofErr w:type="spellStart"/>
      <w:r>
        <w:t>modeling</w:t>
      </w:r>
      <w:proofErr w:type="spellEnd"/>
      <w:r>
        <w:t xml:space="preserve">: Social-ecological systems </w:t>
      </w:r>
      <w:proofErr w:type="spellStart"/>
      <w:r>
        <w:t>modeling</w:t>
      </w:r>
      <w:proofErr w:type="spellEnd"/>
      <w:r>
        <w:t xml:space="preserve">. </w:t>
      </w:r>
      <w:r>
        <w:rPr>
          <w:i/>
          <w:iCs/>
        </w:rPr>
        <w:t xml:space="preserve">Nat. </w:t>
      </w:r>
      <w:proofErr w:type="spellStart"/>
      <w:r>
        <w:rPr>
          <w:i/>
          <w:iCs/>
        </w:rPr>
        <w:t>Resour</w:t>
      </w:r>
      <w:proofErr w:type="spellEnd"/>
      <w:r>
        <w:rPr>
          <w:i/>
          <w:iCs/>
        </w:rPr>
        <w:t>. Model.</w:t>
      </w:r>
      <w:r>
        <w:t xml:space="preserve"> 25, 219–272</w:t>
      </w:r>
    </w:p>
    <w:p w14:paraId="4EEDC897" w14:textId="77777777" w:rsidR="00FF5BA5" w:rsidRDefault="00000000" w:rsidP="00AA24E5">
      <w:pPr>
        <w:pStyle w:val="Bibliography"/>
        <w:spacing w:line="360" w:lineRule="auto"/>
      </w:pPr>
      <w:bookmarkStart w:id="1092" w:name="ref-Biggs2021"/>
      <w:bookmarkEnd w:id="1091"/>
      <w:r>
        <w:t xml:space="preserve">108.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13352D30" w14:textId="77777777" w:rsidR="00FF5BA5" w:rsidRDefault="00000000" w:rsidP="00AA24E5">
      <w:pPr>
        <w:pStyle w:val="Bibliography"/>
        <w:spacing w:line="360" w:lineRule="auto"/>
      </w:pPr>
      <w:bookmarkStart w:id="1093" w:name="ref-Brown2021"/>
      <w:bookmarkEnd w:id="1092"/>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094" w:name="ref-Wise2014"/>
      <w:bookmarkEnd w:id="1093"/>
      <w:r>
        <w:lastRenderedPageBreak/>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982"/>
    <w:bookmarkEnd w:id="985"/>
    <w:bookmarkEnd w:id="1094"/>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 w:author="Author" w:initials="A">
    <w:p w14:paraId="0A63A6D7" w14:textId="466C4B9F" w:rsidR="00A662CF" w:rsidRDefault="00A662CF">
      <w:pPr>
        <w:pStyle w:val="CommentText"/>
      </w:pPr>
      <w:r>
        <w:rPr>
          <w:rStyle w:val="CommentReference"/>
        </w:rPr>
        <w:annotationRef/>
      </w:r>
      <w:r>
        <w:t>C31</w:t>
      </w:r>
    </w:p>
  </w:comment>
  <w:comment w:id="64" w:author="Author" w:initials="A">
    <w:p w14:paraId="0F31B381" w14:textId="77777777" w:rsidR="00BD0D9C" w:rsidRDefault="00BD0D9C">
      <w:pPr>
        <w:pStyle w:val="CommentText"/>
      </w:pPr>
      <w:r>
        <w:rPr>
          <w:rStyle w:val="CommentReference"/>
        </w:rPr>
        <w:annotationRef/>
      </w:r>
      <w:r>
        <w:t>C30</w:t>
      </w:r>
    </w:p>
  </w:comment>
  <w:comment w:id="76" w:author="Author" w:initials="A">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67" w:author="Author" w:initials="A">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79" w:author="Author" w:initials="A">
    <w:p w14:paraId="7DF8234F" w14:textId="71D93EF4" w:rsidR="005B4381" w:rsidRDefault="005B4381">
      <w:pPr>
        <w:pStyle w:val="CommentText"/>
      </w:pPr>
      <w:r>
        <w:rPr>
          <w:rStyle w:val="CommentReference"/>
        </w:rPr>
        <w:annotationRef/>
      </w:r>
      <w:r>
        <w:t>C41</w:t>
      </w:r>
    </w:p>
  </w:comment>
  <w:comment w:id="78" w:author="Author" w:initials="A">
    <w:p w14:paraId="38F2522B" w14:textId="6E304DB6" w:rsidR="00A662CF" w:rsidRDefault="00A662CF">
      <w:pPr>
        <w:pStyle w:val="CommentText"/>
      </w:pPr>
      <w:r>
        <w:rPr>
          <w:rStyle w:val="CommentReference"/>
        </w:rPr>
        <w:annotationRef/>
      </w:r>
      <w:r>
        <w:t>C30</w:t>
      </w:r>
    </w:p>
  </w:comment>
  <w:comment w:id="83" w:author="Author" w:initials="A">
    <w:p w14:paraId="6B526862" w14:textId="3008B593" w:rsidR="006F13E9" w:rsidRDefault="006F13E9">
      <w:pPr>
        <w:pStyle w:val="CommentText"/>
      </w:pPr>
      <w:r>
        <w:rPr>
          <w:rStyle w:val="CommentReference"/>
        </w:rPr>
        <w:annotationRef/>
      </w:r>
      <w:r>
        <w:t xml:space="preserve">C2 </w:t>
      </w:r>
    </w:p>
  </w:comment>
  <w:comment w:id="129" w:author="Author" w:initials="A">
    <w:p w14:paraId="706B4C64" w14:textId="414D1786" w:rsidR="0072596D" w:rsidRDefault="0072596D">
      <w:pPr>
        <w:pStyle w:val="CommentText"/>
      </w:pPr>
      <w:r>
        <w:t xml:space="preserve">R3 </w:t>
      </w:r>
      <w:r>
        <w:rPr>
          <w:rStyle w:val="CommentReference"/>
        </w:rPr>
        <w:annotationRef/>
      </w:r>
      <w:r>
        <w:t>C40</w:t>
      </w:r>
    </w:p>
  </w:comment>
  <w:comment w:id="146" w:author="Author" w:initials="A">
    <w:p w14:paraId="6D17D987" w14:textId="77777777" w:rsidR="002C5FB7" w:rsidRDefault="00F97324" w:rsidP="002C5FB7">
      <w:pPr>
        <w:pStyle w:val="CommentText"/>
        <w:ind w:left="80"/>
      </w:pPr>
      <w:r>
        <w:rPr>
          <w:rStyle w:val="CommentReference"/>
        </w:rPr>
        <w:annotationRef/>
      </w:r>
      <w:r w:rsidR="002C5FB7">
        <w:t>Figured a ref was needed here and that it was worth a nod to aquatic habitats, plus one we’re already citing that illustrates how this works</w:t>
      </w:r>
    </w:p>
    <w:p w14:paraId="4700EFF3" w14:textId="77777777" w:rsidR="002C5FB7" w:rsidRDefault="002C5FB7" w:rsidP="002C5FB7">
      <w:pPr>
        <w:pStyle w:val="CommentText"/>
        <w:ind w:left="80"/>
      </w:pPr>
    </w:p>
    <w:p w14:paraId="0A022A4D" w14:textId="77777777" w:rsidR="002C5FB7" w:rsidRDefault="002C5FB7" w:rsidP="002C5FB7">
      <w:pPr>
        <w:pStyle w:val="CommentText"/>
        <w:ind w:left="80"/>
      </w:pPr>
      <w:r>
        <w:t xml:space="preserve">Choi, F., T. Gouhier, F. Lima, G. Rilov, R. Seabra, and B. Helmuth. 2019. Mapping physiology: biophysical mechanisms define scales of climate change impacts. Conservation Physiology </w:t>
      </w:r>
      <w:proofErr w:type="gramStart"/>
      <w:r>
        <w:t>7:coz</w:t>
      </w:r>
      <w:proofErr w:type="gramEnd"/>
      <w:r>
        <w:t>028.</w:t>
      </w:r>
    </w:p>
    <w:p w14:paraId="101D8A77" w14:textId="77777777" w:rsidR="002C5FB7" w:rsidRDefault="002C5FB7" w:rsidP="002C5FB7">
      <w:pPr>
        <w:pStyle w:val="CommentText"/>
        <w:ind w:left="80"/>
      </w:pPr>
    </w:p>
    <w:p w14:paraId="5BDE4EBB" w14:textId="77777777" w:rsidR="002C5FB7" w:rsidRDefault="002C5FB7" w:rsidP="002C5FB7">
      <w:pPr>
        <w:pStyle w:val="CommentText"/>
        <w:ind w:left="40"/>
      </w:pPr>
      <w:r>
        <w:t>Kearney, M. R., P. K. Gillingham, I. Bramer, J. P. Duffy, and I. M. D. Maclean. 2020. A method for computing hourly, historical, terrain-corrected microclimate anywhere on earth. Methods in Ecology and Evolution 11:38–43.</w:t>
      </w:r>
    </w:p>
  </w:comment>
  <w:comment w:id="148" w:author="Author" w:initials="A">
    <w:p w14:paraId="044D2FED" w14:textId="77777777" w:rsidR="002C5FB7" w:rsidRDefault="002C5FB7" w:rsidP="002C5FB7">
      <w:pPr>
        <w:pStyle w:val="CommentText"/>
        <w:ind w:left="40"/>
      </w:pPr>
      <w:r>
        <w:rPr>
          <w:rStyle w:val="CommentReference"/>
        </w:rPr>
        <w:annotationRef/>
      </w:r>
      <w:r>
        <w:t>Lorenz, R., E. B. Jaeger, and S. I. Seneviratne. 2010. Persistence of heat waves and its link to soil moisture memory. Geophysical Research Letters 37.</w:t>
      </w:r>
    </w:p>
  </w:comment>
  <w:comment w:id="156" w:author="Author" w:initials="A">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152" w:author="Author" w:initials="A">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159" w:author="Author" w:initials="A">
    <w:p w14:paraId="7DAA4E15" w14:textId="5B8D952A" w:rsidR="00263239" w:rsidRDefault="00263239">
      <w:pPr>
        <w:pStyle w:val="CommentText"/>
      </w:pPr>
      <w:r>
        <w:rPr>
          <w:rStyle w:val="CommentReference"/>
        </w:rPr>
        <w:annotationRef/>
      </w:r>
      <w:r>
        <w:t>C42</w:t>
      </w:r>
    </w:p>
  </w:comment>
  <w:comment w:id="179" w:author="Author" w:initials="A">
    <w:p w14:paraId="2297AF2F" w14:textId="706AB7E9" w:rsidR="002A215F" w:rsidRDefault="002A215F">
      <w:pPr>
        <w:pStyle w:val="CommentText"/>
      </w:pPr>
      <w:r>
        <w:rPr>
          <w:rStyle w:val="CommentReference"/>
        </w:rPr>
        <w:annotationRef/>
      </w:r>
      <w:r>
        <w:t>C46</w:t>
      </w:r>
    </w:p>
  </w:comment>
  <w:comment w:id="196" w:author="Author" w:initials="A">
    <w:p w14:paraId="34403755" w14:textId="68991206" w:rsidR="00F11362" w:rsidRDefault="00F11362">
      <w:pPr>
        <w:pStyle w:val="CommentText"/>
      </w:pPr>
      <w:r>
        <w:rPr>
          <w:rStyle w:val="CommentReference"/>
        </w:rPr>
        <w:annotationRef/>
      </w:r>
      <w:r>
        <w:t>C23</w:t>
      </w:r>
    </w:p>
  </w:comment>
  <w:comment w:id="225" w:author="Author" w:initials="A">
    <w:p w14:paraId="036EBBF2" w14:textId="77777777" w:rsidR="00362DBA" w:rsidRDefault="00362DBA" w:rsidP="00362DBA">
      <w:r>
        <w:rPr>
          <w:rStyle w:val="CommentReference"/>
        </w:rPr>
        <w:annotationRef/>
      </w:r>
      <w:r>
        <w:rPr>
          <w:sz w:val="20"/>
          <w:szCs w:val="20"/>
        </w:rPr>
        <w:t>if this isn't what you mean, I apologize, but the sentence wasn't reading clearly to me.</w:t>
      </w:r>
    </w:p>
  </w:comment>
  <w:comment w:id="241" w:author="Author" w:initials="A">
    <w:p w14:paraId="6E3F23F1" w14:textId="2FCA487B" w:rsidR="004E5C25" w:rsidRDefault="004E5C25">
      <w:pPr>
        <w:pStyle w:val="CommentText"/>
      </w:pPr>
      <w:r>
        <w:rPr>
          <w:rStyle w:val="CommentReference"/>
        </w:rPr>
        <w:annotationRef/>
      </w:r>
      <w:r>
        <w:t>C44</w:t>
      </w:r>
    </w:p>
  </w:comment>
  <w:comment w:id="244" w:author="Author" w:initials="A">
    <w:p w14:paraId="35E600B7" w14:textId="77777777" w:rsidR="00E77F4A" w:rsidRDefault="00E77F4A" w:rsidP="00E77F4A">
      <w:pPr>
        <w:pStyle w:val="CommentText"/>
      </w:pPr>
      <w:r>
        <w:rPr>
          <w:rStyle w:val="CommentReference"/>
        </w:rPr>
        <w:annotationRef/>
      </w:r>
      <w:r>
        <w:t>Check throughout re US/British spelling - e.g. modelling, behaviour</w:t>
      </w:r>
    </w:p>
  </w:comment>
  <w:comment w:id="246" w:author="Author" w:initials="A">
    <w:p w14:paraId="48C66279" w14:textId="77777777" w:rsidR="00FB41F3" w:rsidRDefault="00FB41F3" w:rsidP="00FB41F3">
      <w:r>
        <w:rPr>
          <w:rStyle w:val="CommentReference"/>
        </w:rPr>
        <w:annotationRef/>
      </w:r>
      <w:r>
        <w:rPr>
          <w:sz w:val="20"/>
          <w:szCs w:val="20"/>
        </w:rPr>
        <w:t xml:space="preserve">I think we are talking the beneficial microbes here not the pathogens. </w:t>
      </w:r>
    </w:p>
  </w:comment>
  <w:comment w:id="365" w:author="Author" w:initials="A">
    <w:p w14:paraId="1AF30CE8" w14:textId="77777777" w:rsidR="005E5528" w:rsidRDefault="005E5528" w:rsidP="005E5528">
      <w:pPr>
        <w:pStyle w:val="CommentText"/>
        <w:ind w:left="40"/>
      </w:pPr>
      <w:r>
        <w:rPr>
          <w:rStyle w:val="CommentReference"/>
        </w:rPr>
        <w:annotationRef/>
      </w:r>
      <w:r>
        <w:t>Jeffrey, S. J., J. O. Carter, K. B. Moodie, and A. R. Beswick. 2001. Using spatial interpolation to construct a comprehensive archive of Australian climate data. Environmental Modelling &amp; Software 16:309–330.</w:t>
      </w:r>
    </w:p>
  </w:comment>
  <w:comment w:id="458" w:author="Author" w:initials="A">
    <w:p w14:paraId="4BC2BA44" w14:textId="4ED674F7" w:rsidR="00760D4C" w:rsidRDefault="00760D4C">
      <w:pPr>
        <w:pStyle w:val="CommentText"/>
      </w:pPr>
      <w:r>
        <w:rPr>
          <w:rStyle w:val="CommentReference"/>
        </w:rPr>
        <w:annotationRef/>
      </w:r>
      <w:r>
        <w:t>C17</w:t>
      </w:r>
    </w:p>
  </w:comment>
  <w:comment w:id="473" w:author="Author" w:initials="A">
    <w:p w14:paraId="2A997EF7" w14:textId="4B1CD22F" w:rsidR="00F210BF" w:rsidRDefault="00F210BF">
      <w:pPr>
        <w:pStyle w:val="CommentText"/>
      </w:pPr>
      <w:r>
        <w:rPr>
          <w:rStyle w:val="CommentReference"/>
        </w:rPr>
        <w:annotationRef/>
      </w:r>
      <w:r>
        <w:t>C46</w:t>
      </w:r>
    </w:p>
  </w:comment>
  <w:comment w:id="480" w:author="Author" w:initials="A">
    <w:p w14:paraId="546A4955" w14:textId="0710CB0F" w:rsidR="004A3F01" w:rsidRDefault="004A3F01">
      <w:pPr>
        <w:pStyle w:val="CommentText"/>
      </w:pPr>
      <w:r>
        <w:rPr>
          <w:rStyle w:val="CommentReference"/>
        </w:rPr>
        <w:annotationRef/>
      </w:r>
      <w:r>
        <w:t>C47</w:t>
      </w:r>
    </w:p>
  </w:comment>
  <w:comment w:id="500" w:author="Author" w:initials="A">
    <w:p w14:paraId="0AA867A0" w14:textId="53E5E7A6" w:rsidR="005B4381" w:rsidRDefault="005B4381">
      <w:pPr>
        <w:pStyle w:val="CommentText"/>
      </w:pPr>
      <w:r>
        <w:rPr>
          <w:rStyle w:val="CommentReference"/>
        </w:rPr>
        <w:annotationRef/>
      </w:r>
      <w:r>
        <w:t>C41</w:t>
      </w:r>
    </w:p>
  </w:comment>
  <w:comment w:id="697" w:author="Author" w:initials="A">
    <w:p w14:paraId="09B9CEE5" w14:textId="77777777" w:rsidR="00E77F4A" w:rsidRDefault="00E77F4A" w:rsidP="00E77F4A">
      <w:pPr>
        <w:pStyle w:val="CommentText"/>
      </w:pPr>
      <w:r>
        <w:rPr>
          <w:rStyle w:val="CommentReference"/>
        </w:rPr>
        <w:annotationRef/>
      </w:r>
      <w:r>
        <w:t xml:space="preserve">It’s </w:t>
      </w:r>
      <w:proofErr w:type="spellStart"/>
      <w:r>
        <w:t>r_</w:t>
      </w:r>
      <w:proofErr w:type="gramStart"/>
      <w:r>
        <w:t>max,i</w:t>
      </w:r>
      <w:proofErr w:type="spellEnd"/>
      <w:proofErr w:type="gramEnd"/>
      <w:r>
        <w:t xml:space="preserve"> in the equation ...</w:t>
      </w:r>
    </w:p>
  </w:comment>
  <w:comment w:id="836" w:author="Author" w:initials="A">
    <w:p w14:paraId="76F21547" w14:textId="16035789" w:rsidR="00F210BF" w:rsidRDefault="00F210BF">
      <w:pPr>
        <w:pStyle w:val="CommentText"/>
      </w:pPr>
      <w:r>
        <w:rPr>
          <w:rStyle w:val="CommentReference"/>
        </w:rPr>
        <w:annotationRef/>
      </w:r>
      <w:r>
        <w:t>C46, whole section really</w:t>
      </w:r>
    </w:p>
  </w:comment>
  <w:comment w:id="946" w:author="Author" w:initials="A">
    <w:p w14:paraId="0FF36894" w14:textId="7F1BE0AB" w:rsidR="005B4381" w:rsidRDefault="005B4381">
      <w:pPr>
        <w:pStyle w:val="CommentText"/>
      </w:pPr>
      <w:r>
        <w:rPr>
          <w:rStyle w:val="CommentReference"/>
        </w:rPr>
        <w:annotationRef/>
      </w:r>
      <w:r>
        <w:t>C41</w:t>
      </w:r>
    </w:p>
  </w:comment>
  <w:comment w:id="940" w:author="Author" w:initials="A">
    <w:p w14:paraId="1E999A69" w14:textId="5977BA26" w:rsidR="00A662CF" w:rsidRDefault="00A662CF">
      <w:pPr>
        <w:pStyle w:val="CommentText"/>
      </w:pPr>
      <w:r>
        <w:rPr>
          <w:rStyle w:val="CommentReference"/>
        </w:rPr>
        <w:annotationRef/>
      </w:r>
      <w:r>
        <w:t>C30</w:t>
      </w:r>
    </w:p>
  </w:comment>
  <w:comment w:id="959" w:author="Author" w:initials="A">
    <w:p w14:paraId="487D02BC" w14:textId="125409E1" w:rsidR="00A662CF" w:rsidRDefault="00A662CF">
      <w:pPr>
        <w:pStyle w:val="CommentText"/>
      </w:pPr>
      <w:r>
        <w:rPr>
          <w:rStyle w:val="CommentReference"/>
        </w:rPr>
        <w:annotationRef/>
      </w:r>
      <w:r>
        <w:t>C26 and C25</w:t>
      </w:r>
    </w:p>
  </w:comment>
  <w:comment w:id="983" w:author="Author" w:initials="A">
    <w:p w14:paraId="6A1F1F60" w14:textId="1E2C0157" w:rsidR="00A30286" w:rsidRDefault="00A30286">
      <w:pPr>
        <w:pStyle w:val="CommentText"/>
      </w:pPr>
      <w:r>
        <w:rPr>
          <w:rStyle w:val="CommentReference"/>
        </w:rPr>
        <w:annotationRef/>
      </w:r>
      <w:r w:rsidRPr="009B5F8D">
        <w:rPr>
          <w:b/>
          <w:bCs/>
        </w:rPr>
        <w:t>NOTE</w:t>
      </w:r>
      <w:r>
        <w:t xml:space="preserve">: This list of Bibliography is old and not updated. Please see final, cleaned copy </w:t>
      </w:r>
      <w:r w:rsidR="009B5F8D">
        <w:t>o</w:t>
      </w:r>
      <w:r>
        <w:t>f the MS which has corrected bibliography.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F31B381" w15:done="0"/>
  <w15:commentEx w15:paraId="0C58EEFE" w15:done="0"/>
  <w15:commentEx w15:paraId="029C3198" w15:done="0"/>
  <w15:commentEx w15:paraId="7DF8234F" w15:done="0"/>
  <w15:commentEx w15:paraId="38F2522B" w15:done="0"/>
  <w15:commentEx w15:paraId="6B526862" w15:done="0"/>
  <w15:commentEx w15:paraId="706B4C64" w15:done="0"/>
  <w15:commentEx w15:paraId="5BDE4EBB" w15:done="0"/>
  <w15:commentEx w15:paraId="044D2FED" w15:done="0"/>
  <w15:commentEx w15:paraId="42AA11BA" w15:done="0"/>
  <w15:commentEx w15:paraId="27C8B33B" w15:done="0"/>
  <w15:commentEx w15:paraId="7DAA4E15" w15:done="0"/>
  <w15:commentEx w15:paraId="2297AF2F" w15:done="0"/>
  <w15:commentEx w15:paraId="34403755" w15:done="0"/>
  <w15:commentEx w15:paraId="036EBBF2" w15:done="0"/>
  <w15:commentEx w15:paraId="6E3F23F1" w15:done="0"/>
  <w15:commentEx w15:paraId="35E600B7" w15:done="0"/>
  <w15:commentEx w15:paraId="48C66279" w15:done="0"/>
  <w15:commentEx w15:paraId="1AF30CE8" w15:done="0"/>
  <w15:commentEx w15:paraId="4BC2BA44" w15:done="0"/>
  <w15:commentEx w15:paraId="2A997EF7" w15:done="0"/>
  <w15:commentEx w15:paraId="546A4955" w15:done="0"/>
  <w15:commentEx w15:paraId="0AA867A0" w15:done="0"/>
  <w15:commentEx w15:paraId="09B9CEE5" w15:done="0"/>
  <w15:commentEx w15:paraId="76F21547" w15:done="0"/>
  <w15:commentEx w15:paraId="0FF36894" w15:done="0"/>
  <w15:commentEx w15:paraId="1E999A69" w15:done="0"/>
  <w15:commentEx w15:paraId="487D02BC" w15:done="0"/>
  <w15:commentEx w15:paraId="6A1F1F6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F31B381" w16cid:durableId="2AD14334"/>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5BDE4EBB" w16cid:durableId="2238A592"/>
  <w16cid:commentId w16cid:paraId="044D2FED" w16cid:durableId="62A60FE6"/>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036EBBF2" w16cid:durableId="75A9BDAB"/>
  <w16cid:commentId w16cid:paraId="6E3F23F1" w16cid:durableId="447F5173"/>
  <w16cid:commentId w16cid:paraId="35E600B7" w16cid:durableId="21AF3276"/>
  <w16cid:commentId w16cid:paraId="48C66279" w16cid:durableId="73DAD3C9"/>
  <w16cid:commentId w16cid:paraId="1AF30CE8" w16cid:durableId="39860A7C"/>
  <w16cid:commentId w16cid:paraId="4BC2BA44" w16cid:durableId="29D5BD7E"/>
  <w16cid:commentId w16cid:paraId="2A997EF7" w16cid:durableId="19E2E961"/>
  <w16cid:commentId w16cid:paraId="546A4955" w16cid:durableId="051C3A35"/>
  <w16cid:commentId w16cid:paraId="0AA867A0" w16cid:durableId="23B4B849"/>
  <w16cid:commentId w16cid:paraId="09B9CEE5" w16cid:durableId="1CE4AB5E"/>
  <w16cid:commentId w16cid:paraId="76F21547" w16cid:durableId="690136E8"/>
  <w16cid:commentId w16cid:paraId="0FF36894" w16cid:durableId="38544EC6"/>
  <w16cid:commentId w16cid:paraId="1E999A69" w16cid:durableId="1B63BBB5"/>
  <w16cid:commentId w16cid:paraId="487D02BC" w16cid:durableId="2A26960C"/>
  <w16cid:commentId w16cid:paraId="6A1F1F60" w16cid:durableId="3D415DC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removePersonalInformation/>
  <w:removeDateAndTim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324D9"/>
    <w:rsid w:val="0007578F"/>
    <w:rsid w:val="00086C69"/>
    <w:rsid w:val="000A0B81"/>
    <w:rsid w:val="000B3CCD"/>
    <w:rsid w:val="000B60AE"/>
    <w:rsid w:val="000E1625"/>
    <w:rsid w:val="001135DB"/>
    <w:rsid w:val="00123823"/>
    <w:rsid w:val="0013571F"/>
    <w:rsid w:val="001377B0"/>
    <w:rsid w:val="00143AB4"/>
    <w:rsid w:val="00144CC2"/>
    <w:rsid w:val="00145A5D"/>
    <w:rsid w:val="0014662B"/>
    <w:rsid w:val="001521BE"/>
    <w:rsid w:val="00171B34"/>
    <w:rsid w:val="00193528"/>
    <w:rsid w:val="001B2ECB"/>
    <w:rsid w:val="001C5C1F"/>
    <w:rsid w:val="001C6D04"/>
    <w:rsid w:val="001D00C7"/>
    <w:rsid w:val="001E2411"/>
    <w:rsid w:val="001E7CEA"/>
    <w:rsid w:val="001F1127"/>
    <w:rsid w:val="001F3C57"/>
    <w:rsid w:val="00214039"/>
    <w:rsid w:val="002278F9"/>
    <w:rsid w:val="00232781"/>
    <w:rsid w:val="00263239"/>
    <w:rsid w:val="002648D7"/>
    <w:rsid w:val="00275CCB"/>
    <w:rsid w:val="00281E46"/>
    <w:rsid w:val="0029429F"/>
    <w:rsid w:val="002A215F"/>
    <w:rsid w:val="002A54F7"/>
    <w:rsid w:val="002C5FB7"/>
    <w:rsid w:val="002F27D5"/>
    <w:rsid w:val="002F2E4C"/>
    <w:rsid w:val="00302A38"/>
    <w:rsid w:val="00304F3A"/>
    <w:rsid w:val="00316EC7"/>
    <w:rsid w:val="0034531B"/>
    <w:rsid w:val="003520A1"/>
    <w:rsid w:val="003569E0"/>
    <w:rsid w:val="00362DBA"/>
    <w:rsid w:val="00371EB4"/>
    <w:rsid w:val="00376047"/>
    <w:rsid w:val="003879A6"/>
    <w:rsid w:val="003957CB"/>
    <w:rsid w:val="003A5587"/>
    <w:rsid w:val="003A5B00"/>
    <w:rsid w:val="003C1AD2"/>
    <w:rsid w:val="003C26FE"/>
    <w:rsid w:val="003C49B0"/>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73E04"/>
    <w:rsid w:val="00481611"/>
    <w:rsid w:val="00485B3C"/>
    <w:rsid w:val="004A0223"/>
    <w:rsid w:val="004A3F01"/>
    <w:rsid w:val="004C1ED0"/>
    <w:rsid w:val="004E5C25"/>
    <w:rsid w:val="004F4799"/>
    <w:rsid w:val="004F5F5D"/>
    <w:rsid w:val="005034CC"/>
    <w:rsid w:val="00503A68"/>
    <w:rsid w:val="00506691"/>
    <w:rsid w:val="00517706"/>
    <w:rsid w:val="0052538E"/>
    <w:rsid w:val="00526648"/>
    <w:rsid w:val="00527822"/>
    <w:rsid w:val="00533CC1"/>
    <w:rsid w:val="005473F4"/>
    <w:rsid w:val="005520AC"/>
    <w:rsid w:val="00553B80"/>
    <w:rsid w:val="00554751"/>
    <w:rsid w:val="00581648"/>
    <w:rsid w:val="00586300"/>
    <w:rsid w:val="005A5007"/>
    <w:rsid w:val="005A5BD2"/>
    <w:rsid w:val="005B4381"/>
    <w:rsid w:val="005C17B5"/>
    <w:rsid w:val="005C2226"/>
    <w:rsid w:val="005C26FF"/>
    <w:rsid w:val="005C66A9"/>
    <w:rsid w:val="005D54F0"/>
    <w:rsid w:val="005E0303"/>
    <w:rsid w:val="005E5528"/>
    <w:rsid w:val="005E6BEE"/>
    <w:rsid w:val="005F6342"/>
    <w:rsid w:val="00601428"/>
    <w:rsid w:val="00603D38"/>
    <w:rsid w:val="006048C8"/>
    <w:rsid w:val="00634385"/>
    <w:rsid w:val="00651BDF"/>
    <w:rsid w:val="0065414D"/>
    <w:rsid w:val="006648F3"/>
    <w:rsid w:val="00667BF8"/>
    <w:rsid w:val="00676013"/>
    <w:rsid w:val="00693DDC"/>
    <w:rsid w:val="006A2A8B"/>
    <w:rsid w:val="006B3AF6"/>
    <w:rsid w:val="006C0562"/>
    <w:rsid w:val="006C6725"/>
    <w:rsid w:val="006E18DA"/>
    <w:rsid w:val="006F13E9"/>
    <w:rsid w:val="006F4666"/>
    <w:rsid w:val="00703282"/>
    <w:rsid w:val="00720C51"/>
    <w:rsid w:val="0072596D"/>
    <w:rsid w:val="00730CA8"/>
    <w:rsid w:val="00742BED"/>
    <w:rsid w:val="007440F5"/>
    <w:rsid w:val="00760D4C"/>
    <w:rsid w:val="007627C1"/>
    <w:rsid w:val="00763BC2"/>
    <w:rsid w:val="00766FED"/>
    <w:rsid w:val="00771073"/>
    <w:rsid w:val="007A32DD"/>
    <w:rsid w:val="007B5389"/>
    <w:rsid w:val="007D354B"/>
    <w:rsid w:val="007D58AE"/>
    <w:rsid w:val="007E0AE3"/>
    <w:rsid w:val="007E6E01"/>
    <w:rsid w:val="007F6F41"/>
    <w:rsid w:val="00800773"/>
    <w:rsid w:val="00802FE9"/>
    <w:rsid w:val="008217D4"/>
    <w:rsid w:val="00821878"/>
    <w:rsid w:val="00821D2F"/>
    <w:rsid w:val="00822AF9"/>
    <w:rsid w:val="00826A84"/>
    <w:rsid w:val="00827449"/>
    <w:rsid w:val="00832FDD"/>
    <w:rsid w:val="00836973"/>
    <w:rsid w:val="00840A76"/>
    <w:rsid w:val="00853542"/>
    <w:rsid w:val="00863D90"/>
    <w:rsid w:val="008672CC"/>
    <w:rsid w:val="008736BD"/>
    <w:rsid w:val="00886753"/>
    <w:rsid w:val="00891742"/>
    <w:rsid w:val="008A0F59"/>
    <w:rsid w:val="008B0C34"/>
    <w:rsid w:val="008B3287"/>
    <w:rsid w:val="008B51DD"/>
    <w:rsid w:val="008B7E3B"/>
    <w:rsid w:val="008C4975"/>
    <w:rsid w:val="008D47A2"/>
    <w:rsid w:val="008E3AE7"/>
    <w:rsid w:val="008E56CB"/>
    <w:rsid w:val="008E7D17"/>
    <w:rsid w:val="008F204C"/>
    <w:rsid w:val="008F3943"/>
    <w:rsid w:val="008F43C3"/>
    <w:rsid w:val="00913534"/>
    <w:rsid w:val="00933152"/>
    <w:rsid w:val="009358D7"/>
    <w:rsid w:val="00935B61"/>
    <w:rsid w:val="009410E7"/>
    <w:rsid w:val="00947925"/>
    <w:rsid w:val="00951576"/>
    <w:rsid w:val="0096231C"/>
    <w:rsid w:val="009637FD"/>
    <w:rsid w:val="0097783C"/>
    <w:rsid w:val="00977AAD"/>
    <w:rsid w:val="00990CEE"/>
    <w:rsid w:val="009B5F8D"/>
    <w:rsid w:val="009D13D0"/>
    <w:rsid w:val="009D31B4"/>
    <w:rsid w:val="009D332B"/>
    <w:rsid w:val="009E5B7C"/>
    <w:rsid w:val="009F1A23"/>
    <w:rsid w:val="009F71BC"/>
    <w:rsid w:val="00A03035"/>
    <w:rsid w:val="00A224C1"/>
    <w:rsid w:val="00A30286"/>
    <w:rsid w:val="00A31A2B"/>
    <w:rsid w:val="00A40BF3"/>
    <w:rsid w:val="00A45873"/>
    <w:rsid w:val="00A5574C"/>
    <w:rsid w:val="00A652EF"/>
    <w:rsid w:val="00A662CF"/>
    <w:rsid w:val="00A9397B"/>
    <w:rsid w:val="00AA24E5"/>
    <w:rsid w:val="00AB4278"/>
    <w:rsid w:val="00AB5CAE"/>
    <w:rsid w:val="00AB76AD"/>
    <w:rsid w:val="00AC050A"/>
    <w:rsid w:val="00AD4946"/>
    <w:rsid w:val="00AD77DD"/>
    <w:rsid w:val="00AE1811"/>
    <w:rsid w:val="00B0176B"/>
    <w:rsid w:val="00B03883"/>
    <w:rsid w:val="00B127CB"/>
    <w:rsid w:val="00B1302E"/>
    <w:rsid w:val="00B26CC5"/>
    <w:rsid w:val="00B311D4"/>
    <w:rsid w:val="00B320C1"/>
    <w:rsid w:val="00B4689B"/>
    <w:rsid w:val="00B517B8"/>
    <w:rsid w:val="00B974EB"/>
    <w:rsid w:val="00BD0D9C"/>
    <w:rsid w:val="00BD5E78"/>
    <w:rsid w:val="00BF0105"/>
    <w:rsid w:val="00C14AC7"/>
    <w:rsid w:val="00C53664"/>
    <w:rsid w:val="00C566AD"/>
    <w:rsid w:val="00C5671F"/>
    <w:rsid w:val="00C57E7B"/>
    <w:rsid w:val="00C61F8C"/>
    <w:rsid w:val="00C85CCD"/>
    <w:rsid w:val="00C90318"/>
    <w:rsid w:val="00CA4447"/>
    <w:rsid w:val="00CB1FE1"/>
    <w:rsid w:val="00CB5EE6"/>
    <w:rsid w:val="00CD1FA4"/>
    <w:rsid w:val="00CD69AE"/>
    <w:rsid w:val="00CE5643"/>
    <w:rsid w:val="00D05D29"/>
    <w:rsid w:val="00D15C25"/>
    <w:rsid w:val="00D17C3E"/>
    <w:rsid w:val="00D262C1"/>
    <w:rsid w:val="00D72833"/>
    <w:rsid w:val="00D736A9"/>
    <w:rsid w:val="00D80E0D"/>
    <w:rsid w:val="00D85A44"/>
    <w:rsid w:val="00DA498B"/>
    <w:rsid w:val="00DA5919"/>
    <w:rsid w:val="00DB3F2B"/>
    <w:rsid w:val="00DC09D7"/>
    <w:rsid w:val="00DC0C0E"/>
    <w:rsid w:val="00DE1C9A"/>
    <w:rsid w:val="00DE29A8"/>
    <w:rsid w:val="00DE31F4"/>
    <w:rsid w:val="00DE3487"/>
    <w:rsid w:val="00E26459"/>
    <w:rsid w:val="00E32774"/>
    <w:rsid w:val="00E4026F"/>
    <w:rsid w:val="00E46E2E"/>
    <w:rsid w:val="00E47604"/>
    <w:rsid w:val="00E51E75"/>
    <w:rsid w:val="00E61408"/>
    <w:rsid w:val="00E75424"/>
    <w:rsid w:val="00E77F4A"/>
    <w:rsid w:val="00EA0CC9"/>
    <w:rsid w:val="00EA1CCF"/>
    <w:rsid w:val="00EA3190"/>
    <w:rsid w:val="00EA5E30"/>
    <w:rsid w:val="00EA7B74"/>
    <w:rsid w:val="00EC10D3"/>
    <w:rsid w:val="00EC4595"/>
    <w:rsid w:val="00ED250C"/>
    <w:rsid w:val="00ED2B86"/>
    <w:rsid w:val="00EE3559"/>
    <w:rsid w:val="00EE6801"/>
    <w:rsid w:val="00EE68E6"/>
    <w:rsid w:val="00EF05D1"/>
    <w:rsid w:val="00EF3085"/>
    <w:rsid w:val="00F11362"/>
    <w:rsid w:val="00F210BF"/>
    <w:rsid w:val="00F22633"/>
    <w:rsid w:val="00F2546E"/>
    <w:rsid w:val="00F2663C"/>
    <w:rsid w:val="00F30173"/>
    <w:rsid w:val="00F65A1E"/>
    <w:rsid w:val="00F77087"/>
    <w:rsid w:val="00F81174"/>
    <w:rsid w:val="00F82EDA"/>
    <w:rsid w:val="00F927E0"/>
    <w:rsid w:val="00F97324"/>
    <w:rsid w:val="00FA7307"/>
    <w:rsid w:val="00FB41F3"/>
    <w:rsid w:val="00FB4815"/>
    <w:rsid w:val="00FC3270"/>
    <w:rsid w:val="00FC4C57"/>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A9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unhideWhenUsed/>
    <w:rsid w:val="00581648"/>
    <w:rPr>
      <w:sz w:val="20"/>
      <w:szCs w:val="20"/>
    </w:rPr>
  </w:style>
  <w:style w:type="character" w:customStyle="1" w:styleId="CommentTextChar">
    <w:name w:val="Comment Text Char"/>
    <w:basedOn w:val="DefaultParagraphFont"/>
    <w:link w:val="CommentText"/>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5.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4.png"/><Relationship Id="rId5" Type="http://schemas.openxmlformats.org/officeDocument/2006/relationships/comments" Target="comment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27</Pages>
  <Words>14817</Words>
  <Characters>84458</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
  <cp:revision>67</cp:revision>
  <dcterms:created xsi:type="dcterms:W3CDTF">2025-12-05T23:15:00Z</dcterms:created>
  <dcterms:modified xsi:type="dcterms:W3CDTF">2025-12-12T10:11:00Z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