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w:t>
      </w:r>
      <w:r>
        <w:t xml:space="preserve"> </w:t>
      </w:r>
      <w:r>
        <w:t xml:space="preserve">tolerance</w:t>
      </w:r>
      <w:r>
        <w:t xml:space="preserve"> </w:t>
      </w:r>
      <w:r>
        <w:t xml:space="preserve">landscapes</w:t>
      </w:r>
      <w:r>
        <w:t xml:space="preserve"> </w:t>
      </w:r>
      <w:r>
        <w:t xml:space="preserve">across</w:t>
      </w:r>
      <w:r>
        <w:t xml:space="preserve"> </w:t>
      </w:r>
      <w:r>
        <w:t xml:space="preserve">populations</w:t>
      </w:r>
      <w:r>
        <w:t xml:space="preserve"> </w:t>
      </w:r>
      <w:r>
        <w:t xml:space="preserve">and</w:t>
      </w:r>
      <w:r>
        <w:t xml:space="preserve"> </w:t>
      </w:r>
      <w:r>
        <w:t xml:space="preserve">communities:</w:t>
      </w:r>
      <w:r>
        <w:t xml:space="preserve"> </w:t>
      </w:r>
      <w:r>
        <w:t xml:space="preserve">applications</w:t>
      </w:r>
      <w:r>
        <w:t xml:space="preserve"> </w:t>
      </w:r>
      <w:r>
        <w:t xml:space="preserve">in</w:t>
      </w:r>
      <w:r>
        <w:t xml:space="preserve"> </w:t>
      </w:r>
      <w:r>
        <w:t xml:space="preserve">a</w:t>
      </w:r>
      <w:r>
        <w:t xml:space="preserve"> </w:t>
      </w:r>
      <w:r>
        <w:t xml:space="preserve">changing</w:t>
      </w:r>
      <w:r>
        <w:t xml:space="preserve"> </w:t>
      </w:r>
      <w:r>
        <w:t xml:space="preserve">world</w:t>
      </w:r>
    </w:p>
    <w:bookmarkStart w:id="20" w:name="introduction"/>
    <w:p>
      <w:pPr>
        <w:pStyle w:val="Heading1"/>
      </w:pPr>
      <w:r>
        <w:t xml:space="preserve">Introduction</w:t>
      </w:r>
    </w:p>
    <w:p>
      <w:pPr>
        <w:pStyle w:val="FirstParagraph"/>
      </w:pPr>
      <w:r>
        <w:t xml:space="preserve">Márquez</w:t>
      </w:r>
      <w:r>
        <w:t xml:space="preserve"> </w:t>
      </w:r>
      <w:r>
        <w:rPr>
          <w:iCs/>
          <w:i/>
        </w:rPr>
        <w:t xml:space="preserve">et. al</w:t>
      </w:r>
      <w:r>
        <w:t xml:space="preserve"> </w:t>
      </w:r>
      <w:r>
        <w:t xml:space="preserve">[1]</w:t>
      </w:r>
      <w:r>
        <w:t xml:space="preserve"> </w:t>
      </w:r>
      <w:r>
        <w:t xml:space="preserve">describe a three-way mutulastic assocation between a tropical panic grass (</w:t>
      </w:r>
      <w:r>
        <w:rPr>
          <w:iCs/>
          <w:i/>
        </w:rPr>
        <w:t xml:space="preserve">Dichanthelium lanuginosum</w:t>
      </w:r>
      <w:r>
        <w:t xml:space="preserve">), the fungus,</w:t>
      </w:r>
      <w:r>
        <w:t xml:space="preserve"> </w:t>
      </w:r>
      <w:r>
        <w:rPr>
          <w:iCs/>
          <w:i/>
        </w:rPr>
        <w:t xml:space="preserve">Curvularia protuberata</w:t>
      </w:r>
      <w:r>
        <w:t xml:space="preserve">, and a</w:t>
      </w:r>
      <w:r>
        <w:t xml:space="preserve"> </w:t>
      </w:r>
      <w:r>
        <w:rPr>
          <w:iCs/>
          <w:i/>
        </w:rPr>
        <w:t xml:space="preserve">Curvularia</w:t>
      </w:r>
      <w:r>
        <w:t xml:space="preserve"> </w:t>
      </w:r>
      <w:r>
        <w:t xml:space="preserve">thermal tolerance 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Cs/>
          <w:i/>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BodyText"/>
      </w:pPr>
      <w:r>
        <w:t xml:space="preserve">Li</w:t>
      </w:r>
      <w:r>
        <w:t xml:space="preserve"> </w:t>
      </w:r>
      <w:r>
        <w:rPr>
          <w:iCs/>
          <w:i/>
        </w:rPr>
        <w:t xml:space="preserve">et al</w:t>
      </w:r>
      <w:r>
        <w:t xml:space="preserve"> </w:t>
      </w:r>
      <w:r>
        <w:t xml:space="preserve">[2]</w:t>
      </w:r>
      <w:r>
        <w:t xml:space="preserve"> </w:t>
      </w:r>
      <w:r>
        <w:t xml:space="preserve">measured the thermal tolerance landscape for three aphid species that are pests for cereal crops globally to understand whether it could predict changes in community abundance. Using a thermal death time (TDT) approach to estimate the culmuative impacts of heat stress on survival they found that one species,</w:t>
      </w:r>
      <w:r>
        <w:t xml:space="preserve"> </w:t>
      </w:r>
      <w:r>
        <w:rPr>
          <w:iCs/>
          <w:i/>
        </w:rPr>
        <w:t xml:space="preserve">Rhopalosiphum padi</w:t>
      </w:r>
      <w:r>
        <w:t xml:space="preserve">, showed high heat tolerance and accumulated less injury over natural temperature fluctuations, which may explain the increase in relative abundance of this species with extremely high temperatures observed in southern parts of its range. Li</w:t>
      </w:r>
      <w:r>
        <w:t xml:space="preserve"> </w:t>
      </w:r>
      <w:r>
        <w:rPr>
          <w:iCs/>
          <w:i/>
        </w:rPr>
        <w:t xml:space="preserve">et al</w:t>
      </w:r>
      <w:r>
        <w:t xml:space="preserve"> </w:t>
      </w:r>
      <w:r>
        <w:t xml:space="preserve">[2]</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incorperate acclimation to heat stress or different microhabitat choice by the different species, which are both likely to be important for predicting the impacts of heat stress on community structure.</w:t>
      </w:r>
    </w:p>
    <w:bookmarkEnd w:id="20"/>
    <w:bookmarkStart w:id="21" w:name="X59e7b704256c8cc5dd63fceb7c1b3e3e4c292cd"/>
    <w:p>
      <w:pPr>
        <w:pStyle w:val="Heading1"/>
      </w:pPr>
      <w:r>
        <w:t xml:space="preserve">Methods for manipulating thermal tolerance</w:t>
      </w:r>
    </w:p>
    <w:p>
      <w:pPr>
        <w:pStyle w:val="FirstParagraph"/>
      </w:pPr>
      <w:r>
        <w:rPr>
          <w:iCs/>
          <w:i/>
        </w:rPr>
        <w:t xml:space="preserve">Genetic engineering</w:t>
      </w:r>
      <w:r>
        <w:t xml:space="preserve">: The use of genetic engineering to confer thermal tolerance to plants and animals is a promising avenue for enhancing thermal tolerance. For example, the overexpression of heat shock proteins (HSPs) in plants has been shown to enhance thermal tolerance. HSPs are a family of proteins that are upregulated in response to heat stress and are involved in protein folding and degradation, and the prevention of protein aggregation. CRISPR-Cas9 gene editing technology has been used to enhance thermal tolerance in plants by modifying genes involved in heat stress response.</w:t>
      </w:r>
    </w:p>
    <w:p>
      <w:pPr>
        <w:pStyle w:val="BodyText"/>
      </w:pPr>
      <w:r>
        <w:rPr>
          <w:iCs/>
          <w:i/>
        </w:rPr>
        <w:t xml:space="preserve">Selective breeding</w:t>
      </w:r>
      <w:r>
        <w:t xml:space="preserve">: Artifical selection will be a useful avenue for both plants and animals to enhance thermal tolerance.</w:t>
      </w:r>
    </w:p>
    <w:bookmarkEnd w:id="21"/>
    <w:bookmarkStart w:id="23" w:name="X3db4787e514ceab4b2e9d0fd0ec7e860bb5f3cb"/>
    <w:p>
      <w:pPr>
        <w:pStyle w:val="Heading1"/>
      </w:pPr>
      <w:r>
        <w:t xml:space="preserve">Opportunities for modelling thermal tolerance landscapes to capture interactions*</w:t>
      </w:r>
    </w:p>
    <w:p>
      <w:pPr>
        <w:pStyle w:val="FirstParagraph"/>
      </w:pPr>
      <w:r>
        <w:t xml:space="preserve">-chat with Mike about this some more.</w:t>
      </w:r>
    </w:p>
    <w:bookmarkStart w:id="22" w:name="Xe39187ca0e04528b0c65e890d7679dd29275baf"/>
    <w:p>
      <w:pPr>
        <w:pStyle w:val="Heading2"/>
      </w:pPr>
      <w:r>
        <w:t xml:space="preserve">Differenecs in focus for plants and animals</w:t>
      </w:r>
    </w:p>
    <w:p>
      <w:pPr>
        <w:numPr>
          <w:ilvl w:val="0"/>
          <w:numId w:val="1001"/>
        </w:numPr>
        <w:pStyle w:val="Compact"/>
      </w:pPr>
      <w:r>
        <w:t xml:space="preserve">Animals behave. We need to model that. HOw do changes in behaviour impact inetractions with other species and the environment. How might this impact plant productivity</w:t>
      </w:r>
    </w:p>
    <w:bookmarkEnd w:id="22"/>
    <w:bookmarkEnd w:id="23"/>
    <w:bookmarkStart w:id="24" w:name="future-directions"/>
    <w:p>
      <w:pPr>
        <w:pStyle w:val="Heading1"/>
      </w:pPr>
      <w:r>
        <w:t xml:space="preserve">Future Directions</w:t>
      </w:r>
    </w:p>
    <w:p>
      <w:pPr>
        <w:pStyle w:val="FirstParagraph"/>
      </w:pPr>
      <w:r>
        <w:rPr>
          <w:iCs/>
          <w:i/>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BodyText"/>
      </w:pPr>
      <w:r>
        <w:rPr>
          <w:iCs/>
          <w:i/>
        </w:rPr>
        <w:t xml:space="preserve">Modelling inetractions among plants and animals to build community thermal tolerance landscapes and predict how heat stress events will affect communities</w:t>
      </w:r>
      <w:r>
        <w:t xml:space="preserve">: We need to understand how thermal tolerance of individual species will affect the thermal tolerance of communities and ecosystems.</w:t>
      </w:r>
    </w:p>
    <w:p>
      <w:pPr>
        <w:pStyle w:val="BodyText"/>
      </w:pPr>
      <w:r>
        <w:rPr>
          <w:iCs/>
          <w:i/>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NEED EXAPLES</w:t>
      </w:r>
    </w:p>
    <w:bookmarkEnd w:id="24"/>
    <w:bookmarkStart w:id="28" w:name="references"/>
    <w:p>
      <w:pPr>
        <w:pStyle w:val="Heading1"/>
      </w:pPr>
      <w:r>
        <w:t xml:space="preserve">References</w:t>
      </w:r>
    </w:p>
    <w:bookmarkStart w:id="27" w:name="refs"/>
    <w:bookmarkStart w:id="25" w:name="ref-marquez2007virus"/>
    <w:p>
      <w:pPr>
        <w:pStyle w:val="Bibliography"/>
      </w:pPr>
      <w:r>
        <w:t xml:space="preserve">1.</w:t>
      </w:r>
      <w:r>
        <w:t xml:space="preserve"> </w:t>
      </w:r>
      <w:r>
        <w:t xml:space="preserve">	</w:t>
      </w:r>
      <w:r>
        <w:t xml:space="preserve">Márquez, L.M.</w:t>
      </w:r>
      <w:r>
        <w:t xml:space="preserve"> </w:t>
      </w:r>
      <w:r>
        <w:rPr>
          <w:iCs/>
          <w:i/>
        </w:rPr>
        <w:t xml:space="preserve">et al.</w:t>
      </w:r>
      <w:r>
        <w:t xml:space="preserve"> </w:t>
      </w:r>
      <w:r>
        <w:t xml:space="preserve">(2007) A virus in a fungus in a plant: Three-way symbiosis required for thermal tolerance.</w:t>
      </w:r>
      <w:r>
        <w:t xml:space="preserve"> </w:t>
      </w:r>
      <w:r>
        <w:rPr>
          <w:iCs/>
          <w:i/>
        </w:rPr>
        <w:t xml:space="preserve">Science</w:t>
      </w:r>
      <w:r>
        <w:t xml:space="preserve"> </w:t>
      </w:r>
      <w:r>
        <w:t xml:space="preserve">315, 513–515</w:t>
      </w:r>
    </w:p>
    <w:bookmarkEnd w:id="25"/>
    <w:bookmarkStart w:id="26" w:name="ref-li2023interspecific"/>
    <w:p>
      <w:pPr>
        <w:pStyle w:val="Bibliography"/>
      </w:pPr>
      <w:r>
        <w:t xml:space="preserve">2.</w:t>
      </w:r>
      <w:r>
        <w:t xml:space="preserve"> </w:t>
      </w:r>
      <w:r>
        <w:t xml:space="preserve">	</w:t>
      </w:r>
      <w:r>
        <w:t xml:space="preserve">Li, Y.-J.</w:t>
      </w:r>
      <w:r>
        <w:t xml:space="preserve"> </w:t>
      </w:r>
      <w:r>
        <w:rPr>
          <w:iCs/>
          <w:i/>
        </w:rPr>
        <w:t xml:space="preserve">et al.</w:t>
      </w:r>
      <w:r>
        <w:t xml:space="preserve"> </w:t>
      </w:r>
      <w:r>
        <w:t xml:space="preserve">(2023) Interspecific differences in thermal tolerance landscape explain aphid community abundance under climate change.</w:t>
      </w:r>
      <w:r>
        <w:t xml:space="preserve"> </w:t>
      </w:r>
      <w:r>
        <w:rPr>
          <w:iCs/>
          <w:i/>
        </w:rPr>
        <w:t xml:space="preserve">Journal of Thermal Biology</w:t>
      </w:r>
      <w:r>
        <w:t xml:space="preserve"> </w:t>
      </w:r>
      <w:r>
        <w:t xml:space="preserve">114, 103583</w:t>
      </w:r>
    </w:p>
    <w:bookmarkEnd w:id="26"/>
    <w:bookmarkEnd w:id="27"/>
    <w:bookmarkEnd w:id="28"/>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66"/>
  <w:embedSystemFonts/>
  <w:proofState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tolerance landscapes across populations and communities: applications in a changing world</dc:title>
  <dc:creator/>
  <cp:keywords/>
  <dcterms:created xsi:type="dcterms:W3CDTF">2024-02-10T20:53:10Z</dcterms:created>
  <dcterms:modified xsi:type="dcterms:W3CDTF">2024-02-10T20:53:10Z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