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Task1 Based on Easy Trading Rules</w:t>
      </w:r>
    </w:p>
    <w:p>
      <w:r>
        <w:t>Steps</w:t>
      </w:r>
    </w:p>
    <w:p>
      <w:r>
        <w:t>1.Download data from Tushare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t>pyy</w:t>
      </w:r>
      <w:r>
        <w:rPr>
          <w:rFonts w:hint="default"/>
        </w:rPr>
        <w:t>’s token: 00d803b166f55fc30c178d74c158985136010d6bd19271b182059eef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Data: daily, from 2016 til now, choose one stock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HK.(date, close, open)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A.</w:t>
      </w:r>
      <w:r>
        <w:rPr>
          <w:rFonts w:hint="default"/>
        </w:rPr>
        <w:t>(date, close, open)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Hans"/>
        </w:rPr>
        <w:t>人民币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港币</w:t>
      </w:r>
      <w:r>
        <w:rPr>
          <w:rFonts w:hint="default"/>
          <w:lang w:eastAsia="zh-Hans"/>
        </w:rPr>
        <w:t xml:space="preserve"> Exchange Rate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2.Process data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Convert </w:t>
      </w:r>
      <w:r>
        <w:rPr>
          <w:rFonts w:hint="eastAsia"/>
          <w:lang w:val="en-US" w:eastAsia="zh-Hans"/>
        </w:rPr>
        <w:t>港币</w:t>
      </w:r>
      <w:r>
        <w:rPr>
          <w:rFonts w:hint="default"/>
          <w:lang w:eastAsia="zh-Hans"/>
        </w:rPr>
        <w:t xml:space="preserve"> into </w:t>
      </w:r>
      <w:r>
        <w:rPr>
          <w:rFonts w:hint="eastAsia"/>
          <w:lang w:val="en-US" w:eastAsia="zh-Hans"/>
        </w:rPr>
        <w:t>人民币</w:t>
      </w:r>
      <w:r>
        <w:rPr>
          <w:rFonts w:hint="default"/>
          <w:lang w:eastAsia="zh-Hans"/>
        </w:rPr>
        <w:t>;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Calculate </w:t>
      </w:r>
      <w:r>
        <w:rPr>
          <w:rFonts w:hint="eastAsia"/>
          <w:lang w:val="en-US" w:eastAsia="zh-Hans"/>
        </w:rPr>
        <w:t>折价率</w:t>
      </w:r>
      <w:r>
        <w:rPr>
          <w:rFonts w:hint="default"/>
          <w:lang w:eastAsia="zh-Hans"/>
        </w:rPr>
        <w:t>discount_rate = (HK.close - A.close)/</w:t>
      </w:r>
      <w:r>
        <w:rPr>
          <w:rFonts w:hint="default"/>
          <w:lang w:eastAsia="zh-Hans"/>
        </w:rPr>
        <w:t>A.close</w:t>
      </w:r>
      <w:r>
        <w:rPr>
          <w:rFonts w:hint="default"/>
          <w:lang w:eastAsia="zh-Hans"/>
        </w:rPr>
        <w:t>;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Prepared data: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HK.(date, close, open</w:t>
      </w:r>
      <w:r>
        <w:rPr>
          <w:rFonts w:hint="default"/>
        </w:rPr>
        <w:t>,discount_rate</w:t>
      </w:r>
      <w:r>
        <w:rPr>
          <w:rFonts w:hint="default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3.Analyze discount_rate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DR(mean, std, variance)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time period: past year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4.Trading rules design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if HK_t.close &lt; DR_t.mean - DR_t.std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then we all in at t+1 at price HK_t+1.open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else if </w:t>
      </w:r>
      <w:r>
        <w:rPr>
          <w:rFonts w:hint="default"/>
          <w:lang w:eastAsia="zh-Hans"/>
        </w:rPr>
        <w:t xml:space="preserve">HK_t.close </w:t>
      </w:r>
      <w:r>
        <w:rPr>
          <w:rFonts w:hint="default"/>
          <w:lang w:eastAsia="zh-Hans"/>
        </w:rPr>
        <w:t xml:space="preserve">&gt; </w:t>
      </w:r>
      <w:r>
        <w:rPr>
          <w:rFonts w:hint="default"/>
          <w:lang w:eastAsia="zh-Hans"/>
        </w:rPr>
        <w:t xml:space="preserve">DR_t.mean 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 xml:space="preserve"> DR_t.std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then we all out </w:t>
      </w:r>
      <w:r>
        <w:rPr>
          <w:rFonts w:hint="default"/>
          <w:lang w:eastAsia="zh-Hans"/>
        </w:rPr>
        <w:t>at t+1 at price HK_t+1.open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else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do nothing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5.Evaluation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Calculate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umulative rate of return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convert to Annualized rate of return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raw the </w:t>
      </w:r>
      <w:r>
        <w:rPr>
          <w:rFonts w:hint="eastAsia"/>
          <w:lang w:val="en-US" w:eastAsia="zh-Hans"/>
        </w:rPr>
        <w:t>ti</w:t>
      </w:r>
      <w:r>
        <w:rPr>
          <w:rFonts w:hint="default"/>
          <w:lang w:eastAsia="zh-Hans"/>
        </w:rPr>
        <w:t xml:space="preserve">ming diagram of the result 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panose1 w:val="02000000000000000000"/>
    <w:charset w:val="86"/>
    <w:family w:val="roman"/>
    <w:pitch w:val="default"/>
    <w:sig w:usb0="8000002F" w:usb1="0800004A" w:usb2="00000000" w:usb3="00000000" w:csb0="203E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">
    <w:altName w:val="楷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ci1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寰杞闆呴粦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ont-weight : 4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瀹嬩綋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ngla MN Regular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FandolSong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2B75"/>
    <w:multiLevelType w:val="multilevel"/>
    <w:tmpl w:val="62172B7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2177799"/>
    <w:multiLevelType w:val="multilevel"/>
    <w:tmpl w:val="621777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2177983"/>
    <w:multiLevelType w:val="multilevel"/>
    <w:tmpl w:val="6217798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2177AF3"/>
    <w:multiLevelType w:val="singleLevel"/>
    <w:tmpl w:val="62177A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98C8"/>
    <w:rsid w:val="27778479"/>
    <w:rsid w:val="3BFB72C5"/>
    <w:rsid w:val="3F3FFDB4"/>
    <w:rsid w:val="47FBA93E"/>
    <w:rsid w:val="6DF8A535"/>
    <w:rsid w:val="6EEF7B04"/>
    <w:rsid w:val="7BFB2F0A"/>
    <w:rsid w:val="7F7FF01A"/>
    <w:rsid w:val="7F91DDC6"/>
    <w:rsid w:val="7FBB0A58"/>
    <w:rsid w:val="B7FB7824"/>
    <w:rsid w:val="BEBF46BB"/>
    <w:rsid w:val="D2FF90B2"/>
    <w:rsid w:val="D7671328"/>
    <w:rsid w:val="F3FFE3A7"/>
    <w:rsid w:val="F86F8FE0"/>
    <w:rsid w:val="FDFEC368"/>
    <w:rsid w:val="FFBC9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ascii="Times New Roman" w:hAnsi="Times New Roman"/>
      <w:sz w:val="20"/>
    </w:rPr>
  </w:style>
  <w:style w:type="paragraph" w:customStyle="1" w:styleId="6">
    <w:name w:val="正文小四"/>
    <w:basedOn w:val="1"/>
    <w:qFormat/>
    <w:uiPriority w:val="0"/>
    <w:pPr>
      <w:jc w:val="left"/>
    </w:pPr>
  </w:style>
  <w:style w:type="paragraph" w:customStyle="1" w:styleId="7">
    <w:name w:val="一标三号"/>
    <w:basedOn w:val="6"/>
    <w:next w:val="8"/>
    <w:qFormat/>
    <w:uiPriority w:val="0"/>
    <w:rPr>
      <w:b/>
      <w:sz w:val="32"/>
    </w:rPr>
  </w:style>
  <w:style w:type="paragraph" w:customStyle="1" w:styleId="8">
    <w:name w:val="二标四号"/>
    <w:basedOn w:val="6"/>
    <w:next w:val="9"/>
    <w:qFormat/>
    <w:uiPriority w:val="0"/>
    <w:rPr>
      <w:b/>
      <w:sz w:val="28"/>
    </w:rPr>
  </w:style>
  <w:style w:type="paragraph" w:customStyle="1" w:styleId="9">
    <w:name w:val="三标小四"/>
    <w:basedOn w:val="8"/>
    <w:next w:val="6"/>
    <w:qFormat/>
    <w:uiPriority w:val="0"/>
    <w:rPr>
      <w:sz w:val="24"/>
    </w:rPr>
  </w:style>
  <w:style w:type="paragraph" w:customStyle="1" w:styleId="10">
    <w:name w:val="4号楷体"/>
    <w:basedOn w:val="1"/>
    <w:qFormat/>
    <w:uiPriority w:val="0"/>
    <w:pPr>
      <w:jc w:val="center"/>
    </w:pPr>
    <w:rPr>
      <w:rFonts w:eastAsia="Kaiti SC"/>
      <w:sz w:val="28"/>
    </w:rPr>
  </w:style>
  <w:style w:type="paragraph" w:customStyle="1" w:styleId="11">
    <w:name w:val="三标4号加粗"/>
    <w:basedOn w:val="6"/>
    <w:next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2022-02-24T14:49:00Z</dcterms:created>
  <dc:creator>kuzaowuwei</dc:creator>
  <cp:lastModifiedBy>kuzaowuwei</cp:lastModifiedBy>
  <dcterms:modified xsi:type="dcterms:W3CDTF">2022-02-24T20:31:34Z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