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T</w:t>
      </w:r>
      <w:r>
        <w:t>ask3 Evaluation Indicators</w:t>
      </w:r>
    </w:p>
    <w:p>
      <w:pPr>
        <w:spacing w:before="156" w:after="156"/>
      </w:pPr>
      <w:r>
        <w:rPr>
          <w:rFonts w:hint="eastAsia"/>
        </w:rPr>
        <w:t>N</w:t>
      </w:r>
      <w:r>
        <w:t xml:space="preserve">OTICE: </w:t>
      </w:r>
      <w:r>
        <w:rPr>
          <w:rFonts w:hint="eastAsia"/>
        </w:rPr>
        <w:t>F</w:t>
      </w:r>
      <w:r>
        <w:t xml:space="preserve">rom this part on, task will be divided, and format of input and output will be standardized. </w:t>
      </w:r>
    </w:p>
    <w:p>
      <w:pPr>
        <w:spacing w:before="156" w:after="156"/>
      </w:pPr>
      <w:r>
        <w:fldChar w:fldCharType="begin"/>
      </w:r>
      <w:r>
        <w:instrText xml:space="preserve"> HYPERLINK \l "_For_Haolan_Zuo" </w:instrText>
      </w:r>
      <w:r>
        <w:fldChar w:fldCharType="separate"/>
      </w:r>
      <w:r>
        <w:rPr>
          <w:rStyle w:val="7"/>
        </w:rPr>
        <w:t>Haolan Zuo</w:t>
      </w:r>
      <w:r>
        <w:rPr>
          <w:rStyle w:val="7"/>
        </w:rPr>
        <w:fldChar w:fldCharType="end"/>
      </w:r>
      <w:r>
        <w:t xml:space="preserve"> </w:t>
      </w:r>
      <w:r>
        <w:fldChar w:fldCharType="begin"/>
      </w:r>
      <w:r>
        <w:instrText xml:space="preserve"> HYPERLINK \l "_For_Haolin_Zhang" </w:instrText>
      </w:r>
      <w:r>
        <w:fldChar w:fldCharType="separate"/>
      </w:r>
      <w:r>
        <w:rPr>
          <w:rStyle w:val="7"/>
        </w:rPr>
        <w:t>Haolin Zhang</w:t>
      </w:r>
      <w:r>
        <w:rPr>
          <w:rStyle w:val="7"/>
        </w:rPr>
        <w:fldChar w:fldCharType="end"/>
      </w:r>
    </w:p>
    <w:p>
      <w:pPr>
        <w:pStyle w:val="3"/>
        <w:spacing w:before="156" w:after="156"/>
      </w:pPr>
      <w:bookmarkStart w:id="0" w:name="_For_Haolan_Zuo"/>
      <w:bookmarkEnd w:id="0"/>
      <w:r>
        <w:t>For Haolan Zuo</w:t>
      </w: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t>Uniform some basic standards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t>M</w:t>
      </w:r>
      <w:r>
        <w:rPr>
          <w:rFonts w:hint="eastAsia"/>
        </w:rPr>
        <w:t>erge</w:t>
      </w:r>
      <w:r>
        <w:t xml:space="preserve"> A and HK stocks: Right join (drop </w:t>
      </w:r>
      <w:r>
        <w:rPr>
          <w:rFonts w:hint="eastAsia"/>
        </w:rPr>
        <w:t>re</w:t>
      </w:r>
      <w:r>
        <w:t>dundant/not aligned data in A)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U</w:t>
      </w:r>
      <w:r>
        <w:t xml:space="preserve">niform measuring unit: </w:t>
      </w:r>
    </w:p>
    <w:p>
      <w:pPr>
        <w:pStyle w:val="10"/>
        <w:numPr>
          <w:ilvl w:val="1"/>
          <w:numId w:val="2"/>
        </w:numPr>
        <w:spacing w:before="156" w:after="156"/>
        <w:ind w:firstLineChars="0"/>
        <w:rPr>
          <w:color w:val="FF0000"/>
        </w:rPr>
      </w:pPr>
      <w:r>
        <w:t>To USD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最好还是人民币吧，容易理解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t>Use daily exchange rate from Tushare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t>Observation window for discount rate</w:t>
      </w:r>
    </w:p>
    <w:p>
      <w:pPr>
        <w:pStyle w:val="10"/>
        <w:numPr>
          <w:ilvl w:val="1"/>
          <w:numId w:val="2"/>
        </w:numPr>
        <w:spacing w:before="156" w:after="156"/>
        <w:ind w:firstLineChars="0"/>
        <w:rPr>
          <w:color w:val="FF0000"/>
        </w:rPr>
      </w:pPr>
      <w:r>
        <w:rPr>
          <w:rFonts w:hint="eastAsia"/>
        </w:rPr>
        <w:t>S</w:t>
      </w:r>
      <w:r>
        <w:t>liding window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按自然周滑动，每1周或2周更新</w:t>
      </w:r>
      <w:r>
        <w:rPr>
          <w:rFonts w:hint="default"/>
          <w:color w:val="FF0000"/>
        </w:rPr>
        <w:t xml:space="preserve"> 。</w:t>
      </w:r>
      <w:r>
        <w:rPr>
          <w:rFonts w:hint="eastAsia"/>
          <w:color w:val="FF0000"/>
          <w:lang w:val="en-US" w:eastAsia="zh-Hans"/>
        </w:rPr>
        <w:t>我会提供了一个O-U过程python程序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输入窗口中的A-H差价数据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输出估计的均值和波动率</w:t>
      </w:r>
      <w:r>
        <w:rPr>
          <w:rFonts w:hint="default"/>
          <w:color w:val="FF0000"/>
          <w:lang w:eastAsia="zh-Hans"/>
        </w:rPr>
        <w:t>（</w:t>
      </w:r>
      <w:r>
        <w:rPr>
          <w:rFonts w:hint="eastAsia"/>
          <w:color w:val="FF0000"/>
          <w:lang w:val="en-US" w:eastAsia="zh-Hans"/>
        </w:rPr>
        <w:t>方差</w:t>
      </w:r>
      <w:r>
        <w:rPr>
          <w:rFonts w:hint="default"/>
          <w:color w:val="FF0000"/>
          <w:lang w:eastAsia="zh-Hans"/>
        </w:rPr>
        <w:t>）。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t xml:space="preserve">Window size: Past </w:t>
      </w:r>
      <w:r>
        <w:rPr>
          <w:rFonts w:hint="eastAsia"/>
        </w:rPr>
        <w:t>3</w:t>
      </w:r>
      <w:r>
        <w:t xml:space="preserve"> days = 60 * 24 * 3 secs</w:t>
      </w:r>
      <w: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（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分钟数据</w:t>
      </w:r>
      <w:r>
        <w:rPr>
          <w:rFonts w:hint="default"/>
          <w:color w:val="ED7D31" w:themeColor="accent2"/>
          <w:lang w:eastAsia="zh-Hans"/>
          <w14:textFill>
            <w14:solidFill>
              <w14:schemeClr w14:val="accent2"/>
            </w14:solidFill>
          </w14:textFill>
        </w:rPr>
        <w:t>？）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D</w:t>
      </w:r>
      <w:r>
        <w:t>iscount Rate</w:t>
      </w:r>
    </w:p>
    <w:p>
      <w:pPr>
        <w:pStyle w:val="10"/>
        <w:numPr>
          <w:ilvl w:val="1"/>
          <w:numId w:val="2"/>
        </w:numPr>
        <w:spacing w:before="156" w:after="156"/>
        <w:ind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C</w:t>
      </w:r>
      <w:r>
        <w:t>hange to Logarithmic form( for being more smooth)</w:t>
      </w:r>
      <w:r>
        <w:t xml:space="preserve">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#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需要测试才知道</w:t>
      </w:r>
    </w:p>
    <w:p>
      <w:pPr>
        <w:pStyle w:val="10"/>
        <w:numPr>
          <w:ilvl w:val="2"/>
          <w:numId w:val="2"/>
        </w:numPr>
        <w:spacing w:before="156" w:after="156"/>
        <w:ind w:firstLineChars="0"/>
      </w:pPr>
      <m:oMath>
        <m:r>
          <m:rPr>
            <m:sty m:val="p"/>
          </m:rPr>
          <w:rPr>
            <w:rFonts w:ascii="Cambria Math" w:hAnsi="Cambria Math"/>
          </w:rPr>
          <m:t>DR</m:t>
        </m:r>
        <m:r>
          <w:rPr>
            <w:rFonts w:ascii="Cambria Math" w:hAnsi="Cambria Math"/>
          </w:rPr>
          <m:t>=1-\frac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HK.price</m:t>
        </m:r>
        <m:r>
          <m:rPr>
            <m:sty m:val="p"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A.price</m:t>
        </m:r>
        <m:r>
          <m:rPr>
            <m:sty m:val="p"/>
          </m:rPr>
          <w:rPr>
            <w:rFonts w:ascii="Cambria Math" w:hAnsi="Cambria Math"/>
          </w:rPr>
          <m:t>}\rightarrow DR=ln\left(A.price\right)-ln\left(HK.price\right)</m:t>
        </m:r>
      </m:oMath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t xml:space="preserve">Upper bound: ub = </w:t>
      </w:r>
      <w:r>
        <w:t>u1</w:t>
      </w:r>
      <w:r>
        <w:t>* std (rolling_sindow (DR))</w:t>
      </w:r>
      <w:r>
        <w:t xml:space="preserve"> # u1</w:t>
      </w:r>
      <w:r>
        <w:rPr>
          <w:rFonts w:hint="eastAsia"/>
          <w:lang w:val="en-US" w:eastAsia="zh-Hans"/>
        </w:rPr>
        <w:t>参数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t xml:space="preserve">Lower bound: lb = </w:t>
      </w:r>
      <w:r>
        <w:t>l1</w:t>
      </w:r>
      <w:r>
        <w:t xml:space="preserve"> * std (rolling_sindow (DR))</w:t>
      </w:r>
      <w:r>
        <w:t xml:space="preserve"> #  l1 </w:t>
      </w:r>
      <w:r>
        <w:rPr>
          <w:rFonts w:hint="eastAsia"/>
          <w:lang w:val="en-US" w:eastAsia="zh-Hans"/>
        </w:rPr>
        <w:t>参数</w:t>
      </w:r>
    </w:p>
    <w:p>
      <w:pPr>
        <w:pStyle w:val="10"/>
        <w:numPr>
          <w:ilvl w:val="1"/>
          <w:numId w:val="2"/>
        </w:numPr>
        <w:spacing w:before="156" w:after="156"/>
        <w:ind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Hans"/>
        </w:rPr>
        <w:t>止损</w:t>
      </w:r>
      <w:r>
        <w:rPr>
          <w:rFonts w:hint="default"/>
          <w:lang w:eastAsia="zh-Hans"/>
        </w:rPr>
        <w:t xml:space="preserve"> lost= lo1*std     </w:t>
      </w:r>
      <w:r>
        <w:rPr>
          <w:rFonts w:hint="default"/>
          <w:color w:val="ED7D31" w:themeColor="accent2"/>
          <w:lang w:eastAsia="zh-Hans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暂时不考虑</w:t>
      </w:r>
    </w:p>
    <w:p>
      <w:pPr>
        <w:pStyle w:val="10"/>
        <w:numPr>
          <w:numId w:val="0"/>
        </w:numPr>
        <w:spacing w:before="156" w:after="156"/>
        <w:ind w:left="420" w:leftChars="0"/>
      </w:pPr>
      <w:r>
        <w:rPr>
          <w:rFonts w:hint="default"/>
          <w:lang w:eastAsia="zh-Hans"/>
        </w:rPr>
        <w:t xml:space="preserve"> 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T</w:t>
      </w:r>
      <w:r>
        <w:t>ransaction costs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 xml:space="preserve">1、佣金：每宗交易金额的0.25%，支付予证券公司  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 xml:space="preserve">2、股票印花税：每宗交易金额的0.1%，支付予香港政府  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 xml:space="preserve">3、交易徵费：每宗交易金额的0.003%，支付予证监会  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 xml:space="preserve">4、交易费：每宗交易金额的0.005%，支付予交易所  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rPr>
          <w:rFonts w:hint="eastAsia"/>
        </w:rPr>
        <w:t>5、中央结算收费：每宗交易金额的0.002%，支付予结算所(最低港币2元,最高港币100元)</w:t>
      </w:r>
    </w:p>
    <w:p>
      <w:pPr>
        <w:pStyle w:val="10"/>
        <w:numPr>
          <w:ilvl w:val="0"/>
          <w:numId w:val="2"/>
        </w:numPr>
        <w:spacing w:before="156" w:after="156"/>
        <w:ind w:firstLineChars="0"/>
      </w:pPr>
      <w:r>
        <w:t>Risk free return</w:t>
      </w:r>
    </w:p>
    <w:p>
      <w:pPr>
        <w:pStyle w:val="10"/>
        <w:numPr>
          <w:ilvl w:val="1"/>
          <w:numId w:val="2"/>
        </w:numPr>
        <w:spacing w:before="156" w:after="156"/>
        <w:ind w:firstLineChars="0"/>
      </w:pPr>
      <w:r>
        <w:t>Not considered at present</w:t>
      </w:r>
    </w:p>
    <w:p>
      <w:pPr>
        <w:spacing w:before="156" w:after="156"/>
      </w:pP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A</w:t>
      </w:r>
      <w:r>
        <w:t>lgo-trading</w:t>
      </w:r>
    </w:p>
    <w:p>
      <w:pPr>
        <w:pStyle w:val="10"/>
        <w:numPr>
          <w:ilvl w:val="0"/>
          <w:numId w:val="3"/>
        </w:numPr>
        <w:spacing w:before="156" w:after="156"/>
        <w:ind w:firstLineChars="0"/>
      </w:pPr>
      <w:r>
        <w:t>Input:</w:t>
      </w:r>
    </w:p>
    <w:p>
      <w:pPr>
        <w:pStyle w:val="4"/>
        <w:spacing w:before="156" w:after="156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（此表建议按原始数据储存 开高收低 成交量 </w:t>
      </w:r>
      <w:r>
        <w:t>….</w:t>
      </w:r>
      <w:r>
        <w:rPr>
          <w:rFonts w:hint="eastAsia"/>
        </w:rPr>
        <w:t>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</w:tblGrid>
      <w:tr>
        <w:tc>
          <w:tcPr>
            <w:tcW w:w="1659" w:type="dxa"/>
          </w:tcPr>
          <w:p>
            <w:pPr>
              <w:spacing w:before="156" w:after="156"/>
            </w:pPr>
            <w:r>
              <w:t>time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p</w:t>
            </w:r>
            <w:r>
              <w:t>rice_H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p</w:t>
            </w:r>
            <w:r>
              <w:t>rice_A</w:t>
            </w:r>
          </w:p>
        </w:tc>
      </w:tr>
      <w:tr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</w:tr>
      <w:tr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</w:tr>
    </w:tbl>
    <w:p>
      <w:pPr>
        <w:pStyle w:val="10"/>
        <w:numPr>
          <w:ilvl w:val="1"/>
          <w:numId w:val="3"/>
        </w:numPr>
        <w:spacing w:before="156" w:after="156"/>
        <w:ind w:firstLineChars="0"/>
      </w:pPr>
      <w:r>
        <w:t>time: minutes level</w:t>
      </w:r>
    </w:p>
    <w:p>
      <w:pPr>
        <w:pStyle w:val="10"/>
        <w:numPr>
          <w:ilvl w:val="1"/>
          <w:numId w:val="3"/>
        </w:numPr>
        <w:spacing w:before="156" w:after="156"/>
        <w:ind w:firstLineChars="0"/>
      </w:pPr>
      <w:r>
        <w:rPr>
          <w:rFonts w:hint="eastAsia"/>
        </w:rPr>
        <w:t>p</w:t>
      </w:r>
      <w:r>
        <w:t>rice_H/ price_A: USD</w:t>
      </w:r>
    </w:p>
    <w:p>
      <w:pPr>
        <w:pStyle w:val="10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O</w:t>
      </w:r>
      <w:r>
        <w:t>utput: (</w:t>
      </w:r>
      <w:r>
        <w:rPr>
          <w:rFonts w:hint="eastAsia"/>
        </w:rPr>
        <w:t>交易信号</w:t>
      </w:r>
      <w:r>
        <w:t>)</w:t>
      </w:r>
    </w:p>
    <w:p>
      <w:pPr>
        <w:pStyle w:val="4"/>
        <w:spacing w:before="156" w:after="15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</w:p>
    <w:tbl>
      <w:tblPr>
        <w:tblStyle w:val="15"/>
        <w:tblW w:w="829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60"/>
        <w:gridCol w:w="16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t>time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p</w:t>
            </w:r>
            <w:r>
              <w:t>rice_H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p</w:t>
            </w:r>
            <w:r>
              <w:t>rice_A</w:t>
            </w:r>
          </w:p>
        </w:tc>
        <w:tc>
          <w:tcPr>
            <w:tcW w:w="1660" w:type="dxa"/>
          </w:tcPr>
          <w:p>
            <w:pPr>
              <w:spacing w:before="156" w:after="156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？改为return？可以不要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_buy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59" w:type="dxa"/>
          </w:tcPr>
          <w:p>
            <w:pPr>
              <w:spacing w:before="156" w:after="156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</w:t>
            </w:r>
            <w:r>
              <w:rPr>
                <w:highlight w:val="yellow"/>
              </w:rPr>
              <w:t>_sell</w:t>
            </w:r>
          </w:p>
        </w:tc>
        <w:tc>
          <w:tcPr>
            <w:tcW w:w="1659" w:type="dxa"/>
          </w:tcPr>
          <w:p>
            <w:pPr>
              <w:spacing w:before="156" w:after="156"/>
              <w:rPr>
                <w:highlight w:val="yellow"/>
              </w:rPr>
            </w:pPr>
          </w:p>
        </w:tc>
        <w:tc>
          <w:tcPr>
            <w:tcW w:w="1659" w:type="dxa"/>
          </w:tcPr>
          <w:p>
            <w:pPr>
              <w:spacing w:before="156" w:after="156"/>
              <w:rPr>
                <w:highlight w:val="yellow"/>
              </w:rPr>
            </w:pPr>
          </w:p>
        </w:tc>
        <w:tc>
          <w:tcPr>
            <w:tcW w:w="1660" w:type="dxa"/>
          </w:tcPr>
          <w:p>
            <w:pPr>
              <w:spacing w:before="156" w:after="156"/>
              <w:rPr>
                <w:highlight w:val="yellow"/>
              </w:rPr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1</w:t>
            </w:r>
          </w:p>
        </w:tc>
      </w:tr>
    </w:tbl>
    <w:p>
      <w:pPr>
        <w:pStyle w:val="10"/>
        <w:numPr>
          <w:ilvl w:val="1"/>
          <w:numId w:val="3"/>
        </w:numPr>
        <w:spacing w:before="156" w:after="156"/>
        <w:ind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v</w:t>
      </w:r>
      <w:r>
        <w:t>alue: Only change where signal ≠ 0</w:t>
      </w:r>
      <w:r>
        <w:t xml:space="preserve"> 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这个设置是没有必要的</w:t>
      </w:r>
    </w:p>
    <w:p>
      <w:pPr>
        <w:pStyle w:val="10"/>
        <w:numPr>
          <w:ilvl w:val="1"/>
          <w:numId w:val="3"/>
        </w:numPr>
        <w:spacing w:before="156" w:after="156"/>
        <w:ind w:firstLineChars="0"/>
      </w:pPr>
      <w:r>
        <w:rPr>
          <w:rFonts w:hint="eastAsia"/>
        </w:rPr>
        <w:t>s</w:t>
      </w:r>
      <w:r>
        <w:t xml:space="preserve">ignal: 1 for buy in; -1 for sell out; 0 for </w:t>
      </w:r>
      <w:r>
        <w:rPr>
          <w:rFonts w:hint="eastAsia"/>
        </w:rPr>
        <w:t>n</w:t>
      </w:r>
      <w:r>
        <w:t>o operation</w:t>
      </w:r>
    </w:p>
    <w:p>
      <w:pPr>
        <w:spacing w:before="156" w:after="156"/>
      </w:pP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t>Calculation for return and accumulative return</w:t>
      </w:r>
    </w:p>
    <w:p>
      <w:pPr>
        <w:pStyle w:val="10"/>
        <w:numPr>
          <w:ilvl w:val="0"/>
          <w:numId w:val="4"/>
        </w:numPr>
        <w:spacing w:before="156" w:after="156"/>
        <w:ind w:firstLineChars="0"/>
      </w:pPr>
      <w:r>
        <w:t>Input: the output of step 2</w:t>
      </w:r>
    </w:p>
    <w:p>
      <w:pPr>
        <w:pStyle w:val="10"/>
        <w:numPr>
          <w:ilvl w:val="0"/>
          <w:numId w:val="4"/>
        </w:numPr>
        <w:spacing w:before="156" w:after="156"/>
        <w:ind w:firstLineChars="0"/>
      </w:pPr>
      <w:r>
        <w:t xml:space="preserve">Output: </w:t>
      </w:r>
      <w:r>
        <w:rPr>
          <w:rFonts w:hint="eastAsia"/>
        </w:rPr>
        <w:t xml:space="preserve"> （交易结果）</w:t>
      </w:r>
    </w:p>
    <w:p>
      <w:pPr>
        <w:pStyle w:val="4"/>
        <w:spacing w:before="156" w:after="15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</w:p>
    <w:tbl>
      <w:tblPr>
        <w:tblStyle w:val="9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641"/>
        <w:gridCol w:w="1634"/>
        <w:gridCol w:w="164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t>time</w:t>
            </w:r>
          </w:p>
        </w:tc>
        <w:tc>
          <w:tcPr>
            <w:tcW w:w="1659" w:type="dxa"/>
          </w:tcPr>
          <w:p>
            <w:pPr>
              <w:spacing w:before="156" w:after="156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？可以不要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t>return_acc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t>signal(dropped)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_sell_1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_sell_2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>
      <w:pPr>
        <w:spacing w:before="156" w:after="156"/>
      </w:pPr>
      <m:oMathPara>
        <m:oMath>
          <m:r>
            <w:rPr>
              <w:rFonts w:ascii="Cambria Math" w:hAnsi="Cambria Math"/>
            </w:rPr>
            <m:t>return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presentValue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lastBuyValue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w:bookmarkStart w:id="2" w:name="_GoBack"/>
          <w:bookmarkEnd w:id="2"/>
          <m:r>
            <m:rPr>
              <m:sty m:val="p"/>
            </m:rPr>
            <w:rPr>
              <w:rFonts w:hint="eastAsia" w:ascii="Cambria Math" w:hAnsi="Cambria Math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>
      <w:pPr>
        <w:spacing w:before="156" w:after="156"/>
      </w:pPr>
      <m:oMathPara>
        <m:oMath>
          <m:r>
            <w:rPr>
              <w:rFonts w:ascii="Cambria Math" w:hAnsi="Cambria Math"/>
            </w:rPr>
            <m:t>return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acc=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presentValue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initialValue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×</m:t>
          </m:r>
          <m:r>
            <w:rPr>
              <w:rFonts w:ascii="Cambria Math" w:hAnsi="Cambria Math"/>
            </w:rPr>
            <m:t>100%=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present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1+retur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spacing w:before="156" w:after="156"/>
        <w:rPr>
          <w:rFonts w:hint="eastAsia"/>
        </w:rPr>
      </w:pP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t>Visualization of return and value curve on time diagram</w:t>
      </w:r>
    </w:p>
    <w:p>
      <w:pPr>
        <w:pStyle w:val="10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I</w:t>
      </w:r>
      <w:r>
        <w:t>nput: Table2 and Table3</w:t>
      </w:r>
    </w:p>
    <w:p>
      <w:pPr>
        <w:pStyle w:val="10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O</w:t>
      </w:r>
      <w:r>
        <w:t>utput:</w:t>
      </w:r>
    </w:p>
    <w:p>
      <w:pPr>
        <w:pStyle w:val="10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D</w:t>
      </w:r>
      <w:r>
        <w:t>iagram 1</w:t>
      </w:r>
      <w:r>
        <w:rPr>
          <w:rFonts w:hint="eastAsia"/>
        </w:rPr>
        <w:t>：</w:t>
      </w:r>
      <w:r>
        <w:t>Line chart of value curve</w:t>
      </w:r>
    </w:p>
    <w:p>
      <w:pPr>
        <w:pStyle w:val="10"/>
        <w:numPr>
          <w:ilvl w:val="2"/>
          <w:numId w:val="5"/>
        </w:numPr>
        <w:spacing w:before="156" w:after="156"/>
        <w:ind w:firstLineChars="0"/>
      </w:pPr>
      <w:r>
        <w:t>Value of portfolio only changes when sell operation is done</w:t>
      </w:r>
    </w:p>
    <w:p>
      <w:pPr>
        <w:pStyle w:val="10"/>
        <w:numPr>
          <w:ilvl w:val="2"/>
          <w:numId w:val="5"/>
        </w:numPr>
        <w:spacing w:before="156" w:after="156"/>
        <w:ind w:firstLineChars="0"/>
      </w:pPr>
      <w:r>
        <w:t>Show buy/ sell signals</w:t>
      </w:r>
    </w:p>
    <w:p>
      <w:pPr>
        <w:pStyle w:val="10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D</w:t>
      </w:r>
      <w:r>
        <w:t xml:space="preserve">iagram 2: Diagram 1 with returns </w:t>
      </w:r>
    </w:p>
    <w:p>
      <w:pPr>
        <w:pStyle w:val="10"/>
        <w:numPr>
          <w:ilvl w:val="2"/>
          <w:numId w:val="5"/>
        </w:numPr>
        <w:spacing w:before="156" w:after="156"/>
        <w:ind w:firstLineChars="0"/>
      </w:pPr>
      <w:r>
        <w:t>Add return histogram to Diagram 1</w:t>
      </w:r>
    </w:p>
    <w:p>
      <w:pPr>
        <w:pStyle w:val="10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D</w:t>
      </w:r>
      <w:r>
        <w:t>iagram 3: Timing diagram of accumulative return</w:t>
      </w:r>
    </w:p>
    <w:p>
      <w:pPr>
        <w:spacing w:before="156" w:after="156"/>
      </w:pPr>
    </w:p>
    <w:p>
      <w:pPr>
        <w:pStyle w:val="3"/>
        <w:spacing w:before="156" w:after="156"/>
      </w:pPr>
      <w:bookmarkStart w:id="1" w:name="_For_Haolin_Zhang"/>
      <w:bookmarkEnd w:id="1"/>
      <w:r>
        <w:t>For Haolin Zhang</w:t>
      </w: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E</w:t>
      </w:r>
      <w:r>
        <w:t>valuation Indicators</w:t>
      </w:r>
    </w:p>
    <w:p>
      <w:pPr>
        <w:pStyle w:val="10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I</w:t>
      </w:r>
      <w:r>
        <w:t>n this part, your goal is to write functions (aka methods in Python)</w:t>
      </w:r>
    </w:p>
    <w:p>
      <w:pPr>
        <w:pStyle w:val="10"/>
        <w:numPr>
          <w:ilvl w:val="0"/>
          <w:numId w:val="7"/>
        </w:numPr>
        <w:spacing w:before="156" w:after="156"/>
        <w:ind w:firstLineChars="0"/>
      </w:pPr>
      <w:r>
        <w:t>Input: Merged table of Table2 and Table3 (or two tables not merged, do as you wish)</w:t>
      </w:r>
    </w:p>
    <w:p>
      <w:pPr>
        <w:pStyle w:val="4"/>
        <w:keepNext/>
        <w:spacing w:before="156" w:after="156"/>
        <w:rPr>
          <w:rFonts w:hint="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 这个表可以，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67"/>
        <w:gridCol w:w="1177"/>
        <w:gridCol w:w="1177"/>
        <w:gridCol w:w="1168"/>
        <w:gridCol w:w="1174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76" w:type="dxa"/>
          </w:tcPr>
          <w:p>
            <w:pPr>
              <w:spacing w:before="156" w:after="156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（可以不要）</w:t>
            </w:r>
          </w:p>
        </w:tc>
        <w:tc>
          <w:tcPr>
            <w:tcW w:w="1181" w:type="dxa"/>
          </w:tcPr>
          <w:p>
            <w:pPr>
              <w:spacing w:before="156" w:after="156"/>
            </w:pPr>
            <w:r>
              <w:t>price_H</w:t>
            </w:r>
          </w:p>
        </w:tc>
        <w:tc>
          <w:tcPr>
            <w:tcW w:w="1181" w:type="dxa"/>
          </w:tcPr>
          <w:p>
            <w:pPr>
              <w:spacing w:before="156" w:after="156"/>
            </w:pPr>
            <w:r>
              <w:t>price_A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29" w:type="dxa"/>
          </w:tcPr>
          <w:p>
            <w:pPr>
              <w:spacing w:before="156" w:after="156"/>
            </w:pPr>
            <w:r>
              <w:rPr>
                <w:rFonts w:hint="eastAsia"/>
              </w:rPr>
              <w:t>r</w:t>
            </w:r>
            <w:r>
              <w:t>eturn_acc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</w:tcPr>
          <w:p>
            <w:pPr>
              <w:spacing w:before="156" w:after="156"/>
            </w:pPr>
          </w:p>
        </w:tc>
        <w:tc>
          <w:tcPr>
            <w:tcW w:w="1176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229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</w:tcPr>
          <w:p>
            <w:pPr>
              <w:spacing w:before="156" w:after="156"/>
            </w:pPr>
          </w:p>
        </w:tc>
        <w:tc>
          <w:tcPr>
            <w:tcW w:w="1176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229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</w:tcPr>
          <w:p>
            <w:pPr>
              <w:spacing w:before="156" w:after="156"/>
            </w:pPr>
          </w:p>
        </w:tc>
        <w:tc>
          <w:tcPr>
            <w:tcW w:w="1176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229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75" w:type="dxa"/>
          </w:tcPr>
          <w:p>
            <w:pPr>
              <w:spacing w:before="156" w:after="156"/>
            </w:pPr>
          </w:p>
        </w:tc>
        <w:tc>
          <w:tcPr>
            <w:tcW w:w="1176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81" w:type="dxa"/>
          </w:tcPr>
          <w:p>
            <w:pPr>
              <w:spacing w:before="156" w:after="156"/>
            </w:pP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77" w:type="dxa"/>
          </w:tcPr>
          <w:p>
            <w:pPr>
              <w:spacing w:before="156" w:after="156"/>
            </w:pPr>
            <w:r>
              <w:t>Return_i</w:t>
            </w:r>
          </w:p>
        </w:tc>
        <w:tc>
          <w:tcPr>
            <w:tcW w:w="1229" w:type="dxa"/>
          </w:tcPr>
          <w:p>
            <w:pPr>
              <w:spacing w:before="156" w:after="156"/>
            </w:pPr>
            <w:r>
              <w:t>Return_acc_i</w:t>
            </w:r>
          </w:p>
        </w:tc>
      </w:tr>
    </w:tbl>
    <w:p>
      <w:pPr>
        <w:spacing w:before="156" w:after="156"/>
      </w:pPr>
    </w:p>
    <w:p>
      <w:pPr>
        <w:pStyle w:val="10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O</w:t>
      </w:r>
      <w:r>
        <w:t>utput Functions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a</w:t>
      </w:r>
      <w:r>
        <w:t>nnualized_return (Table4.time, Table4.return)</w:t>
      </w:r>
    </w:p>
    <w:p>
      <w:pPr>
        <w:pStyle w:val="10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r</w:t>
      </w:r>
      <w:r>
        <w:t>eturn pandas.DataFtrame [[‘time’, ‘</w:t>
      </w:r>
      <w:r>
        <w:rPr>
          <w:rFonts w:hint="eastAsia"/>
        </w:rPr>
        <w:t>a</w:t>
      </w:r>
      <w:r>
        <w:t>nnualized_return’]]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a</w:t>
      </w:r>
      <w:r>
        <w:t>nnualized_return_acc (Table4.time, Table4.return_acc)</w:t>
      </w:r>
    </w:p>
    <w:p>
      <w:pPr>
        <w:pStyle w:val="10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r</w:t>
      </w:r>
      <w:r>
        <w:t>eturn pandas.DataFtrame [[‘time’, ‘</w:t>
      </w:r>
      <w:r>
        <w:rPr>
          <w:rFonts w:hint="eastAsia"/>
        </w:rPr>
        <w:t>a</w:t>
      </w:r>
      <w:r>
        <w:t>nnualized_return_acc’]]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m</w:t>
      </w:r>
      <w:r>
        <w:t>axdown</w:t>
      </w:r>
      <w:r>
        <w:rPr>
          <w:rFonts w:hint="eastAsia"/>
        </w:rPr>
        <w:t xml:space="preserve"> </w:t>
      </w:r>
      <w:r>
        <w:t>(Table4.time, Table4.value)</w:t>
      </w:r>
    </w:p>
    <w:p>
      <w:pPr>
        <w:pStyle w:val="10"/>
        <w:numPr>
          <w:ilvl w:val="2"/>
          <w:numId w:val="7"/>
        </w:numPr>
        <w:spacing w:before="156" w:after="156"/>
        <w:ind w:firstLineChars="0"/>
      </w:pPr>
      <w:r>
        <w:rPr>
          <w:rFonts w:hint="eastAsia"/>
        </w:rPr>
        <w:t>r</w:t>
      </w:r>
      <w:r>
        <w:t>eturn a number</w:t>
      </w:r>
    </w:p>
    <w:p>
      <w:pPr>
        <w:pStyle w:val="10"/>
        <w:numPr>
          <w:ilvl w:val="1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年化收益率/最大回撤</w:t>
      </w:r>
    </w:p>
    <w:p>
      <w:pPr>
        <w:pStyle w:val="10"/>
        <w:numPr>
          <w:ilvl w:val="1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最大回撤开始时间： 最大回撤结束时间：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统计盈亏次数，计算盈亏比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返回最大赢（%）</w:t>
      </w:r>
    </w:p>
    <w:p>
      <w:pPr>
        <w:pStyle w:val="10"/>
        <w:numPr>
          <w:ilvl w:val="1"/>
          <w:numId w:val="7"/>
        </w:numPr>
        <w:spacing w:before="156" w:after="156"/>
        <w:ind w:firstLineChars="0"/>
      </w:pPr>
      <w:r>
        <w:rPr>
          <w:rFonts w:hint="eastAsia"/>
        </w:rPr>
        <w:t>返回最大亏（%）</w:t>
      </w:r>
    </w:p>
    <w:p>
      <w:pPr>
        <w:pStyle w:val="10"/>
        <w:numPr>
          <w:ilvl w:val="1"/>
          <w:numId w:val="7"/>
        </w:numPr>
        <w:spacing w:before="156" w:after="156"/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A(return, n)</w:t>
      </w:r>
      <w:r>
        <w:rPr>
          <w:rFonts w:hint="eastAsia"/>
          <w:color w:val="FF0000"/>
        </w:rPr>
        <w:t>使用滑动窗口，计算收益率移动平均（方便后面做择时策略）--MA不是固定的值，不要在此计算，如果在此计算，可以增加多列，MA（5） MA（20），MA（60），MA（120），放在下表中</w:t>
      </w:r>
    </w:p>
    <w:p>
      <w:pPr>
        <w:pStyle w:val="10"/>
        <w:numPr>
          <w:ilvl w:val="0"/>
          <w:numId w:val="7"/>
        </w:numPr>
        <w:spacing w:before="156" w:after="156"/>
        <w:ind w:firstLineChars="0"/>
      </w:pPr>
      <w:r>
        <w:t>Output charts:</w:t>
      </w:r>
    </w:p>
    <w:p>
      <w:pPr>
        <w:pStyle w:val="4"/>
        <w:keepNext/>
        <w:spacing w:before="156" w:after="15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</w:p>
    <w:tbl>
      <w:tblPr>
        <w:tblStyle w:val="9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M</w:t>
            </w:r>
            <w:r>
              <w:t>A (return)</w:t>
            </w:r>
          </w:p>
        </w:tc>
      </w:tr>
      <w:tr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</w:p>
        </w:tc>
        <w:tc>
          <w:tcPr>
            <w:tcW w:w="1659" w:type="dxa"/>
          </w:tcPr>
          <w:p>
            <w:pPr>
              <w:spacing w:before="156" w:after="156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t>return_1</w:t>
            </w:r>
          </w:p>
        </w:tc>
        <w:tc>
          <w:tcPr>
            <w:tcW w:w="1660" w:type="dxa"/>
          </w:tcPr>
          <w:p>
            <w:pPr>
              <w:spacing w:before="156" w:after="156"/>
            </w:pPr>
            <w:r>
              <w:rPr>
                <w:rFonts w:hint="eastAsia"/>
              </w:rPr>
              <w:t>M</w:t>
            </w:r>
            <w:r>
              <w:t>A(return, n)</w:t>
            </w:r>
          </w:p>
        </w:tc>
      </w:tr>
    </w:tbl>
    <w:p>
      <w:pPr>
        <w:pStyle w:val="10"/>
        <w:numPr>
          <w:ilvl w:val="0"/>
          <w:numId w:val="8"/>
        </w:numPr>
        <w:spacing w:before="156" w:after="156"/>
        <w:ind w:firstLineChars="0"/>
      </w:pPr>
      <w:r>
        <w:t xml:space="preserve">n is the window size </w:t>
      </w:r>
    </w:p>
    <w:p>
      <w:pPr>
        <w:spacing w:before="156" w:after="156"/>
      </w:pPr>
    </w:p>
    <w:p>
      <w:pPr>
        <w:pStyle w:val="10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Ti</w:t>
      </w:r>
      <w:r>
        <w:t xml:space="preserve">ming Strategy </w:t>
      </w:r>
      <w:r>
        <w:rPr>
          <w:rFonts w:hint="eastAsia"/>
        </w:rPr>
        <w:t>择时策略=</w:t>
      </w:r>
      <w:r>
        <w:t>&gt; Generate operation series</w:t>
      </w:r>
    </w:p>
    <w:p>
      <w:pPr>
        <w:pStyle w:val="10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I</w:t>
      </w:r>
      <w:r>
        <w:t>nput: Table 5</w:t>
      </w:r>
    </w:p>
    <w:p>
      <w:pPr>
        <w:pStyle w:val="10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O</w:t>
      </w:r>
      <w:r>
        <w:t xml:space="preserve">utput: </w:t>
      </w:r>
    </w:p>
    <w:p>
      <w:pPr>
        <w:pStyle w:val="4"/>
        <w:keepNext/>
        <w:spacing w:before="156" w:after="15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093"/>
        <w:gridCol w:w="167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82" w:type="dxa"/>
          </w:tcPr>
          <w:p>
            <w:pPr>
              <w:spacing w:before="156" w:after="156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1093" w:type="dxa"/>
          </w:tcPr>
          <w:p>
            <w:pPr>
              <w:spacing w:before="156" w:after="156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73" w:type="dxa"/>
          </w:tcPr>
          <w:p>
            <w:pPr>
              <w:spacing w:before="156" w:after="156"/>
            </w:pPr>
            <w:r>
              <w:rPr>
                <w:rFonts w:hint="eastAsia"/>
              </w:rPr>
              <w:t>M</w:t>
            </w:r>
            <w:r>
              <w:t>A (return)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7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7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673" w:type="dxa"/>
          </w:tcPr>
          <w:p>
            <w:pPr>
              <w:spacing w:before="156" w:after="156"/>
            </w:pPr>
            <w:r>
              <w:rPr>
                <w:rFonts w:hint="eastAsia"/>
              </w:rPr>
              <w:t>N</w:t>
            </w:r>
            <w:r>
              <w:t>AN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2" w:type="dxa"/>
          </w:tcPr>
          <w:p>
            <w:pPr>
              <w:spacing w:before="156" w:after="156"/>
            </w:pP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093" w:type="dxa"/>
          </w:tcPr>
          <w:p>
            <w:pPr>
              <w:spacing w:before="156" w:after="156"/>
            </w:pPr>
            <w:r>
              <w:t>return_1</w:t>
            </w:r>
          </w:p>
        </w:tc>
        <w:tc>
          <w:tcPr>
            <w:tcW w:w="1673" w:type="dxa"/>
          </w:tcPr>
          <w:p>
            <w:pPr>
              <w:spacing w:before="156" w:after="156"/>
            </w:pPr>
            <w:r>
              <w:rPr>
                <w:rFonts w:hint="eastAsia"/>
              </w:rPr>
              <w:t>M</w:t>
            </w:r>
            <w:r>
              <w:t>A(return, n)</w:t>
            </w:r>
          </w:p>
        </w:tc>
        <w:tc>
          <w:tcPr>
            <w:tcW w:w="1383" w:type="dxa"/>
          </w:tcPr>
          <w:p>
            <w:pPr>
              <w:spacing w:before="156" w:after="156"/>
            </w:pPr>
            <w:r>
              <w:t xml:space="preserve">If ? -1 : 0 </w:t>
            </w:r>
          </w:p>
        </w:tc>
      </w:tr>
    </w:tbl>
    <w:p>
      <w:pPr>
        <w:pStyle w:val="10"/>
        <w:numPr>
          <w:ilvl w:val="0"/>
          <w:numId w:val="8"/>
        </w:numPr>
        <w:spacing w:before="156" w:after="156"/>
        <w:ind w:firstLineChars="0"/>
      </w:pPr>
      <w:r>
        <w:t>Pseudocode</w:t>
      </w:r>
    </w:p>
    <w:p>
      <w:pPr>
        <w:pStyle w:val="10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对于signal序列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t>1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t>1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</w:tr>
    </w:tbl>
    <w:p>
      <w:pPr>
        <w:spacing w:before="156" w:after="156"/>
      </w:pPr>
      <w:r>
        <w:rPr>
          <w:rFonts w:hint="eastAsia"/>
        </w:rPr>
        <w:t>对应的计算MA对比return生成择时策略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spacing w:before="156" w:after="156"/>
            </w:pPr>
          </w:p>
        </w:tc>
        <w:tc>
          <w:tcPr>
            <w:tcW w:w="829" w:type="dxa"/>
          </w:tcPr>
          <w:p>
            <w:pPr>
              <w:spacing w:before="156" w:after="156"/>
            </w:pPr>
          </w:p>
        </w:tc>
        <w:tc>
          <w:tcPr>
            <w:tcW w:w="829" w:type="dxa"/>
          </w:tcPr>
          <w:p>
            <w:pPr>
              <w:spacing w:before="156" w:after="156"/>
            </w:pPr>
          </w:p>
        </w:tc>
        <w:tc>
          <w:tcPr>
            <w:tcW w:w="829" w:type="dxa"/>
          </w:tcPr>
          <w:p>
            <w:pPr>
              <w:spacing w:before="156" w:after="156"/>
            </w:pPr>
          </w:p>
        </w:tc>
        <w:tc>
          <w:tcPr>
            <w:tcW w:w="830" w:type="dxa"/>
          </w:tcPr>
          <w:p>
            <w:pPr>
              <w:spacing w:before="156" w:after="156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830" w:type="dxa"/>
          </w:tcPr>
          <w:p>
            <w:pPr>
              <w:spacing w:before="156" w:after="156"/>
            </w:pPr>
          </w:p>
        </w:tc>
        <w:tc>
          <w:tcPr>
            <w:tcW w:w="830" w:type="dxa"/>
          </w:tcPr>
          <w:p>
            <w:pPr>
              <w:spacing w:before="156" w:after="156"/>
            </w:pPr>
          </w:p>
        </w:tc>
        <w:tc>
          <w:tcPr>
            <w:tcW w:w="830" w:type="dxa"/>
          </w:tcPr>
          <w:p>
            <w:pPr>
              <w:spacing w:before="156" w:after="156"/>
            </w:pPr>
          </w:p>
        </w:tc>
        <w:tc>
          <w:tcPr>
            <w:tcW w:w="830" w:type="dxa"/>
          </w:tcPr>
          <w:p>
            <w:pPr>
              <w:spacing w:before="156" w:after="156"/>
            </w:pPr>
          </w:p>
        </w:tc>
        <w:tc>
          <w:tcPr>
            <w:tcW w:w="830" w:type="dxa"/>
          </w:tcPr>
          <w:p>
            <w:pPr>
              <w:spacing w:before="156" w:after="156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>
      <w:pPr>
        <w:spacing w:before="156" w:after="156"/>
      </w:pPr>
      <w:r>
        <w:rPr>
          <w:rFonts w:hint="eastAsia"/>
        </w:rPr>
        <w:t>生成新的op</w:t>
      </w:r>
      <w:r>
        <w:t>eration 序列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t>1</w:t>
            </w:r>
          </w:p>
        </w:tc>
        <w:tc>
          <w:tcPr>
            <w:tcW w:w="829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>
            <w:pPr>
              <w:spacing w:before="156" w:after="156"/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</w:tr>
    </w:tbl>
    <w:p>
      <w:pPr>
        <w:spacing w:before="156" w:after="15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(正文 CS 字体)">
    <w:altName w:val="苹方-简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4878"/>
    <w:multiLevelType w:val="multilevel"/>
    <w:tmpl w:val="176648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1B1CC8"/>
    <w:multiLevelType w:val="multilevel"/>
    <w:tmpl w:val="1B1B1C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BE83AD0"/>
    <w:multiLevelType w:val="multilevel"/>
    <w:tmpl w:val="1BE83A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914636"/>
    <w:multiLevelType w:val="multilevel"/>
    <w:tmpl w:val="389146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81924B1"/>
    <w:multiLevelType w:val="multilevel"/>
    <w:tmpl w:val="481924B1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4889039C"/>
    <w:multiLevelType w:val="multilevel"/>
    <w:tmpl w:val="488903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BCD3E6C"/>
    <w:multiLevelType w:val="multilevel"/>
    <w:tmpl w:val="4BCD3E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D8336D"/>
    <w:multiLevelType w:val="multilevel"/>
    <w:tmpl w:val="7CD833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C"/>
    <w:rsid w:val="00017EFB"/>
    <w:rsid w:val="0007798E"/>
    <w:rsid w:val="000C488B"/>
    <w:rsid w:val="000F048C"/>
    <w:rsid w:val="001D2D61"/>
    <w:rsid w:val="00236EBB"/>
    <w:rsid w:val="0027110D"/>
    <w:rsid w:val="002A277B"/>
    <w:rsid w:val="002B4D94"/>
    <w:rsid w:val="002D10FA"/>
    <w:rsid w:val="002F3250"/>
    <w:rsid w:val="00305054"/>
    <w:rsid w:val="003736B9"/>
    <w:rsid w:val="003B100C"/>
    <w:rsid w:val="003B5CED"/>
    <w:rsid w:val="003F676C"/>
    <w:rsid w:val="00454227"/>
    <w:rsid w:val="00460A40"/>
    <w:rsid w:val="00515B57"/>
    <w:rsid w:val="006276CF"/>
    <w:rsid w:val="006862F2"/>
    <w:rsid w:val="006D7225"/>
    <w:rsid w:val="00763FCB"/>
    <w:rsid w:val="008003A8"/>
    <w:rsid w:val="00806087"/>
    <w:rsid w:val="0080704B"/>
    <w:rsid w:val="008A021F"/>
    <w:rsid w:val="00A234FE"/>
    <w:rsid w:val="00A43185"/>
    <w:rsid w:val="00AC7AAD"/>
    <w:rsid w:val="00B155ED"/>
    <w:rsid w:val="00B241DD"/>
    <w:rsid w:val="00BB56C0"/>
    <w:rsid w:val="00BF063E"/>
    <w:rsid w:val="00C07203"/>
    <w:rsid w:val="00C83F83"/>
    <w:rsid w:val="00CA6E1B"/>
    <w:rsid w:val="00CC3B1B"/>
    <w:rsid w:val="00D77BFE"/>
    <w:rsid w:val="00E238E6"/>
    <w:rsid w:val="00E97432"/>
    <w:rsid w:val="00EB2FF9"/>
    <w:rsid w:val="00EF4391"/>
    <w:rsid w:val="00F42115"/>
    <w:rsid w:val="7F7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 (正文 CS 字体)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Placeholder Text"/>
    <w:basedOn w:val="5"/>
    <w:semiHidden/>
    <w:qFormat/>
    <w:uiPriority w:val="99"/>
    <w:rPr>
      <w:color w:val="808080"/>
    </w:rPr>
  </w:style>
  <w:style w:type="character" w:customStyle="1" w:styleId="12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Unresolved Mention"/>
    <w:basedOn w:val="5"/>
    <w:unhideWhenUsed/>
    <w:qFormat/>
    <w:uiPriority w:val="99"/>
    <w:rPr>
      <w:color w:val="605E5C"/>
      <w:shd w:val="clear" w:color="auto" w:fill="E1DFDD"/>
    </w:rPr>
  </w:style>
  <w:style w:type="table" w:customStyle="1" w:styleId="15">
    <w:name w:val="Grid Table Light"/>
    <w:basedOn w:val="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2994</Characters>
  <Lines>24</Lines>
  <Paragraphs>7</Paragraphs>
  <TotalTime>0</TotalTime>
  <ScaleCrop>false</ScaleCrop>
  <LinksUpToDate>false</LinksUpToDate>
  <CharactersWithSpaces>3512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2022-03-09T20:47:00Z</dcterms:created>
  <dc:creator>Haolan Zuo</dc:creator>
  <cp:lastModifiedBy>lixuwei</cp:lastModifiedBy>
  <dcterms:modified xsi:type="dcterms:W3CDTF">2022-03-10T21:00:38Z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