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1A48" w:rsidRPr="001462D8" w:rsidRDefault="00631A48" w:rsidP="00631A48">
      <w:pPr>
        <w:spacing w:line="360" w:lineRule="auto"/>
        <w:rPr>
          <w:rFonts w:ascii="Century Gothic" w:hAnsi="Century Gothic"/>
          <w:color w:val="000000" w:themeColor="text1"/>
          <w:sz w:val="20"/>
          <w:szCs w:val="20"/>
        </w:rPr>
      </w:pPr>
      <w:r w:rsidRPr="001462D8">
        <w:rPr>
          <w:rFonts w:ascii="Century Gothic" w:hAnsi="Century Gothic"/>
          <w:noProof/>
          <w:color w:val="000000" w:themeColor="text1"/>
          <w:sz w:val="20"/>
          <w:szCs w:val="20"/>
        </w:rPr>
        <w:drawing>
          <wp:anchor distT="0" distB="0" distL="114300" distR="114300" simplePos="0" relativeHeight="251660288" behindDoc="0" locked="0" layoutInCell="1" allowOverlap="1" wp14:anchorId="5D82294B" wp14:editId="6576FB2F">
            <wp:simplePos x="0" y="0"/>
            <wp:positionH relativeFrom="column">
              <wp:posOffset>1669433</wp:posOffset>
            </wp:positionH>
            <wp:positionV relativeFrom="paragraph">
              <wp:posOffset>-122030</wp:posOffset>
            </wp:positionV>
            <wp:extent cx="4166543" cy="1755227"/>
            <wp:effectExtent l="0" t="0" r="5715" b="0"/>
            <wp:wrapNone/>
            <wp:docPr id="1174373282" name="Imagen 1" descr="Universidad Católica Boliviana San Pabl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atólica Boliviana San Pablo - Wikipedia, la enciclopedia lib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78098" cy="1760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31A48" w:rsidRPr="001462D8" w:rsidRDefault="00631A48" w:rsidP="00631A48">
      <w:pPr>
        <w:spacing w:line="360" w:lineRule="auto"/>
        <w:jc w:val="center"/>
        <w:rPr>
          <w:rFonts w:ascii="Century Gothic" w:hAnsi="Century Gothic"/>
          <w:color w:val="000000" w:themeColor="text1"/>
          <w:sz w:val="20"/>
          <w:szCs w:val="20"/>
        </w:rPr>
      </w:pPr>
    </w:p>
    <w:p w:rsidR="00631A48" w:rsidRPr="001462D8" w:rsidRDefault="00631A48" w:rsidP="00631A48">
      <w:pPr>
        <w:spacing w:line="360" w:lineRule="auto"/>
        <w:jc w:val="center"/>
        <w:rPr>
          <w:rFonts w:ascii="Century Gothic" w:hAnsi="Century Gothic"/>
          <w:color w:val="000000" w:themeColor="text1"/>
          <w:sz w:val="20"/>
          <w:szCs w:val="20"/>
        </w:rPr>
      </w:pPr>
    </w:p>
    <w:p w:rsidR="00631A48" w:rsidRPr="001462D8" w:rsidRDefault="00631A48" w:rsidP="00631A48">
      <w:pPr>
        <w:spacing w:line="360" w:lineRule="auto"/>
        <w:jc w:val="center"/>
        <w:rPr>
          <w:rFonts w:ascii="Century Gothic" w:hAnsi="Century Gothic"/>
          <w:color w:val="000000" w:themeColor="text1"/>
          <w:sz w:val="20"/>
          <w:szCs w:val="20"/>
        </w:rPr>
      </w:pPr>
    </w:p>
    <w:p w:rsidR="00631A48" w:rsidRPr="001462D8" w:rsidRDefault="00631A48" w:rsidP="00631A48">
      <w:pPr>
        <w:spacing w:line="360" w:lineRule="auto"/>
        <w:jc w:val="center"/>
        <w:rPr>
          <w:rFonts w:ascii="Century Gothic" w:hAnsi="Century Gothic"/>
          <w:color w:val="000000" w:themeColor="text1"/>
          <w:sz w:val="20"/>
          <w:szCs w:val="20"/>
        </w:rPr>
      </w:pPr>
    </w:p>
    <w:p w:rsidR="00631A48" w:rsidRPr="001462D8" w:rsidRDefault="00631A48" w:rsidP="00631A48">
      <w:pPr>
        <w:spacing w:line="360" w:lineRule="auto"/>
        <w:jc w:val="center"/>
        <w:rPr>
          <w:rFonts w:ascii="Century Gothic" w:hAnsi="Century Gothic"/>
          <w:color w:val="000000" w:themeColor="text1"/>
          <w:sz w:val="20"/>
          <w:szCs w:val="20"/>
        </w:rPr>
      </w:pPr>
    </w:p>
    <w:p w:rsidR="00631A48" w:rsidRPr="001462D8" w:rsidRDefault="00631A48" w:rsidP="00631A48">
      <w:pPr>
        <w:spacing w:line="360" w:lineRule="auto"/>
        <w:jc w:val="center"/>
        <w:rPr>
          <w:rFonts w:ascii="Century Gothic" w:hAnsi="Century Gothic"/>
          <w:color w:val="000000" w:themeColor="text1"/>
          <w:sz w:val="20"/>
          <w:szCs w:val="20"/>
        </w:rPr>
      </w:pPr>
      <w:r w:rsidRPr="001462D8">
        <w:rPr>
          <w:rFonts w:ascii="Century Gothic" w:hAnsi="Century Gothic"/>
          <w:noProof/>
          <w:color w:val="000000" w:themeColor="text1"/>
          <w:sz w:val="20"/>
          <w:szCs w:val="20"/>
        </w:rPr>
        <w:drawing>
          <wp:anchor distT="0" distB="0" distL="114300" distR="114300" simplePos="0" relativeHeight="251659264" behindDoc="0" locked="0" layoutInCell="1" allowOverlap="1" wp14:anchorId="208F2B38" wp14:editId="2F79C176">
            <wp:simplePos x="0" y="0"/>
            <wp:positionH relativeFrom="column">
              <wp:posOffset>-2626556</wp:posOffset>
            </wp:positionH>
            <wp:positionV relativeFrom="paragraph">
              <wp:posOffset>221566</wp:posOffset>
            </wp:positionV>
            <wp:extent cx="5231130" cy="5231130"/>
            <wp:effectExtent l="0" t="0" r="0" b="0"/>
            <wp:wrapNone/>
            <wp:docPr id="1112778189" name="Imagen 1" descr="Universidad Católica Boliviana Sede Tarija – UCB Sede Tari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atólica Boliviana Sede Tarija – UCB Sede Tarija"/>
                    <pic:cNvPicPr>
                      <a:picLocks noChangeAspect="1" noChangeArrowheads="1"/>
                    </pic:cNvPicPr>
                  </pic:nvPicPr>
                  <pic:blipFill>
                    <a:blip r:embed="rId8">
                      <a:lum bright="70000" contrast="-70000"/>
                      <a:extLst>
                        <a:ext uri="{BEBA8EAE-BF5A-486C-A8C5-ECC9F3942E4B}">
                          <a14:imgProps xmlns:a14="http://schemas.microsoft.com/office/drawing/2010/main">
                            <a14:imgLayer r:embed="rId9">
                              <a14:imgEffect>
                                <a14:colorTemperature colorTemp="112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rot="757271">
                      <a:off x="0" y="0"/>
                      <a:ext cx="5231130" cy="52311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4790E" w:rsidRPr="001462D8" w:rsidRDefault="0034790E" w:rsidP="00631A48">
      <w:pPr>
        <w:spacing w:line="360" w:lineRule="auto"/>
        <w:jc w:val="center"/>
        <w:rPr>
          <w:rFonts w:ascii="Century Gothic" w:hAnsi="Century Gothic"/>
          <w:color w:val="000000" w:themeColor="text1"/>
          <w:sz w:val="20"/>
          <w:szCs w:val="20"/>
        </w:rPr>
      </w:pPr>
      <w:r>
        <w:rPr>
          <w:noProof/>
        </w:rPr>
        <mc:AlternateContent>
          <mc:Choice Requires="wps">
            <w:drawing>
              <wp:anchor distT="0" distB="0" distL="114300" distR="114300" simplePos="0" relativeHeight="251662336" behindDoc="0" locked="0" layoutInCell="1" allowOverlap="1" wp14:anchorId="1DB0993B" wp14:editId="1AF32887">
                <wp:simplePos x="0" y="0"/>
                <wp:positionH relativeFrom="column">
                  <wp:posOffset>1395639</wp:posOffset>
                </wp:positionH>
                <wp:positionV relativeFrom="paragraph">
                  <wp:posOffset>149588</wp:posOffset>
                </wp:positionV>
                <wp:extent cx="4497705" cy="510540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7705" cy="5105400"/>
                        </a:xfrm>
                        <a:prstGeom prst="rect">
                          <a:avLst/>
                        </a:prstGeom>
                        <a:noFill/>
                        <a:ln w="6350">
                          <a:noFill/>
                        </a:ln>
                      </wps:spPr>
                      <wps:txbx>
                        <w:txbxContent>
                          <w:p w:rsidR="0034790E" w:rsidRPr="00FC17AD" w:rsidRDefault="0034790E" w:rsidP="00631A48">
                            <w:pPr>
                              <w:spacing w:line="360" w:lineRule="auto"/>
                              <w:jc w:val="right"/>
                              <w:rPr>
                                <w:rFonts w:cs="Arial"/>
                                <w:b/>
                                <w:i/>
                                <w:szCs w:val="20"/>
                              </w:rPr>
                            </w:pPr>
                            <w:r>
                              <w:rPr>
                                <w:rFonts w:cs="Arial"/>
                                <w:b/>
                                <w:i/>
                                <w:szCs w:val="20"/>
                              </w:rPr>
                              <w:t>DOCUMENTO</w:t>
                            </w:r>
                            <w:r w:rsidRPr="00FC17AD">
                              <w:rPr>
                                <w:rFonts w:cs="Arial"/>
                                <w:b/>
                                <w:i/>
                                <w:szCs w:val="20"/>
                              </w:rPr>
                              <w:t>:</w:t>
                            </w:r>
                          </w:p>
                          <w:p w:rsidR="0034790E" w:rsidRDefault="0034790E" w:rsidP="00631A48">
                            <w:pPr>
                              <w:spacing w:after="0" w:line="360" w:lineRule="auto"/>
                              <w:jc w:val="right"/>
                              <w:rPr>
                                <w:rFonts w:ascii="Century Gothic" w:hAnsi="Century Gothic" w:cs="Arial"/>
                                <w:bCs/>
                                <w:i/>
                                <w:sz w:val="20"/>
                                <w:szCs w:val="20"/>
                              </w:rPr>
                            </w:pPr>
                            <w:r w:rsidRPr="00F63118">
                              <w:rPr>
                                <w:rFonts w:ascii="Century Gothic" w:hAnsi="Century Gothic" w:cs="Arial"/>
                                <w:bCs/>
                                <w:i/>
                                <w:sz w:val="20"/>
                                <w:szCs w:val="20"/>
                              </w:rPr>
                              <w:t xml:space="preserve">Documento </w:t>
                            </w:r>
                            <w:r>
                              <w:rPr>
                                <w:rFonts w:ascii="Century Gothic" w:hAnsi="Century Gothic" w:cs="Arial"/>
                                <w:bCs/>
                                <w:i/>
                                <w:sz w:val="20"/>
                                <w:szCs w:val="20"/>
                              </w:rPr>
                              <w:t>3</w:t>
                            </w:r>
                            <w:r w:rsidRPr="00F63118">
                              <w:rPr>
                                <w:rFonts w:ascii="Century Gothic" w:hAnsi="Century Gothic" w:cs="Arial"/>
                                <w:bCs/>
                                <w:i/>
                                <w:sz w:val="20"/>
                                <w:szCs w:val="20"/>
                              </w:rPr>
                              <w:t xml:space="preserve"> - </w:t>
                            </w:r>
                            <w:r w:rsidRPr="00783E98">
                              <w:rPr>
                                <w:rFonts w:ascii="Century Gothic" w:hAnsi="Century Gothic" w:cs="Arial"/>
                                <w:bCs/>
                                <w:i/>
                                <w:sz w:val="20"/>
                                <w:szCs w:val="20"/>
                              </w:rPr>
                              <w:t>Documento de Arquitectura de Software — Modelo C4 (Niveles 1 al 3)</w:t>
                            </w:r>
                          </w:p>
                          <w:p w:rsidR="0034790E" w:rsidRPr="00F63118" w:rsidRDefault="0034790E" w:rsidP="00631A48">
                            <w:pPr>
                              <w:spacing w:after="0" w:line="360" w:lineRule="auto"/>
                              <w:jc w:val="right"/>
                              <w:rPr>
                                <w:rFonts w:ascii="Century Gothic" w:hAnsi="Century Gothic" w:cs="Arial"/>
                                <w:bCs/>
                                <w:i/>
                                <w:sz w:val="20"/>
                                <w:szCs w:val="20"/>
                              </w:rPr>
                            </w:pPr>
                          </w:p>
                          <w:p w:rsidR="0034790E" w:rsidRPr="00FC17AD" w:rsidRDefault="0034790E" w:rsidP="00631A48">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CARRERA:</w:t>
                            </w:r>
                          </w:p>
                          <w:p w:rsidR="0034790E" w:rsidRPr="00FC17AD" w:rsidRDefault="0034790E" w:rsidP="00631A48">
                            <w:pPr>
                              <w:spacing w:after="0" w:line="360" w:lineRule="auto"/>
                              <w:jc w:val="right"/>
                              <w:rPr>
                                <w:rFonts w:ascii="Century Gothic" w:hAnsi="Century Gothic" w:cs="Arial"/>
                                <w:bCs/>
                                <w:i/>
                                <w:sz w:val="20"/>
                                <w:szCs w:val="20"/>
                              </w:rPr>
                            </w:pPr>
                            <w:r w:rsidRPr="00FC17AD">
                              <w:rPr>
                                <w:rFonts w:ascii="Century Gothic" w:hAnsi="Century Gothic" w:cs="Arial"/>
                                <w:bCs/>
                                <w:i/>
                                <w:sz w:val="20"/>
                                <w:szCs w:val="20"/>
                              </w:rPr>
                              <w:t>Ingeniería de Sistemas – SIS</w:t>
                            </w:r>
                          </w:p>
                          <w:p w:rsidR="0034790E" w:rsidRPr="00FC17AD" w:rsidRDefault="0034790E" w:rsidP="00631A48">
                            <w:pPr>
                              <w:spacing w:after="0" w:line="360" w:lineRule="auto"/>
                              <w:jc w:val="right"/>
                              <w:rPr>
                                <w:rFonts w:ascii="Century Gothic" w:hAnsi="Century Gothic" w:cs="Arial"/>
                                <w:i/>
                                <w:sz w:val="20"/>
                                <w:szCs w:val="20"/>
                              </w:rPr>
                            </w:pPr>
                          </w:p>
                          <w:p w:rsidR="0034790E" w:rsidRPr="00FC17AD" w:rsidRDefault="0034790E" w:rsidP="00631A48">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MATERIA:</w:t>
                            </w:r>
                          </w:p>
                          <w:p w:rsidR="0034790E" w:rsidRPr="00FC17AD" w:rsidRDefault="0034790E" w:rsidP="00631A48">
                            <w:pPr>
                              <w:spacing w:after="0" w:line="360" w:lineRule="auto"/>
                              <w:jc w:val="right"/>
                              <w:rPr>
                                <w:rFonts w:ascii="Century Gothic" w:hAnsi="Century Gothic" w:cs="Arial"/>
                                <w:i/>
                                <w:sz w:val="20"/>
                                <w:szCs w:val="20"/>
                              </w:rPr>
                            </w:pPr>
                            <w:r>
                              <w:rPr>
                                <w:rFonts w:ascii="Century Gothic" w:hAnsi="Century Gothic" w:cs="Arial"/>
                                <w:i/>
                                <w:sz w:val="20"/>
                                <w:szCs w:val="20"/>
                              </w:rPr>
                              <w:t>Ingeniería de Software</w:t>
                            </w:r>
                            <w:r w:rsidRPr="00FC17AD">
                              <w:rPr>
                                <w:rFonts w:ascii="Century Gothic" w:hAnsi="Century Gothic" w:cs="Arial"/>
                                <w:i/>
                                <w:sz w:val="20"/>
                                <w:szCs w:val="20"/>
                              </w:rPr>
                              <w:t xml:space="preserve"> </w:t>
                            </w:r>
                            <w:r>
                              <w:rPr>
                                <w:rFonts w:ascii="Century Gothic" w:hAnsi="Century Gothic" w:cs="Arial"/>
                                <w:i/>
                                <w:sz w:val="20"/>
                                <w:szCs w:val="20"/>
                              </w:rPr>
                              <w:t>SIS</w:t>
                            </w:r>
                            <w:r w:rsidRPr="00FC17AD">
                              <w:rPr>
                                <w:rFonts w:ascii="Century Gothic" w:hAnsi="Century Gothic" w:cs="Arial"/>
                                <w:i/>
                                <w:sz w:val="20"/>
                                <w:szCs w:val="20"/>
                              </w:rPr>
                              <w:t>-</w:t>
                            </w:r>
                            <w:r>
                              <w:rPr>
                                <w:rFonts w:ascii="Century Gothic" w:hAnsi="Century Gothic" w:cs="Arial"/>
                                <w:i/>
                                <w:sz w:val="20"/>
                                <w:szCs w:val="20"/>
                              </w:rPr>
                              <w:t>21</w:t>
                            </w:r>
                            <w:r w:rsidRPr="00FC17AD">
                              <w:rPr>
                                <w:rFonts w:ascii="Century Gothic" w:hAnsi="Century Gothic" w:cs="Arial"/>
                                <w:i/>
                                <w:sz w:val="20"/>
                                <w:szCs w:val="20"/>
                              </w:rPr>
                              <w:t>3</w:t>
                            </w:r>
                          </w:p>
                          <w:p w:rsidR="0034790E" w:rsidRPr="00FC17AD" w:rsidRDefault="0034790E" w:rsidP="00631A48">
                            <w:pPr>
                              <w:spacing w:after="0" w:line="360" w:lineRule="auto"/>
                              <w:jc w:val="right"/>
                              <w:rPr>
                                <w:rFonts w:ascii="Century Gothic" w:hAnsi="Century Gothic" w:cs="Arial"/>
                                <w:i/>
                                <w:sz w:val="20"/>
                                <w:szCs w:val="20"/>
                              </w:rPr>
                            </w:pPr>
                          </w:p>
                          <w:p w:rsidR="0034790E" w:rsidRPr="00FC17AD" w:rsidRDefault="0034790E" w:rsidP="00631A48">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 xml:space="preserve">DOCENTE: </w:t>
                            </w:r>
                          </w:p>
                          <w:p w:rsidR="0034790E" w:rsidRPr="00FC17AD" w:rsidRDefault="0034790E" w:rsidP="00631A48">
                            <w:pPr>
                              <w:spacing w:after="0" w:line="360" w:lineRule="auto"/>
                              <w:jc w:val="right"/>
                              <w:rPr>
                                <w:rFonts w:ascii="Century Gothic" w:hAnsi="Century Gothic" w:cs="Arial"/>
                                <w:i/>
                                <w:sz w:val="20"/>
                                <w:szCs w:val="20"/>
                              </w:rPr>
                            </w:pPr>
                            <w:r>
                              <w:rPr>
                                <w:rFonts w:ascii="Century Gothic" w:hAnsi="Century Gothic" w:cs="Arial"/>
                                <w:i/>
                                <w:sz w:val="20"/>
                                <w:szCs w:val="20"/>
                              </w:rPr>
                              <w:t>Miguel Ángel Pacheco Arteaga</w:t>
                            </w:r>
                          </w:p>
                          <w:p w:rsidR="0034790E" w:rsidRPr="00FC17AD" w:rsidRDefault="0034790E" w:rsidP="00631A48">
                            <w:pPr>
                              <w:spacing w:after="0" w:line="360" w:lineRule="auto"/>
                              <w:jc w:val="right"/>
                              <w:rPr>
                                <w:rFonts w:ascii="Century Gothic" w:hAnsi="Century Gothic" w:cs="Arial"/>
                                <w:i/>
                                <w:sz w:val="20"/>
                                <w:szCs w:val="20"/>
                              </w:rPr>
                            </w:pPr>
                          </w:p>
                          <w:p w:rsidR="0034790E" w:rsidRPr="00FC17AD" w:rsidRDefault="0034790E" w:rsidP="00631A48">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 xml:space="preserve">ALUMNOS: </w:t>
                            </w:r>
                          </w:p>
                          <w:p w:rsidR="0034790E" w:rsidRPr="00FC17AD" w:rsidRDefault="0034790E" w:rsidP="00631A48">
                            <w:pPr>
                              <w:spacing w:after="0" w:line="360" w:lineRule="auto"/>
                              <w:jc w:val="right"/>
                              <w:rPr>
                                <w:rFonts w:ascii="Century Gothic" w:hAnsi="Century Gothic" w:cs="Arial"/>
                                <w:i/>
                                <w:sz w:val="20"/>
                                <w:szCs w:val="20"/>
                              </w:rPr>
                            </w:pPr>
                            <w:r w:rsidRPr="00FC17AD">
                              <w:rPr>
                                <w:rFonts w:ascii="Century Gothic" w:hAnsi="Century Gothic" w:cs="Arial"/>
                                <w:i/>
                                <w:sz w:val="20"/>
                                <w:szCs w:val="20"/>
                              </w:rPr>
                              <w:t xml:space="preserve">Pedro </w:t>
                            </w:r>
                            <w:proofErr w:type="spellStart"/>
                            <w:r w:rsidRPr="00FC17AD">
                              <w:rPr>
                                <w:rFonts w:ascii="Century Gothic" w:hAnsi="Century Gothic" w:cs="Arial"/>
                                <w:i/>
                                <w:sz w:val="20"/>
                                <w:szCs w:val="20"/>
                              </w:rPr>
                              <w:t>Andrez</w:t>
                            </w:r>
                            <w:proofErr w:type="spellEnd"/>
                            <w:r w:rsidRPr="00FC17AD">
                              <w:rPr>
                                <w:rFonts w:ascii="Century Gothic" w:hAnsi="Century Gothic" w:cs="Arial"/>
                                <w:i/>
                                <w:sz w:val="20"/>
                                <w:szCs w:val="20"/>
                              </w:rPr>
                              <w:t xml:space="preserve"> </w:t>
                            </w:r>
                            <w:proofErr w:type="spellStart"/>
                            <w:r w:rsidRPr="00FC17AD">
                              <w:rPr>
                                <w:rFonts w:ascii="Century Gothic" w:hAnsi="Century Gothic" w:cs="Arial"/>
                                <w:i/>
                                <w:sz w:val="20"/>
                                <w:szCs w:val="20"/>
                              </w:rPr>
                              <w:t>Condorena</w:t>
                            </w:r>
                            <w:proofErr w:type="spellEnd"/>
                            <w:r w:rsidRPr="00FC17AD">
                              <w:rPr>
                                <w:rFonts w:ascii="Century Gothic" w:hAnsi="Century Gothic" w:cs="Arial"/>
                                <w:i/>
                                <w:sz w:val="20"/>
                                <w:szCs w:val="20"/>
                              </w:rPr>
                              <w:t xml:space="preserve"> Apaz</w:t>
                            </w:r>
                            <w:r>
                              <w:rPr>
                                <w:rFonts w:ascii="Century Gothic" w:hAnsi="Century Gothic" w:cs="Arial"/>
                                <w:i/>
                                <w:sz w:val="20"/>
                                <w:szCs w:val="20"/>
                              </w:rPr>
                              <w:t>a</w:t>
                            </w:r>
                          </w:p>
                          <w:p w:rsidR="0034790E" w:rsidRDefault="0034790E" w:rsidP="00631A48">
                            <w:pPr>
                              <w:spacing w:after="0" w:line="360" w:lineRule="auto"/>
                              <w:jc w:val="right"/>
                              <w:rPr>
                                <w:rFonts w:ascii="Century Gothic" w:hAnsi="Century Gothic" w:cs="Arial"/>
                                <w:i/>
                                <w:sz w:val="20"/>
                                <w:szCs w:val="20"/>
                              </w:rPr>
                            </w:pPr>
                            <w:r>
                              <w:rPr>
                                <w:rFonts w:ascii="Century Gothic" w:hAnsi="Century Gothic" w:cs="Arial"/>
                                <w:i/>
                                <w:sz w:val="20"/>
                                <w:szCs w:val="20"/>
                              </w:rPr>
                              <w:t xml:space="preserve">Oziel </w:t>
                            </w:r>
                            <w:proofErr w:type="spellStart"/>
                            <w:r>
                              <w:rPr>
                                <w:rFonts w:ascii="Century Gothic" w:hAnsi="Century Gothic" w:cs="Arial"/>
                                <w:i/>
                                <w:sz w:val="20"/>
                                <w:szCs w:val="20"/>
                              </w:rPr>
                              <w:t>Rodman</w:t>
                            </w:r>
                            <w:proofErr w:type="spellEnd"/>
                            <w:r>
                              <w:rPr>
                                <w:rFonts w:ascii="Century Gothic" w:hAnsi="Century Gothic" w:cs="Arial"/>
                                <w:i/>
                                <w:sz w:val="20"/>
                                <w:szCs w:val="20"/>
                              </w:rPr>
                              <w:t xml:space="preserve"> Ramos Torrez</w:t>
                            </w:r>
                          </w:p>
                          <w:p w:rsidR="0034790E" w:rsidRPr="00FC17AD" w:rsidRDefault="0034790E" w:rsidP="00631A48">
                            <w:pPr>
                              <w:spacing w:after="0" w:line="360" w:lineRule="auto"/>
                              <w:jc w:val="right"/>
                              <w:rPr>
                                <w:rFonts w:ascii="Century Gothic" w:hAnsi="Century Gothic" w:cs="Arial"/>
                                <w:i/>
                                <w:sz w:val="20"/>
                                <w:szCs w:val="20"/>
                              </w:rPr>
                            </w:pPr>
                            <w:r>
                              <w:rPr>
                                <w:rFonts w:ascii="Century Gothic" w:hAnsi="Century Gothic" w:cs="Arial"/>
                                <w:i/>
                                <w:sz w:val="20"/>
                                <w:szCs w:val="20"/>
                              </w:rPr>
                              <w:t>Luis Daniel Rojas Cáceres</w:t>
                            </w:r>
                          </w:p>
                          <w:p w:rsidR="0034790E" w:rsidRPr="00FC17AD" w:rsidRDefault="0034790E" w:rsidP="00631A48">
                            <w:pPr>
                              <w:spacing w:after="0" w:line="360" w:lineRule="auto"/>
                              <w:jc w:val="right"/>
                              <w:rPr>
                                <w:rFonts w:ascii="Century Gothic" w:hAnsi="Century Gothic" w:cs="Arial"/>
                                <w:i/>
                                <w:sz w:val="20"/>
                                <w:szCs w:val="20"/>
                              </w:rPr>
                            </w:pPr>
                          </w:p>
                          <w:p w:rsidR="0034790E" w:rsidRPr="00FC17AD" w:rsidRDefault="0034790E" w:rsidP="00631A48">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FECHA:</w:t>
                            </w:r>
                          </w:p>
                          <w:p w:rsidR="0034790E" w:rsidRPr="00FC17AD" w:rsidRDefault="0034790E" w:rsidP="00631A48">
                            <w:pPr>
                              <w:spacing w:after="0" w:line="360" w:lineRule="auto"/>
                              <w:jc w:val="right"/>
                              <w:rPr>
                                <w:rFonts w:ascii="Century Gothic" w:hAnsi="Century Gothic" w:cs="Arial"/>
                                <w:i/>
                                <w:sz w:val="20"/>
                                <w:szCs w:val="20"/>
                              </w:rPr>
                            </w:pPr>
                            <w:r>
                              <w:rPr>
                                <w:rFonts w:ascii="Century Gothic" w:hAnsi="Century Gothic" w:cs="Arial"/>
                                <w:i/>
                                <w:sz w:val="20"/>
                                <w:szCs w:val="20"/>
                              </w:rPr>
                              <w:t>22 de Septiembre</w:t>
                            </w:r>
                            <w:r w:rsidRPr="00FC17AD">
                              <w:rPr>
                                <w:rFonts w:ascii="Century Gothic" w:hAnsi="Century Gothic" w:cs="Arial"/>
                                <w:i/>
                                <w:sz w:val="20"/>
                                <w:szCs w:val="20"/>
                              </w:rPr>
                              <w:t>, 2026</w:t>
                            </w:r>
                          </w:p>
                          <w:p w:rsidR="0034790E" w:rsidRPr="00CF5F63" w:rsidRDefault="0034790E" w:rsidP="00631A48">
                            <w:pPr>
                              <w:spacing w:line="360" w:lineRule="auto"/>
                              <w:rPr>
                                <w:rFonts w:ascii="Arial" w:hAnsi="Arial" w:cs="Arial"/>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0993B" id="_x0000_t202" coordsize="21600,21600" o:spt="202" path="m,l,21600r21600,l21600,xe">
                <v:stroke joinstyle="miter"/>
                <v:path gradientshapeok="t" o:connecttype="rect"/>
              </v:shapetype>
              <v:shape id="Cuadro de texto 2" o:spid="_x0000_s1026" type="#_x0000_t202" style="position:absolute;left:0;text-align:left;margin-left:109.9pt;margin-top:11.8pt;width:354.15pt;height:40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" filled="f" stroked="f" strokeweight=".5pt">
                <v:textbox>
                  <w:txbxContent>
                    <w:p w:rsidR="0034790E" w:rsidRPr="00FC17AD" w:rsidRDefault="0034790E" w:rsidP="00631A48">
                      <w:pPr>
                        <w:spacing w:line="360" w:lineRule="auto"/>
                        <w:jc w:val="right"/>
                        <w:rPr>
                          <w:rFonts w:cs="Arial"/>
                          <w:b/>
                          <w:i/>
                          <w:szCs w:val="20"/>
                        </w:rPr>
                      </w:pPr>
                      <w:r>
                        <w:rPr>
                          <w:rFonts w:cs="Arial"/>
                          <w:b/>
                          <w:i/>
                          <w:szCs w:val="20"/>
                        </w:rPr>
                        <w:t>DOCUMENTO</w:t>
                      </w:r>
                      <w:r w:rsidRPr="00FC17AD">
                        <w:rPr>
                          <w:rFonts w:cs="Arial"/>
                          <w:b/>
                          <w:i/>
                          <w:szCs w:val="20"/>
                        </w:rPr>
                        <w:t>:</w:t>
                      </w:r>
                    </w:p>
                    <w:p w:rsidR="0034790E" w:rsidRDefault="0034790E" w:rsidP="00631A48">
                      <w:pPr>
                        <w:spacing w:after="0" w:line="360" w:lineRule="auto"/>
                        <w:jc w:val="right"/>
                        <w:rPr>
                          <w:rFonts w:ascii="Century Gothic" w:hAnsi="Century Gothic" w:cs="Arial"/>
                          <w:bCs/>
                          <w:i/>
                          <w:sz w:val="20"/>
                          <w:szCs w:val="20"/>
                        </w:rPr>
                      </w:pPr>
                      <w:r w:rsidRPr="00F63118">
                        <w:rPr>
                          <w:rFonts w:ascii="Century Gothic" w:hAnsi="Century Gothic" w:cs="Arial"/>
                          <w:bCs/>
                          <w:i/>
                          <w:sz w:val="20"/>
                          <w:szCs w:val="20"/>
                        </w:rPr>
                        <w:t xml:space="preserve">Documento </w:t>
                      </w:r>
                      <w:r>
                        <w:rPr>
                          <w:rFonts w:ascii="Century Gothic" w:hAnsi="Century Gothic" w:cs="Arial"/>
                          <w:bCs/>
                          <w:i/>
                          <w:sz w:val="20"/>
                          <w:szCs w:val="20"/>
                        </w:rPr>
                        <w:t>3</w:t>
                      </w:r>
                      <w:r w:rsidRPr="00F63118">
                        <w:rPr>
                          <w:rFonts w:ascii="Century Gothic" w:hAnsi="Century Gothic" w:cs="Arial"/>
                          <w:bCs/>
                          <w:i/>
                          <w:sz w:val="20"/>
                          <w:szCs w:val="20"/>
                        </w:rPr>
                        <w:t xml:space="preserve"> - </w:t>
                      </w:r>
                      <w:r w:rsidRPr="00783E98">
                        <w:rPr>
                          <w:rFonts w:ascii="Century Gothic" w:hAnsi="Century Gothic" w:cs="Arial"/>
                          <w:bCs/>
                          <w:i/>
                          <w:sz w:val="20"/>
                          <w:szCs w:val="20"/>
                        </w:rPr>
                        <w:t>Documento de Arquitectura de Software — Modelo C4 (Niveles 1 al 3)</w:t>
                      </w:r>
                    </w:p>
                    <w:p w:rsidR="0034790E" w:rsidRPr="00F63118" w:rsidRDefault="0034790E" w:rsidP="00631A48">
                      <w:pPr>
                        <w:spacing w:after="0" w:line="360" w:lineRule="auto"/>
                        <w:jc w:val="right"/>
                        <w:rPr>
                          <w:rFonts w:ascii="Century Gothic" w:hAnsi="Century Gothic" w:cs="Arial"/>
                          <w:bCs/>
                          <w:i/>
                          <w:sz w:val="20"/>
                          <w:szCs w:val="20"/>
                        </w:rPr>
                      </w:pPr>
                    </w:p>
                    <w:p w:rsidR="0034790E" w:rsidRPr="00FC17AD" w:rsidRDefault="0034790E" w:rsidP="00631A48">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CARRERA:</w:t>
                      </w:r>
                    </w:p>
                    <w:p w:rsidR="0034790E" w:rsidRPr="00FC17AD" w:rsidRDefault="0034790E" w:rsidP="00631A48">
                      <w:pPr>
                        <w:spacing w:after="0" w:line="360" w:lineRule="auto"/>
                        <w:jc w:val="right"/>
                        <w:rPr>
                          <w:rFonts w:ascii="Century Gothic" w:hAnsi="Century Gothic" w:cs="Arial"/>
                          <w:bCs/>
                          <w:i/>
                          <w:sz w:val="20"/>
                          <w:szCs w:val="20"/>
                        </w:rPr>
                      </w:pPr>
                      <w:r w:rsidRPr="00FC17AD">
                        <w:rPr>
                          <w:rFonts w:ascii="Century Gothic" w:hAnsi="Century Gothic" w:cs="Arial"/>
                          <w:bCs/>
                          <w:i/>
                          <w:sz w:val="20"/>
                          <w:szCs w:val="20"/>
                        </w:rPr>
                        <w:t>Ingeniería de Sistemas – SIS</w:t>
                      </w:r>
                    </w:p>
                    <w:p w:rsidR="0034790E" w:rsidRPr="00FC17AD" w:rsidRDefault="0034790E" w:rsidP="00631A48">
                      <w:pPr>
                        <w:spacing w:after="0" w:line="360" w:lineRule="auto"/>
                        <w:jc w:val="right"/>
                        <w:rPr>
                          <w:rFonts w:ascii="Century Gothic" w:hAnsi="Century Gothic" w:cs="Arial"/>
                          <w:i/>
                          <w:sz w:val="20"/>
                          <w:szCs w:val="20"/>
                        </w:rPr>
                      </w:pPr>
                    </w:p>
                    <w:p w:rsidR="0034790E" w:rsidRPr="00FC17AD" w:rsidRDefault="0034790E" w:rsidP="00631A48">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MATERIA:</w:t>
                      </w:r>
                    </w:p>
                    <w:p w:rsidR="0034790E" w:rsidRPr="00FC17AD" w:rsidRDefault="0034790E" w:rsidP="00631A48">
                      <w:pPr>
                        <w:spacing w:after="0" w:line="360" w:lineRule="auto"/>
                        <w:jc w:val="right"/>
                        <w:rPr>
                          <w:rFonts w:ascii="Century Gothic" w:hAnsi="Century Gothic" w:cs="Arial"/>
                          <w:i/>
                          <w:sz w:val="20"/>
                          <w:szCs w:val="20"/>
                        </w:rPr>
                      </w:pPr>
                      <w:r>
                        <w:rPr>
                          <w:rFonts w:ascii="Century Gothic" w:hAnsi="Century Gothic" w:cs="Arial"/>
                          <w:i/>
                          <w:sz w:val="20"/>
                          <w:szCs w:val="20"/>
                        </w:rPr>
                        <w:t>Ingeniería de Software</w:t>
                      </w:r>
                      <w:r w:rsidRPr="00FC17AD">
                        <w:rPr>
                          <w:rFonts w:ascii="Century Gothic" w:hAnsi="Century Gothic" w:cs="Arial"/>
                          <w:i/>
                          <w:sz w:val="20"/>
                          <w:szCs w:val="20"/>
                        </w:rPr>
                        <w:t xml:space="preserve"> </w:t>
                      </w:r>
                      <w:r>
                        <w:rPr>
                          <w:rFonts w:ascii="Century Gothic" w:hAnsi="Century Gothic" w:cs="Arial"/>
                          <w:i/>
                          <w:sz w:val="20"/>
                          <w:szCs w:val="20"/>
                        </w:rPr>
                        <w:t>SIS</w:t>
                      </w:r>
                      <w:r w:rsidRPr="00FC17AD">
                        <w:rPr>
                          <w:rFonts w:ascii="Century Gothic" w:hAnsi="Century Gothic" w:cs="Arial"/>
                          <w:i/>
                          <w:sz w:val="20"/>
                          <w:szCs w:val="20"/>
                        </w:rPr>
                        <w:t>-</w:t>
                      </w:r>
                      <w:r>
                        <w:rPr>
                          <w:rFonts w:ascii="Century Gothic" w:hAnsi="Century Gothic" w:cs="Arial"/>
                          <w:i/>
                          <w:sz w:val="20"/>
                          <w:szCs w:val="20"/>
                        </w:rPr>
                        <w:t>21</w:t>
                      </w:r>
                      <w:r w:rsidRPr="00FC17AD">
                        <w:rPr>
                          <w:rFonts w:ascii="Century Gothic" w:hAnsi="Century Gothic" w:cs="Arial"/>
                          <w:i/>
                          <w:sz w:val="20"/>
                          <w:szCs w:val="20"/>
                        </w:rPr>
                        <w:t>3</w:t>
                      </w:r>
                    </w:p>
                    <w:p w:rsidR="0034790E" w:rsidRPr="00FC17AD" w:rsidRDefault="0034790E" w:rsidP="00631A48">
                      <w:pPr>
                        <w:spacing w:after="0" w:line="360" w:lineRule="auto"/>
                        <w:jc w:val="right"/>
                        <w:rPr>
                          <w:rFonts w:ascii="Century Gothic" w:hAnsi="Century Gothic" w:cs="Arial"/>
                          <w:i/>
                          <w:sz w:val="20"/>
                          <w:szCs w:val="20"/>
                        </w:rPr>
                      </w:pPr>
                    </w:p>
                    <w:p w:rsidR="0034790E" w:rsidRPr="00FC17AD" w:rsidRDefault="0034790E" w:rsidP="00631A48">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 xml:space="preserve">DOCENTE: </w:t>
                      </w:r>
                    </w:p>
                    <w:p w:rsidR="0034790E" w:rsidRPr="00FC17AD" w:rsidRDefault="0034790E" w:rsidP="00631A48">
                      <w:pPr>
                        <w:spacing w:after="0" w:line="360" w:lineRule="auto"/>
                        <w:jc w:val="right"/>
                        <w:rPr>
                          <w:rFonts w:ascii="Century Gothic" w:hAnsi="Century Gothic" w:cs="Arial"/>
                          <w:i/>
                          <w:sz w:val="20"/>
                          <w:szCs w:val="20"/>
                        </w:rPr>
                      </w:pPr>
                      <w:r>
                        <w:rPr>
                          <w:rFonts w:ascii="Century Gothic" w:hAnsi="Century Gothic" w:cs="Arial"/>
                          <w:i/>
                          <w:sz w:val="20"/>
                          <w:szCs w:val="20"/>
                        </w:rPr>
                        <w:t>Miguel Ángel Pacheco Arteaga</w:t>
                      </w:r>
                    </w:p>
                    <w:p w:rsidR="0034790E" w:rsidRPr="00FC17AD" w:rsidRDefault="0034790E" w:rsidP="00631A48">
                      <w:pPr>
                        <w:spacing w:after="0" w:line="360" w:lineRule="auto"/>
                        <w:jc w:val="right"/>
                        <w:rPr>
                          <w:rFonts w:ascii="Century Gothic" w:hAnsi="Century Gothic" w:cs="Arial"/>
                          <w:i/>
                          <w:sz w:val="20"/>
                          <w:szCs w:val="20"/>
                        </w:rPr>
                      </w:pPr>
                    </w:p>
                    <w:p w:rsidR="0034790E" w:rsidRPr="00FC17AD" w:rsidRDefault="0034790E" w:rsidP="00631A48">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 xml:space="preserve">ALUMNOS: </w:t>
                      </w:r>
                    </w:p>
                    <w:p w:rsidR="0034790E" w:rsidRPr="00FC17AD" w:rsidRDefault="0034790E" w:rsidP="00631A48">
                      <w:pPr>
                        <w:spacing w:after="0" w:line="360" w:lineRule="auto"/>
                        <w:jc w:val="right"/>
                        <w:rPr>
                          <w:rFonts w:ascii="Century Gothic" w:hAnsi="Century Gothic" w:cs="Arial"/>
                          <w:i/>
                          <w:sz w:val="20"/>
                          <w:szCs w:val="20"/>
                        </w:rPr>
                      </w:pPr>
                      <w:r w:rsidRPr="00FC17AD">
                        <w:rPr>
                          <w:rFonts w:ascii="Century Gothic" w:hAnsi="Century Gothic" w:cs="Arial"/>
                          <w:i/>
                          <w:sz w:val="20"/>
                          <w:szCs w:val="20"/>
                        </w:rPr>
                        <w:t xml:space="preserve">Pedro </w:t>
                      </w:r>
                      <w:proofErr w:type="spellStart"/>
                      <w:r w:rsidRPr="00FC17AD">
                        <w:rPr>
                          <w:rFonts w:ascii="Century Gothic" w:hAnsi="Century Gothic" w:cs="Arial"/>
                          <w:i/>
                          <w:sz w:val="20"/>
                          <w:szCs w:val="20"/>
                        </w:rPr>
                        <w:t>Andrez</w:t>
                      </w:r>
                      <w:proofErr w:type="spellEnd"/>
                      <w:r w:rsidRPr="00FC17AD">
                        <w:rPr>
                          <w:rFonts w:ascii="Century Gothic" w:hAnsi="Century Gothic" w:cs="Arial"/>
                          <w:i/>
                          <w:sz w:val="20"/>
                          <w:szCs w:val="20"/>
                        </w:rPr>
                        <w:t xml:space="preserve"> </w:t>
                      </w:r>
                      <w:proofErr w:type="spellStart"/>
                      <w:r w:rsidRPr="00FC17AD">
                        <w:rPr>
                          <w:rFonts w:ascii="Century Gothic" w:hAnsi="Century Gothic" w:cs="Arial"/>
                          <w:i/>
                          <w:sz w:val="20"/>
                          <w:szCs w:val="20"/>
                        </w:rPr>
                        <w:t>Condorena</w:t>
                      </w:r>
                      <w:proofErr w:type="spellEnd"/>
                      <w:r w:rsidRPr="00FC17AD">
                        <w:rPr>
                          <w:rFonts w:ascii="Century Gothic" w:hAnsi="Century Gothic" w:cs="Arial"/>
                          <w:i/>
                          <w:sz w:val="20"/>
                          <w:szCs w:val="20"/>
                        </w:rPr>
                        <w:t xml:space="preserve"> Apaz</w:t>
                      </w:r>
                      <w:r>
                        <w:rPr>
                          <w:rFonts w:ascii="Century Gothic" w:hAnsi="Century Gothic" w:cs="Arial"/>
                          <w:i/>
                          <w:sz w:val="20"/>
                          <w:szCs w:val="20"/>
                        </w:rPr>
                        <w:t>a</w:t>
                      </w:r>
                    </w:p>
                    <w:p w:rsidR="0034790E" w:rsidRDefault="0034790E" w:rsidP="00631A48">
                      <w:pPr>
                        <w:spacing w:after="0" w:line="360" w:lineRule="auto"/>
                        <w:jc w:val="right"/>
                        <w:rPr>
                          <w:rFonts w:ascii="Century Gothic" w:hAnsi="Century Gothic" w:cs="Arial"/>
                          <w:i/>
                          <w:sz w:val="20"/>
                          <w:szCs w:val="20"/>
                        </w:rPr>
                      </w:pPr>
                      <w:r>
                        <w:rPr>
                          <w:rFonts w:ascii="Century Gothic" w:hAnsi="Century Gothic" w:cs="Arial"/>
                          <w:i/>
                          <w:sz w:val="20"/>
                          <w:szCs w:val="20"/>
                        </w:rPr>
                        <w:t xml:space="preserve">Oziel </w:t>
                      </w:r>
                      <w:proofErr w:type="spellStart"/>
                      <w:r>
                        <w:rPr>
                          <w:rFonts w:ascii="Century Gothic" w:hAnsi="Century Gothic" w:cs="Arial"/>
                          <w:i/>
                          <w:sz w:val="20"/>
                          <w:szCs w:val="20"/>
                        </w:rPr>
                        <w:t>Rodman</w:t>
                      </w:r>
                      <w:proofErr w:type="spellEnd"/>
                      <w:r>
                        <w:rPr>
                          <w:rFonts w:ascii="Century Gothic" w:hAnsi="Century Gothic" w:cs="Arial"/>
                          <w:i/>
                          <w:sz w:val="20"/>
                          <w:szCs w:val="20"/>
                        </w:rPr>
                        <w:t xml:space="preserve"> Ramos Torrez</w:t>
                      </w:r>
                    </w:p>
                    <w:p w:rsidR="0034790E" w:rsidRPr="00FC17AD" w:rsidRDefault="0034790E" w:rsidP="00631A48">
                      <w:pPr>
                        <w:spacing w:after="0" w:line="360" w:lineRule="auto"/>
                        <w:jc w:val="right"/>
                        <w:rPr>
                          <w:rFonts w:ascii="Century Gothic" w:hAnsi="Century Gothic" w:cs="Arial"/>
                          <w:i/>
                          <w:sz w:val="20"/>
                          <w:szCs w:val="20"/>
                        </w:rPr>
                      </w:pPr>
                      <w:r>
                        <w:rPr>
                          <w:rFonts w:ascii="Century Gothic" w:hAnsi="Century Gothic" w:cs="Arial"/>
                          <w:i/>
                          <w:sz w:val="20"/>
                          <w:szCs w:val="20"/>
                        </w:rPr>
                        <w:t>Luis Daniel Rojas Cáceres</w:t>
                      </w:r>
                    </w:p>
                    <w:p w:rsidR="0034790E" w:rsidRPr="00FC17AD" w:rsidRDefault="0034790E" w:rsidP="00631A48">
                      <w:pPr>
                        <w:spacing w:after="0" w:line="360" w:lineRule="auto"/>
                        <w:jc w:val="right"/>
                        <w:rPr>
                          <w:rFonts w:ascii="Century Gothic" w:hAnsi="Century Gothic" w:cs="Arial"/>
                          <w:i/>
                          <w:sz w:val="20"/>
                          <w:szCs w:val="20"/>
                        </w:rPr>
                      </w:pPr>
                    </w:p>
                    <w:p w:rsidR="0034790E" w:rsidRPr="00FC17AD" w:rsidRDefault="0034790E" w:rsidP="00631A48">
                      <w:pPr>
                        <w:spacing w:after="0" w:line="360" w:lineRule="auto"/>
                        <w:jc w:val="right"/>
                        <w:rPr>
                          <w:rFonts w:ascii="Century Gothic" w:hAnsi="Century Gothic" w:cs="Arial"/>
                          <w:b/>
                          <w:i/>
                          <w:sz w:val="20"/>
                          <w:szCs w:val="20"/>
                        </w:rPr>
                      </w:pPr>
                      <w:r w:rsidRPr="00FC17AD">
                        <w:rPr>
                          <w:rFonts w:ascii="Century Gothic" w:hAnsi="Century Gothic" w:cs="Arial"/>
                          <w:b/>
                          <w:i/>
                          <w:sz w:val="20"/>
                          <w:szCs w:val="20"/>
                        </w:rPr>
                        <w:t>FECHA:</w:t>
                      </w:r>
                    </w:p>
                    <w:p w:rsidR="0034790E" w:rsidRPr="00FC17AD" w:rsidRDefault="0034790E" w:rsidP="00631A48">
                      <w:pPr>
                        <w:spacing w:after="0" w:line="360" w:lineRule="auto"/>
                        <w:jc w:val="right"/>
                        <w:rPr>
                          <w:rFonts w:ascii="Century Gothic" w:hAnsi="Century Gothic" w:cs="Arial"/>
                          <w:i/>
                          <w:sz w:val="20"/>
                          <w:szCs w:val="20"/>
                        </w:rPr>
                      </w:pPr>
                      <w:r>
                        <w:rPr>
                          <w:rFonts w:ascii="Century Gothic" w:hAnsi="Century Gothic" w:cs="Arial"/>
                          <w:i/>
                          <w:sz w:val="20"/>
                          <w:szCs w:val="20"/>
                        </w:rPr>
                        <w:t>22 de Septiembre</w:t>
                      </w:r>
                      <w:r w:rsidRPr="00FC17AD">
                        <w:rPr>
                          <w:rFonts w:ascii="Century Gothic" w:hAnsi="Century Gothic" w:cs="Arial"/>
                          <w:i/>
                          <w:sz w:val="20"/>
                          <w:szCs w:val="20"/>
                        </w:rPr>
                        <w:t>, 2026</w:t>
                      </w:r>
                    </w:p>
                    <w:p w:rsidR="0034790E" w:rsidRPr="00CF5F63" w:rsidRDefault="0034790E" w:rsidP="00631A48">
                      <w:pPr>
                        <w:spacing w:line="360" w:lineRule="auto"/>
                        <w:rPr>
                          <w:rFonts w:ascii="Arial" w:hAnsi="Arial" w:cs="Arial"/>
                          <w:sz w:val="24"/>
                          <w:szCs w:val="24"/>
                          <w:lang w:val="en-US"/>
                        </w:rPr>
                      </w:pPr>
                    </w:p>
                  </w:txbxContent>
                </v:textbox>
              </v:shape>
            </w:pict>
          </mc:Fallback>
        </mc:AlternateContent>
      </w: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pPr>
    </w:p>
    <w:p w:rsidR="00631A48" w:rsidRPr="001462D8" w:rsidRDefault="00631A48" w:rsidP="00631A48">
      <w:pPr>
        <w:spacing w:line="360" w:lineRule="auto"/>
        <w:rPr>
          <w:rFonts w:ascii="Century Gothic" w:hAnsi="Century Gothic"/>
          <w:color w:val="000000" w:themeColor="text1"/>
          <w:sz w:val="20"/>
          <w:szCs w:val="20"/>
        </w:rPr>
        <w:sectPr w:rsidR="00631A48" w:rsidRPr="001462D8" w:rsidSect="00631A48">
          <w:headerReference w:type="even" r:id="rId10"/>
          <w:headerReference w:type="default" r:id="rId11"/>
          <w:footerReference w:type="even" r:id="rId12"/>
          <w:footerReference w:type="default" r:id="rId13"/>
          <w:headerReference w:type="first" r:id="rId14"/>
          <w:footerReference w:type="first" r:id="rId15"/>
          <w:pgSz w:w="12242" w:h="15842" w:code="172"/>
          <w:pgMar w:top="1418" w:right="1418" w:bottom="1418" w:left="1985" w:header="709" w:footer="709" w:gutter="0"/>
          <w:cols w:space="708"/>
          <w:titlePg/>
          <w:docGrid w:linePitch="360"/>
        </w:sectPr>
      </w:pPr>
    </w:p>
    <w:p w:rsidR="00631A48" w:rsidRPr="001462D8" w:rsidRDefault="00631A48" w:rsidP="00631A48">
      <w:pPr>
        <w:spacing w:line="360" w:lineRule="auto"/>
        <w:jc w:val="center"/>
        <w:rPr>
          <w:rFonts w:ascii="Century Gothic" w:hAnsi="Century Gothic" w:cs="Arial"/>
          <w:b/>
          <w:bCs/>
          <w:color w:val="000000" w:themeColor="text1"/>
          <w:sz w:val="20"/>
          <w:szCs w:val="20"/>
          <w:lang w:val="es-MX"/>
        </w:rPr>
      </w:pPr>
      <w:r w:rsidRPr="001462D8">
        <w:rPr>
          <w:rFonts w:ascii="Century Gothic" w:hAnsi="Century Gothic" w:cs="Arial"/>
          <w:b/>
          <w:bCs/>
          <w:color w:val="000000" w:themeColor="text1"/>
          <w:sz w:val="20"/>
          <w:szCs w:val="20"/>
          <w:lang w:val="es-MX"/>
        </w:rPr>
        <w:lastRenderedPageBreak/>
        <w:t>ÍNDICE</w:t>
      </w:r>
    </w:p>
    <w:sdt>
      <w:sdtPr>
        <w:rPr>
          <w:rFonts w:ascii="Century Gothic" w:eastAsiaTheme="minorHAnsi" w:hAnsi="Century Gothic" w:cstheme="minorBidi"/>
          <w:color w:val="000000" w:themeColor="text1"/>
          <w:sz w:val="20"/>
          <w:szCs w:val="20"/>
          <w:lang w:val="es-ES"/>
        </w:rPr>
        <w:id w:val="-1398659433"/>
        <w:docPartObj>
          <w:docPartGallery w:val="Table of Contents"/>
          <w:docPartUnique/>
        </w:docPartObj>
      </w:sdtPr>
      <w:sdtEndPr>
        <w:rPr>
          <w:b/>
          <w:bCs/>
        </w:rPr>
      </w:sdtEndPr>
      <w:sdtContent>
        <w:p w:rsidR="00631A48" w:rsidRPr="001462D8" w:rsidRDefault="00631A48" w:rsidP="00631A48">
          <w:pPr>
            <w:pStyle w:val="TtuloTDC"/>
            <w:spacing w:line="360" w:lineRule="auto"/>
            <w:rPr>
              <w:rFonts w:ascii="Century Gothic" w:hAnsi="Century Gothic"/>
              <w:color w:val="000000" w:themeColor="text1"/>
              <w:sz w:val="20"/>
              <w:szCs w:val="20"/>
            </w:rPr>
          </w:pPr>
        </w:p>
        <w:p w:rsidR="00AA4668" w:rsidRDefault="00631A48">
          <w:pPr>
            <w:pStyle w:val="TDC1"/>
            <w:tabs>
              <w:tab w:val="left" w:pos="440"/>
              <w:tab w:val="right" w:leader="dot" w:pos="8827"/>
            </w:tabs>
            <w:rPr>
              <w:rFonts w:eastAsiaTheme="minorEastAsia"/>
              <w:noProof/>
              <w:sz w:val="24"/>
              <w:szCs w:val="24"/>
              <w:lang w:eastAsia="es-MX"/>
            </w:rPr>
          </w:pPr>
          <w:r w:rsidRPr="001462D8">
            <w:rPr>
              <w:rFonts w:ascii="Century Gothic" w:hAnsi="Century Gothic"/>
              <w:color w:val="000000" w:themeColor="text1"/>
              <w:sz w:val="20"/>
              <w:szCs w:val="20"/>
            </w:rPr>
            <w:fldChar w:fldCharType="begin"/>
          </w:r>
          <w:r w:rsidRPr="001462D8">
            <w:rPr>
              <w:rFonts w:ascii="Century Gothic" w:hAnsi="Century Gothic"/>
              <w:color w:val="000000" w:themeColor="text1"/>
              <w:sz w:val="20"/>
              <w:szCs w:val="20"/>
            </w:rPr>
            <w:instrText xml:space="preserve"> TOC \o "1-3" \h \z \u </w:instrText>
          </w:r>
          <w:r w:rsidRPr="001462D8">
            <w:rPr>
              <w:rFonts w:ascii="Century Gothic" w:hAnsi="Century Gothic"/>
              <w:color w:val="000000" w:themeColor="text1"/>
              <w:sz w:val="20"/>
              <w:szCs w:val="20"/>
            </w:rPr>
            <w:fldChar w:fldCharType="separate"/>
          </w:r>
          <w:hyperlink w:anchor="_Toc241002313" w:history="1">
            <w:r w:rsidR="00AA4668" w:rsidRPr="000D35D4">
              <w:rPr>
                <w:rStyle w:val="Hipervnculo"/>
                <w:rFonts w:ascii="Century Gothic" w:hAnsi="Century Gothic"/>
                <w:b/>
                <w:noProof/>
              </w:rPr>
              <w:t>1.</w:t>
            </w:r>
            <w:r w:rsidR="00AA4668">
              <w:rPr>
                <w:rFonts w:eastAsiaTheme="minorEastAsia"/>
                <w:noProof/>
                <w:sz w:val="24"/>
                <w:szCs w:val="24"/>
                <w:lang w:eastAsia="es-MX"/>
              </w:rPr>
              <w:tab/>
            </w:r>
            <w:r w:rsidR="00AA4668" w:rsidRPr="000D35D4">
              <w:rPr>
                <w:rStyle w:val="Hipervnculo"/>
                <w:rFonts w:ascii="Century Gothic" w:hAnsi="Century Gothic"/>
                <w:b/>
                <w:noProof/>
              </w:rPr>
              <w:t>Introducción</w:t>
            </w:r>
            <w:r w:rsidR="00AA4668">
              <w:rPr>
                <w:noProof/>
                <w:webHidden/>
              </w:rPr>
              <w:tab/>
            </w:r>
            <w:r w:rsidR="00AA4668">
              <w:rPr>
                <w:noProof/>
                <w:webHidden/>
              </w:rPr>
              <w:fldChar w:fldCharType="begin"/>
            </w:r>
            <w:r w:rsidR="00AA4668">
              <w:rPr>
                <w:noProof/>
                <w:webHidden/>
              </w:rPr>
              <w:instrText xml:space="preserve"> PAGEREF _Toc241002313 \h </w:instrText>
            </w:r>
            <w:r w:rsidR="00AA4668">
              <w:rPr>
                <w:noProof/>
                <w:webHidden/>
              </w:rPr>
            </w:r>
            <w:r w:rsidR="00AA4668">
              <w:rPr>
                <w:noProof/>
                <w:webHidden/>
              </w:rPr>
              <w:fldChar w:fldCharType="separate"/>
            </w:r>
            <w:r w:rsidR="00D719D2">
              <w:rPr>
                <w:noProof/>
                <w:webHidden/>
              </w:rPr>
              <w:t>2</w:t>
            </w:r>
            <w:r w:rsidR="00AA4668">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14" w:history="1">
            <w:r w:rsidRPr="000D35D4">
              <w:rPr>
                <w:rStyle w:val="Hipervnculo"/>
                <w:rFonts w:ascii="Century Gothic" w:hAnsi="Century Gothic"/>
                <w:b/>
                <w:noProof/>
              </w:rPr>
              <w:t>1.1.</w:t>
            </w:r>
            <w:r>
              <w:rPr>
                <w:rFonts w:eastAsiaTheme="minorEastAsia"/>
                <w:noProof/>
                <w:sz w:val="24"/>
                <w:szCs w:val="24"/>
                <w:lang w:eastAsia="es-MX"/>
              </w:rPr>
              <w:tab/>
            </w:r>
            <w:r w:rsidRPr="000D35D4">
              <w:rPr>
                <w:rStyle w:val="Hipervnculo"/>
                <w:rFonts w:ascii="Century Gothic" w:hAnsi="Century Gothic"/>
                <w:b/>
                <w:noProof/>
              </w:rPr>
              <w:t>Propósito del documento</w:t>
            </w:r>
            <w:r>
              <w:rPr>
                <w:noProof/>
                <w:webHidden/>
              </w:rPr>
              <w:tab/>
            </w:r>
            <w:r>
              <w:rPr>
                <w:noProof/>
                <w:webHidden/>
              </w:rPr>
              <w:fldChar w:fldCharType="begin"/>
            </w:r>
            <w:r>
              <w:rPr>
                <w:noProof/>
                <w:webHidden/>
              </w:rPr>
              <w:instrText xml:space="preserve"> PAGEREF _Toc241002314 \h </w:instrText>
            </w:r>
            <w:r>
              <w:rPr>
                <w:noProof/>
                <w:webHidden/>
              </w:rPr>
            </w:r>
            <w:r>
              <w:rPr>
                <w:noProof/>
                <w:webHidden/>
              </w:rPr>
              <w:fldChar w:fldCharType="separate"/>
            </w:r>
            <w:r w:rsidR="00D719D2">
              <w:rPr>
                <w:noProof/>
                <w:webHidden/>
              </w:rPr>
              <w:t>2</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15" w:history="1">
            <w:r w:rsidRPr="000D35D4">
              <w:rPr>
                <w:rStyle w:val="Hipervnculo"/>
                <w:rFonts w:ascii="Century Gothic" w:hAnsi="Century Gothic"/>
                <w:b/>
                <w:noProof/>
              </w:rPr>
              <w:t>1.2.</w:t>
            </w:r>
            <w:r>
              <w:rPr>
                <w:rFonts w:eastAsiaTheme="minorEastAsia"/>
                <w:noProof/>
                <w:sz w:val="24"/>
                <w:szCs w:val="24"/>
                <w:lang w:eastAsia="es-MX"/>
              </w:rPr>
              <w:tab/>
            </w:r>
            <w:r w:rsidRPr="000D35D4">
              <w:rPr>
                <w:rStyle w:val="Hipervnculo"/>
                <w:rFonts w:ascii="Century Gothic" w:hAnsi="Century Gothic"/>
                <w:b/>
                <w:noProof/>
              </w:rPr>
              <w:t>Alcance</w:t>
            </w:r>
            <w:r>
              <w:rPr>
                <w:noProof/>
                <w:webHidden/>
              </w:rPr>
              <w:tab/>
            </w:r>
            <w:r>
              <w:rPr>
                <w:noProof/>
                <w:webHidden/>
              </w:rPr>
              <w:fldChar w:fldCharType="begin"/>
            </w:r>
            <w:r>
              <w:rPr>
                <w:noProof/>
                <w:webHidden/>
              </w:rPr>
              <w:instrText xml:space="preserve"> PAGEREF _Toc241002315 \h </w:instrText>
            </w:r>
            <w:r>
              <w:rPr>
                <w:noProof/>
                <w:webHidden/>
              </w:rPr>
            </w:r>
            <w:r>
              <w:rPr>
                <w:noProof/>
                <w:webHidden/>
              </w:rPr>
              <w:fldChar w:fldCharType="separate"/>
            </w:r>
            <w:r w:rsidR="00D719D2">
              <w:rPr>
                <w:noProof/>
                <w:webHidden/>
              </w:rPr>
              <w:t>2</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16" w:history="1">
            <w:r w:rsidRPr="000D35D4">
              <w:rPr>
                <w:rStyle w:val="Hipervnculo"/>
                <w:rFonts w:ascii="Century Gothic" w:hAnsi="Century Gothic"/>
                <w:b/>
                <w:noProof/>
              </w:rPr>
              <w:t>1.3.</w:t>
            </w:r>
            <w:r>
              <w:rPr>
                <w:rFonts w:eastAsiaTheme="minorEastAsia"/>
                <w:noProof/>
                <w:sz w:val="24"/>
                <w:szCs w:val="24"/>
                <w:lang w:eastAsia="es-MX"/>
              </w:rPr>
              <w:tab/>
            </w:r>
            <w:r w:rsidRPr="000D35D4">
              <w:rPr>
                <w:rStyle w:val="Hipervnculo"/>
                <w:rFonts w:ascii="Century Gothic" w:hAnsi="Century Gothic"/>
                <w:b/>
                <w:noProof/>
              </w:rPr>
              <w:t>Enfoque del modelo C4</w:t>
            </w:r>
            <w:r>
              <w:rPr>
                <w:noProof/>
                <w:webHidden/>
              </w:rPr>
              <w:tab/>
            </w:r>
            <w:r>
              <w:rPr>
                <w:noProof/>
                <w:webHidden/>
              </w:rPr>
              <w:fldChar w:fldCharType="begin"/>
            </w:r>
            <w:r>
              <w:rPr>
                <w:noProof/>
                <w:webHidden/>
              </w:rPr>
              <w:instrText xml:space="preserve"> PAGEREF _Toc241002316 \h </w:instrText>
            </w:r>
            <w:r>
              <w:rPr>
                <w:noProof/>
                <w:webHidden/>
              </w:rPr>
            </w:r>
            <w:r>
              <w:rPr>
                <w:noProof/>
                <w:webHidden/>
              </w:rPr>
              <w:fldChar w:fldCharType="separate"/>
            </w:r>
            <w:r w:rsidR="00D719D2">
              <w:rPr>
                <w:noProof/>
                <w:webHidden/>
              </w:rPr>
              <w:t>3</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17" w:history="1">
            <w:r w:rsidRPr="000D35D4">
              <w:rPr>
                <w:rStyle w:val="Hipervnculo"/>
                <w:rFonts w:ascii="Century Gothic" w:hAnsi="Century Gothic"/>
                <w:b/>
                <w:noProof/>
              </w:rPr>
              <w:t>1.4.</w:t>
            </w:r>
            <w:r>
              <w:rPr>
                <w:rFonts w:eastAsiaTheme="minorEastAsia"/>
                <w:noProof/>
                <w:sz w:val="24"/>
                <w:szCs w:val="24"/>
                <w:lang w:eastAsia="es-MX"/>
              </w:rPr>
              <w:tab/>
            </w:r>
            <w:r w:rsidRPr="000D35D4">
              <w:rPr>
                <w:rStyle w:val="Hipervnculo"/>
                <w:rFonts w:ascii="Century Gothic" w:hAnsi="Century Gothic"/>
                <w:b/>
                <w:noProof/>
              </w:rPr>
              <w:t>Definiciones y abreviaturas</w:t>
            </w:r>
            <w:r>
              <w:rPr>
                <w:noProof/>
                <w:webHidden/>
              </w:rPr>
              <w:tab/>
            </w:r>
            <w:r>
              <w:rPr>
                <w:noProof/>
                <w:webHidden/>
              </w:rPr>
              <w:fldChar w:fldCharType="begin"/>
            </w:r>
            <w:r>
              <w:rPr>
                <w:noProof/>
                <w:webHidden/>
              </w:rPr>
              <w:instrText xml:space="preserve"> PAGEREF _Toc241002317 \h </w:instrText>
            </w:r>
            <w:r>
              <w:rPr>
                <w:noProof/>
                <w:webHidden/>
              </w:rPr>
            </w:r>
            <w:r>
              <w:rPr>
                <w:noProof/>
                <w:webHidden/>
              </w:rPr>
              <w:fldChar w:fldCharType="separate"/>
            </w:r>
            <w:r w:rsidR="00D719D2">
              <w:rPr>
                <w:noProof/>
                <w:webHidden/>
              </w:rPr>
              <w:t>3</w:t>
            </w:r>
            <w:r>
              <w:rPr>
                <w:noProof/>
                <w:webHidden/>
              </w:rPr>
              <w:fldChar w:fldCharType="end"/>
            </w:r>
          </w:hyperlink>
        </w:p>
        <w:p w:rsidR="00AA4668" w:rsidRDefault="00AA4668">
          <w:pPr>
            <w:pStyle w:val="TDC1"/>
            <w:tabs>
              <w:tab w:val="left" w:pos="440"/>
              <w:tab w:val="right" w:leader="dot" w:pos="8827"/>
            </w:tabs>
            <w:rPr>
              <w:rFonts w:eastAsiaTheme="minorEastAsia"/>
              <w:noProof/>
              <w:sz w:val="24"/>
              <w:szCs w:val="24"/>
              <w:lang w:eastAsia="es-MX"/>
            </w:rPr>
          </w:pPr>
          <w:hyperlink w:anchor="_Toc241002318" w:history="1">
            <w:r w:rsidRPr="000D35D4">
              <w:rPr>
                <w:rStyle w:val="Hipervnculo"/>
                <w:rFonts w:ascii="Century Gothic" w:hAnsi="Century Gothic"/>
                <w:b/>
                <w:noProof/>
              </w:rPr>
              <w:t>2.</w:t>
            </w:r>
            <w:r>
              <w:rPr>
                <w:rFonts w:eastAsiaTheme="minorEastAsia"/>
                <w:noProof/>
                <w:sz w:val="24"/>
                <w:szCs w:val="24"/>
                <w:lang w:eastAsia="es-MX"/>
              </w:rPr>
              <w:tab/>
            </w:r>
            <w:r w:rsidRPr="000D35D4">
              <w:rPr>
                <w:rStyle w:val="Hipervnculo"/>
                <w:rFonts w:ascii="Century Gothic" w:hAnsi="Century Gothic"/>
                <w:b/>
                <w:noProof/>
              </w:rPr>
              <w:t>Visión general de la arquitectura</w:t>
            </w:r>
            <w:r>
              <w:rPr>
                <w:noProof/>
                <w:webHidden/>
              </w:rPr>
              <w:tab/>
            </w:r>
            <w:r>
              <w:rPr>
                <w:noProof/>
                <w:webHidden/>
              </w:rPr>
              <w:fldChar w:fldCharType="begin"/>
            </w:r>
            <w:r>
              <w:rPr>
                <w:noProof/>
                <w:webHidden/>
              </w:rPr>
              <w:instrText xml:space="preserve"> PAGEREF _Toc241002318 \h </w:instrText>
            </w:r>
            <w:r>
              <w:rPr>
                <w:noProof/>
                <w:webHidden/>
              </w:rPr>
            </w:r>
            <w:r>
              <w:rPr>
                <w:noProof/>
                <w:webHidden/>
              </w:rPr>
              <w:fldChar w:fldCharType="separate"/>
            </w:r>
            <w:r w:rsidR="00D719D2">
              <w:rPr>
                <w:noProof/>
                <w:webHidden/>
              </w:rPr>
              <w:t>4</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19" w:history="1">
            <w:r w:rsidRPr="000D35D4">
              <w:rPr>
                <w:rStyle w:val="Hipervnculo"/>
                <w:rFonts w:ascii="Century Gothic" w:hAnsi="Century Gothic"/>
                <w:b/>
                <w:noProof/>
              </w:rPr>
              <w:t>2.1.</w:t>
            </w:r>
            <w:r>
              <w:rPr>
                <w:rFonts w:eastAsiaTheme="minorEastAsia"/>
                <w:noProof/>
                <w:sz w:val="24"/>
                <w:szCs w:val="24"/>
                <w:lang w:eastAsia="es-MX"/>
              </w:rPr>
              <w:tab/>
            </w:r>
            <w:r w:rsidRPr="000D35D4">
              <w:rPr>
                <w:rStyle w:val="Hipervnculo"/>
                <w:rFonts w:ascii="Century Gothic" w:hAnsi="Century Gothic"/>
                <w:b/>
                <w:noProof/>
              </w:rPr>
              <w:t>Entornos de ejecución</w:t>
            </w:r>
            <w:r>
              <w:rPr>
                <w:noProof/>
                <w:webHidden/>
              </w:rPr>
              <w:tab/>
            </w:r>
            <w:r>
              <w:rPr>
                <w:noProof/>
                <w:webHidden/>
              </w:rPr>
              <w:fldChar w:fldCharType="begin"/>
            </w:r>
            <w:r>
              <w:rPr>
                <w:noProof/>
                <w:webHidden/>
              </w:rPr>
              <w:instrText xml:space="preserve"> PAGEREF _Toc241002319 \h </w:instrText>
            </w:r>
            <w:r>
              <w:rPr>
                <w:noProof/>
                <w:webHidden/>
              </w:rPr>
            </w:r>
            <w:r>
              <w:rPr>
                <w:noProof/>
                <w:webHidden/>
              </w:rPr>
              <w:fldChar w:fldCharType="separate"/>
            </w:r>
            <w:r w:rsidR="00D719D2">
              <w:rPr>
                <w:noProof/>
                <w:webHidden/>
              </w:rPr>
              <w:t>4</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20" w:history="1">
            <w:r w:rsidRPr="000D35D4">
              <w:rPr>
                <w:rStyle w:val="Hipervnculo"/>
                <w:rFonts w:ascii="Century Gothic" w:hAnsi="Century Gothic"/>
                <w:b/>
                <w:noProof/>
              </w:rPr>
              <w:t>2.2.</w:t>
            </w:r>
            <w:r>
              <w:rPr>
                <w:rFonts w:eastAsiaTheme="minorEastAsia"/>
                <w:noProof/>
                <w:sz w:val="24"/>
                <w:szCs w:val="24"/>
                <w:lang w:eastAsia="es-MX"/>
              </w:rPr>
              <w:tab/>
            </w:r>
            <w:r w:rsidRPr="000D35D4">
              <w:rPr>
                <w:rStyle w:val="Hipervnculo"/>
                <w:rFonts w:ascii="Century Gothic" w:hAnsi="Century Gothic"/>
                <w:b/>
                <w:noProof/>
              </w:rPr>
              <w:t>Lógica de dominio compartida</w:t>
            </w:r>
            <w:r>
              <w:rPr>
                <w:noProof/>
                <w:webHidden/>
              </w:rPr>
              <w:tab/>
            </w:r>
            <w:r>
              <w:rPr>
                <w:noProof/>
                <w:webHidden/>
              </w:rPr>
              <w:fldChar w:fldCharType="begin"/>
            </w:r>
            <w:r>
              <w:rPr>
                <w:noProof/>
                <w:webHidden/>
              </w:rPr>
              <w:instrText xml:space="preserve"> PAGEREF _Toc241002320 \h </w:instrText>
            </w:r>
            <w:r>
              <w:rPr>
                <w:noProof/>
                <w:webHidden/>
              </w:rPr>
            </w:r>
            <w:r>
              <w:rPr>
                <w:noProof/>
                <w:webHidden/>
              </w:rPr>
              <w:fldChar w:fldCharType="separate"/>
            </w:r>
            <w:r w:rsidR="00D719D2">
              <w:rPr>
                <w:noProof/>
                <w:webHidden/>
              </w:rPr>
              <w:t>5</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21" w:history="1">
            <w:r w:rsidRPr="000D35D4">
              <w:rPr>
                <w:rStyle w:val="Hipervnculo"/>
                <w:rFonts w:ascii="Century Gothic" w:hAnsi="Century Gothic"/>
                <w:b/>
                <w:noProof/>
              </w:rPr>
              <w:t>2.3.</w:t>
            </w:r>
            <w:r>
              <w:rPr>
                <w:rFonts w:eastAsiaTheme="minorEastAsia"/>
                <w:noProof/>
                <w:sz w:val="24"/>
                <w:szCs w:val="24"/>
                <w:lang w:eastAsia="es-MX"/>
              </w:rPr>
              <w:tab/>
            </w:r>
            <w:r w:rsidRPr="000D35D4">
              <w:rPr>
                <w:rStyle w:val="Hipervnculo"/>
                <w:rFonts w:ascii="Century Gothic" w:hAnsi="Century Gothic"/>
                <w:b/>
                <w:noProof/>
              </w:rPr>
              <w:t>Stack tecnológico</w:t>
            </w:r>
            <w:r>
              <w:rPr>
                <w:noProof/>
                <w:webHidden/>
              </w:rPr>
              <w:tab/>
            </w:r>
            <w:r>
              <w:rPr>
                <w:noProof/>
                <w:webHidden/>
              </w:rPr>
              <w:fldChar w:fldCharType="begin"/>
            </w:r>
            <w:r>
              <w:rPr>
                <w:noProof/>
                <w:webHidden/>
              </w:rPr>
              <w:instrText xml:space="preserve"> PAGEREF _Toc241002321 \h </w:instrText>
            </w:r>
            <w:r>
              <w:rPr>
                <w:noProof/>
                <w:webHidden/>
              </w:rPr>
            </w:r>
            <w:r>
              <w:rPr>
                <w:noProof/>
                <w:webHidden/>
              </w:rPr>
              <w:fldChar w:fldCharType="separate"/>
            </w:r>
            <w:r w:rsidR="00D719D2">
              <w:rPr>
                <w:noProof/>
                <w:webHidden/>
              </w:rPr>
              <w:t>5</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22" w:history="1">
            <w:r w:rsidRPr="000D35D4">
              <w:rPr>
                <w:rStyle w:val="Hipervnculo"/>
                <w:rFonts w:ascii="Century Gothic" w:hAnsi="Century Gothic"/>
                <w:b/>
                <w:noProof/>
              </w:rPr>
              <w:t>2.4.</w:t>
            </w:r>
            <w:r>
              <w:rPr>
                <w:rFonts w:eastAsiaTheme="minorEastAsia"/>
                <w:noProof/>
                <w:sz w:val="24"/>
                <w:szCs w:val="24"/>
                <w:lang w:eastAsia="es-MX"/>
              </w:rPr>
              <w:tab/>
            </w:r>
            <w:r w:rsidRPr="000D35D4">
              <w:rPr>
                <w:rStyle w:val="Hipervnculo"/>
                <w:rFonts w:ascii="Century Gothic" w:hAnsi="Century Gothic"/>
                <w:b/>
                <w:noProof/>
              </w:rPr>
              <w:t>Drivers y principios arquitectónicos</w:t>
            </w:r>
            <w:r>
              <w:rPr>
                <w:noProof/>
                <w:webHidden/>
              </w:rPr>
              <w:tab/>
            </w:r>
            <w:r>
              <w:rPr>
                <w:noProof/>
                <w:webHidden/>
              </w:rPr>
              <w:fldChar w:fldCharType="begin"/>
            </w:r>
            <w:r>
              <w:rPr>
                <w:noProof/>
                <w:webHidden/>
              </w:rPr>
              <w:instrText xml:space="preserve"> PAGEREF _Toc241002322 \h </w:instrText>
            </w:r>
            <w:r>
              <w:rPr>
                <w:noProof/>
                <w:webHidden/>
              </w:rPr>
            </w:r>
            <w:r>
              <w:rPr>
                <w:noProof/>
                <w:webHidden/>
              </w:rPr>
              <w:fldChar w:fldCharType="separate"/>
            </w:r>
            <w:r w:rsidR="00D719D2">
              <w:rPr>
                <w:noProof/>
                <w:webHidden/>
              </w:rPr>
              <w:t>6</w:t>
            </w:r>
            <w:r>
              <w:rPr>
                <w:noProof/>
                <w:webHidden/>
              </w:rPr>
              <w:fldChar w:fldCharType="end"/>
            </w:r>
          </w:hyperlink>
        </w:p>
        <w:p w:rsidR="00AA4668" w:rsidRDefault="00AA4668">
          <w:pPr>
            <w:pStyle w:val="TDC1"/>
            <w:tabs>
              <w:tab w:val="left" w:pos="440"/>
              <w:tab w:val="right" w:leader="dot" w:pos="8827"/>
            </w:tabs>
            <w:rPr>
              <w:rFonts w:eastAsiaTheme="minorEastAsia"/>
              <w:noProof/>
              <w:sz w:val="24"/>
              <w:szCs w:val="24"/>
              <w:lang w:eastAsia="es-MX"/>
            </w:rPr>
          </w:pPr>
          <w:hyperlink w:anchor="_Toc241002323" w:history="1">
            <w:r w:rsidRPr="000D35D4">
              <w:rPr>
                <w:rStyle w:val="Hipervnculo"/>
                <w:rFonts w:ascii="Century Gothic" w:hAnsi="Century Gothic"/>
                <w:b/>
                <w:noProof/>
              </w:rPr>
              <w:t>3.</w:t>
            </w:r>
            <w:r>
              <w:rPr>
                <w:rFonts w:eastAsiaTheme="minorEastAsia"/>
                <w:noProof/>
                <w:sz w:val="24"/>
                <w:szCs w:val="24"/>
                <w:lang w:eastAsia="es-MX"/>
              </w:rPr>
              <w:tab/>
            </w:r>
            <w:r w:rsidRPr="000D35D4">
              <w:rPr>
                <w:rStyle w:val="Hipervnculo"/>
                <w:rFonts w:ascii="Century Gothic" w:hAnsi="Century Gothic"/>
                <w:b/>
                <w:noProof/>
              </w:rPr>
              <w:t>C1 – Diagrama de contexto</w:t>
            </w:r>
            <w:r>
              <w:rPr>
                <w:noProof/>
                <w:webHidden/>
              </w:rPr>
              <w:tab/>
            </w:r>
            <w:r>
              <w:rPr>
                <w:noProof/>
                <w:webHidden/>
              </w:rPr>
              <w:fldChar w:fldCharType="begin"/>
            </w:r>
            <w:r>
              <w:rPr>
                <w:noProof/>
                <w:webHidden/>
              </w:rPr>
              <w:instrText xml:space="preserve"> PAGEREF _Toc241002323 \h </w:instrText>
            </w:r>
            <w:r>
              <w:rPr>
                <w:noProof/>
                <w:webHidden/>
              </w:rPr>
            </w:r>
            <w:r>
              <w:rPr>
                <w:noProof/>
                <w:webHidden/>
              </w:rPr>
              <w:fldChar w:fldCharType="separate"/>
            </w:r>
            <w:r w:rsidR="00D719D2">
              <w:rPr>
                <w:noProof/>
                <w:webHidden/>
              </w:rPr>
              <w:t>7</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24" w:history="1">
            <w:r w:rsidRPr="000D35D4">
              <w:rPr>
                <w:rStyle w:val="Hipervnculo"/>
                <w:rFonts w:ascii="Century Gothic" w:hAnsi="Century Gothic"/>
                <w:b/>
                <w:noProof/>
              </w:rPr>
              <w:t>3.1.</w:t>
            </w:r>
            <w:r>
              <w:rPr>
                <w:rFonts w:eastAsiaTheme="minorEastAsia"/>
                <w:noProof/>
                <w:sz w:val="24"/>
                <w:szCs w:val="24"/>
                <w:lang w:eastAsia="es-MX"/>
              </w:rPr>
              <w:tab/>
            </w:r>
            <w:r w:rsidRPr="000D35D4">
              <w:rPr>
                <w:rStyle w:val="Hipervnculo"/>
                <w:rFonts w:ascii="Century Gothic" w:hAnsi="Century Gothic"/>
                <w:b/>
                <w:noProof/>
              </w:rPr>
              <w:t>Diagrama de contexto</w:t>
            </w:r>
            <w:r>
              <w:rPr>
                <w:noProof/>
                <w:webHidden/>
              </w:rPr>
              <w:tab/>
            </w:r>
            <w:r>
              <w:rPr>
                <w:noProof/>
                <w:webHidden/>
              </w:rPr>
              <w:fldChar w:fldCharType="begin"/>
            </w:r>
            <w:r>
              <w:rPr>
                <w:noProof/>
                <w:webHidden/>
              </w:rPr>
              <w:instrText xml:space="preserve"> PAGEREF _Toc241002324 \h </w:instrText>
            </w:r>
            <w:r>
              <w:rPr>
                <w:noProof/>
                <w:webHidden/>
              </w:rPr>
            </w:r>
            <w:r>
              <w:rPr>
                <w:noProof/>
                <w:webHidden/>
              </w:rPr>
              <w:fldChar w:fldCharType="separate"/>
            </w:r>
            <w:r w:rsidR="00D719D2">
              <w:rPr>
                <w:noProof/>
                <w:webHidden/>
              </w:rPr>
              <w:t>7</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25" w:history="1">
            <w:r w:rsidRPr="000D35D4">
              <w:rPr>
                <w:rStyle w:val="Hipervnculo"/>
                <w:rFonts w:ascii="Century Gothic" w:hAnsi="Century Gothic"/>
                <w:b/>
                <w:noProof/>
              </w:rPr>
              <w:t>3.2.</w:t>
            </w:r>
            <w:r>
              <w:rPr>
                <w:rFonts w:eastAsiaTheme="minorEastAsia"/>
                <w:noProof/>
                <w:sz w:val="24"/>
                <w:szCs w:val="24"/>
                <w:lang w:eastAsia="es-MX"/>
              </w:rPr>
              <w:tab/>
            </w:r>
            <w:r w:rsidRPr="000D35D4">
              <w:rPr>
                <w:rStyle w:val="Hipervnculo"/>
                <w:rFonts w:ascii="Century Gothic" w:hAnsi="Century Gothic"/>
                <w:b/>
                <w:noProof/>
              </w:rPr>
              <w:t>Frontera del sistema</w:t>
            </w:r>
            <w:r>
              <w:rPr>
                <w:noProof/>
                <w:webHidden/>
              </w:rPr>
              <w:tab/>
            </w:r>
            <w:r>
              <w:rPr>
                <w:noProof/>
                <w:webHidden/>
              </w:rPr>
              <w:fldChar w:fldCharType="begin"/>
            </w:r>
            <w:r>
              <w:rPr>
                <w:noProof/>
                <w:webHidden/>
              </w:rPr>
              <w:instrText xml:space="preserve"> PAGEREF _Toc241002325 \h </w:instrText>
            </w:r>
            <w:r>
              <w:rPr>
                <w:noProof/>
                <w:webHidden/>
              </w:rPr>
            </w:r>
            <w:r>
              <w:rPr>
                <w:noProof/>
                <w:webHidden/>
              </w:rPr>
              <w:fldChar w:fldCharType="separate"/>
            </w:r>
            <w:r w:rsidR="00D719D2">
              <w:rPr>
                <w:noProof/>
                <w:webHidden/>
              </w:rPr>
              <w:t>7</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26" w:history="1">
            <w:r w:rsidRPr="000D35D4">
              <w:rPr>
                <w:rStyle w:val="Hipervnculo"/>
                <w:rFonts w:ascii="Century Gothic" w:hAnsi="Century Gothic"/>
                <w:b/>
                <w:noProof/>
              </w:rPr>
              <w:t>3.3.</w:t>
            </w:r>
            <w:r>
              <w:rPr>
                <w:rFonts w:eastAsiaTheme="minorEastAsia"/>
                <w:noProof/>
                <w:sz w:val="24"/>
                <w:szCs w:val="24"/>
                <w:lang w:eastAsia="es-MX"/>
              </w:rPr>
              <w:tab/>
            </w:r>
            <w:r w:rsidRPr="000D35D4">
              <w:rPr>
                <w:rStyle w:val="Hipervnculo"/>
                <w:rFonts w:ascii="Century Gothic" w:hAnsi="Century Gothic"/>
                <w:b/>
                <w:noProof/>
              </w:rPr>
              <w:t>Personas y actores</w:t>
            </w:r>
            <w:r>
              <w:rPr>
                <w:noProof/>
                <w:webHidden/>
              </w:rPr>
              <w:tab/>
            </w:r>
            <w:r>
              <w:rPr>
                <w:noProof/>
                <w:webHidden/>
              </w:rPr>
              <w:fldChar w:fldCharType="begin"/>
            </w:r>
            <w:r>
              <w:rPr>
                <w:noProof/>
                <w:webHidden/>
              </w:rPr>
              <w:instrText xml:space="preserve"> PAGEREF _Toc241002326 \h </w:instrText>
            </w:r>
            <w:r>
              <w:rPr>
                <w:noProof/>
                <w:webHidden/>
              </w:rPr>
            </w:r>
            <w:r>
              <w:rPr>
                <w:noProof/>
                <w:webHidden/>
              </w:rPr>
              <w:fldChar w:fldCharType="separate"/>
            </w:r>
            <w:r w:rsidR="00D719D2">
              <w:rPr>
                <w:noProof/>
                <w:webHidden/>
              </w:rPr>
              <w:t>8</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27" w:history="1">
            <w:r w:rsidRPr="000D35D4">
              <w:rPr>
                <w:rStyle w:val="Hipervnculo"/>
                <w:rFonts w:ascii="Century Gothic" w:hAnsi="Century Gothic"/>
                <w:b/>
                <w:noProof/>
              </w:rPr>
              <w:t>3.4.</w:t>
            </w:r>
            <w:r>
              <w:rPr>
                <w:rFonts w:eastAsiaTheme="minorEastAsia"/>
                <w:noProof/>
                <w:sz w:val="24"/>
                <w:szCs w:val="24"/>
                <w:lang w:eastAsia="es-MX"/>
              </w:rPr>
              <w:tab/>
            </w:r>
            <w:r w:rsidRPr="000D35D4">
              <w:rPr>
                <w:rStyle w:val="Hipervnculo"/>
                <w:rFonts w:ascii="Century Gothic" w:hAnsi="Century Gothic"/>
                <w:b/>
                <w:noProof/>
              </w:rPr>
              <w:t>Sistemas externos</w:t>
            </w:r>
            <w:r>
              <w:rPr>
                <w:noProof/>
                <w:webHidden/>
              </w:rPr>
              <w:tab/>
            </w:r>
            <w:r>
              <w:rPr>
                <w:noProof/>
                <w:webHidden/>
              </w:rPr>
              <w:fldChar w:fldCharType="begin"/>
            </w:r>
            <w:r>
              <w:rPr>
                <w:noProof/>
                <w:webHidden/>
              </w:rPr>
              <w:instrText xml:space="preserve"> PAGEREF _Toc241002327 \h </w:instrText>
            </w:r>
            <w:r>
              <w:rPr>
                <w:noProof/>
                <w:webHidden/>
              </w:rPr>
            </w:r>
            <w:r>
              <w:rPr>
                <w:noProof/>
                <w:webHidden/>
              </w:rPr>
              <w:fldChar w:fldCharType="separate"/>
            </w:r>
            <w:r w:rsidR="00D719D2">
              <w:rPr>
                <w:noProof/>
                <w:webHidden/>
              </w:rPr>
              <w:t>8</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28" w:history="1">
            <w:r w:rsidRPr="000D35D4">
              <w:rPr>
                <w:rStyle w:val="Hipervnculo"/>
                <w:rFonts w:ascii="Century Gothic" w:hAnsi="Century Gothic"/>
                <w:b/>
                <w:noProof/>
              </w:rPr>
              <w:t>3.5.</w:t>
            </w:r>
            <w:r>
              <w:rPr>
                <w:rFonts w:eastAsiaTheme="minorEastAsia"/>
                <w:noProof/>
                <w:sz w:val="24"/>
                <w:szCs w:val="24"/>
                <w:lang w:eastAsia="es-MX"/>
              </w:rPr>
              <w:tab/>
            </w:r>
            <w:r w:rsidRPr="000D35D4">
              <w:rPr>
                <w:rStyle w:val="Hipervnculo"/>
                <w:rFonts w:ascii="Century Gothic" w:hAnsi="Century Gothic"/>
                <w:b/>
                <w:noProof/>
              </w:rPr>
              <w:t>Interpretación del contexto</w:t>
            </w:r>
            <w:r>
              <w:rPr>
                <w:noProof/>
                <w:webHidden/>
              </w:rPr>
              <w:tab/>
            </w:r>
            <w:r>
              <w:rPr>
                <w:noProof/>
                <w:webHidden/>
              </w:rPr>
              <w:fldChar w:fldCharType="begin"/>
            </w:r>
            <w:r>
              <w:rPr>
                <w:noProof/>
                <w:webHidden/>
              </w:rPr>
              <w:instrText xml:space="preserve"> PAGEREF _Toc241002328 \h </w:instrText>
            </w:r>
            <w:r>
              <w:rPr>
                <w:noProof/>
                <w:webHidden/>
              </w:rPr>
            </w:r>
            <w:r>
              <w:rPr>
                <w:noProof/>
                <w:webHidden/>
              </w:rPr>
              <w:fldChar w:fldCharType="separate"/>
            </w:r>
            <w:r w:rsidR="00D719D2">
              <w:rPr>
                <w:noProof/>
                <w:webHidden/>
              </w:rPr>
              <w:t>8</w:t>
            </w:r>
            <w:r>
              <w:rPr>
                <w:noProof/>
                <w:webHidden/>
              </w:rPr>
              <w:fldChar w:fldCharType="end"/>
            </w:r>
          </w:hyperlink>
        </w:p>
        <w:p w:rsidR="00AA4668" w:rsidRDefault="00AA4668">
          <w:pPr>
            <w:pStyle w:val="TDC1"/>
            <w:tabs>
              <w:tab w:val="left" w:pos="440"/>
              <w:tab w:val="right" w:leader="dot" w:pos="8827"/>
            </w:tabs>
            <w:rPr>
              <w:rFonts w:eastAsiaTheme="minorEastAsia"/>
              <w:noProof/>
              <w:sz w:val="24"/>
              <w:szCs w:val="24"/>
              <w:lang w:eastAsia="es-MX"/>
            </w:rPr>
          </w:pPr>
          <w:hyperlink w:anchor="_Toc241002329" w:history="1">
            <w:r w:rsidRPr="000D35D4">
              <w:rPr>
                <w:rStyle w:val="Hipervnculo"/>
                <w:rFonts w:ascii="Century Gothic" w:hAnsi="Century Gothic"/>
                <w:b/>
                <w:noProof/>
              </w:rPr>
              <w:t>4.</w:t>
            </w:r>
            <w:r>
              <w:rPr>
                <w:rFonts w:eastAsiaTheme="minorEastAsia"/>
                <w:noProof/>
                <w:sz w:val="24"/>
                <w:szCs w:val="24"/>
                <w:lang w:eastAsia="es-MX"/>
              </w:rPr>
              <w:tab/>
            </w:r>
            <w:r w:rsidRPr="000D35D4">
              <w:rPr>
                <w:rStyle w:val="Hipervnculo"/>
                <w:rFonts w:ascii="Century Gothic" w:hAnsi="Century Gothic"/>
                <w:b/>
                <w:noProof/>
              </w:rPr>
              <w:t>C2 – Diagrama de contenedores</w:t>
            </w:r>
            <w:r>
              <w:rPr>
                <w:noProof/>
                <w:webHidden/>
              </w:rPr>
              <w:tab/>
            </w:r>
            <w:r>
              <w:rPr>
                <w:noProof/>
                <w:webHidden/>
              </w:rPr>
              <w:fldChar w:fldCharType="begin"/>
            </w:r>
            <w:r>
              <w:rPr>
                <w:noProof/>
                <w:webHidden/>
              </w:rPr>
              <w:instrText xml:space="preserve"> PAGEREF _Toc241002329 \h </w:instrText>
            </w:r>
            <w:r>
              <w:rPr>
                <w:noProof/>
                <w:webHidden/>
              </w:rPr>
            </w:r>
            <w:r>
              <w:rPr>
                <w:noProof/>
                <w:webHidden/>
              </w:rPr>
              <w:fldChar w:fldCharType="separate"/>
            </w:r>
            <w:r w:rsidR="00D719D2">
              <w:rPr>
                <w:noProof/>
                <w:webHidden/>
              </w:rPr>
              <w:t>9</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30" w:history="1">
            <w:r w:rsidRPr="000D35D4">
              <w:rPr>
                <w:rStyle w:val="Hipervnculo"/>
                <w:rFonts w:ascii="Century Gothic" w:hAnsi="Century Gothic"/>
                <w:b/>
                <w:noProof/>
              </w:rPr>
              <w:t>4.1.</w:t>
            </w:r>
            <w:r>
              <w:rPr>
                <w:rFonts w:eastAsiaTheme="minorEastAsia"/>
                <w:noProof/>
                <w:sz w:val="24"/>
                <w:szCs w:val="24"/>
                <w:lang w:eastAsia="es-MX"/>
              </w:rPr>
              <w:tab/>
            </w:r>
            <w:r w:rsidRPr="000D35D4">
              <w:rPr>
                <w:rStyle w:val="Hipervnculo"/>
                <w:rFonts w:ascii="Century Gothic" w:hAnsi="Century Gothic"/>
                <w:b/>
                <w:noProof/>
              </w:rPr>
              <w:t>Diagrama de contenedores</w:t>
            </w:r>
            <w:r>
              <w:rPr>
                <w:noProof/>
                <w:webHidden/>
              </w:rPr>
              <w:tab/>
            </w:r>
            <w:r>
              <w:rPr>
                <w:noProof/>
                <w:webHidden/>
              </w:rPr>
              <w:fldChar w:fldCharType="begin"/>
            </w:r>
            <w:r>
              <w:rPr>
                <w:noProof/>
                <w:webHidden/>
              </w:rPr>
              <w:instrText xml:space="preserve"> PAGEREF _Toc241002330 \h </w:instrText>
            </w:r>
            <w:r>
              <w:rPr>
                <w:noProof/>
                <w:webHidden/>
              </w:rPr>
            </w:r>
            <w:r>
              <w:rPr>
                <w:noProof/>
                <w:webHidden/>
              </w:rPr>
              <w:fldChar w:fldCharType="separate"/>
            </w:r>
            <w:r w:rsidR="00D719D2">
              <w:rPr>
                <w:noProof/>
                <w:webHidden/>
              </w:rPr>
              <w:t>9</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31" w:history="1">
            <w:r w:rsidRPr="000D35D4">
              <w:rPr>
                <w:rStyle w:val="Hipervnculo"/>
                <w:rFonts w:ascii="Century Gothic" w:hAnsi="Century Gothic"/>
                <w:b/>
                <w:noProof/>
              </w:rPr>
              <w:t>4.2.</w:t>
            </w:r>
            <w:r>
              <w:rPr>
                <w:rFonts w:eastAsiaTheme="minorEastAsia"/>
                <w:noProof/>
                <w:sz w:val="24"/>
                <w:szCs w:val="24"/>
                <w:lang w:eastAsia="es-MX"/>
              </w:rPr>
              <w:tab/>
            </w:r>
            <w:r w:rsidRPr="000D35D4">
              <w:rPr>
                <w:rStyle w:val="Hipervnculo"/>
                <w:rFonts w:ascii="Century Gothic" w:hAnsi="Century Gothic"/>
                <w:b/>
                <w:noProof/>
              </w:rPr>
              <w:t>Contenedores locales</w:t>
            </w:r>
            <w:r>
              <w:rPr>
                <w:noProof/>
                <w:webHidden/>
              </w:rPr>
              <w:tab/>
            </w:r>
            <w:r>
              <w:rPr>
                <w:noProof/>
                <w:webHidden/>
              </w:rPr>
              <w:fldChar w:fldCharType="begin"/>
            </w:r>
            <w:r>
              <w:rPr>
                <w:noProof/>
                <w:webHidden/>
              </w:rPr>
              <w:instrText xml:space="preserve"> PAGEREF _Toc241002331 \h </w:instrText>
            </w:r>
            <w:r>
              <w:rPr>
                <w:noProof/>
                <w:webHidden/>
              </w:rPr>
            </w:r>
            <w:r>
              <w:rPr>
                <w:noProof/>
                <w:webHidden/>
              </w:rPr>
              <w:fldChar w:fldCharType="separate"/>
            </w:r>
            <w:r w:rsidR="00D719D2">
              <w:rPr>
                <w:noProof/>
                <w:webHidden/>
              </w:rPr>
              <w:t>9</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32" w:history="1">
            <w:r w:rsidRPr="000D35D4">
              <w:rPr>
                <w:rStyle w:val="Hipervnculo"/>
                <w:rFonts w:ascii="Century Gothic" w:hAnsi="Century Gothic"/>
                <w:b/>
                <w:noProof/>
              </w:rPr>
              <w:t>4.3.</w:t>
            </w:r>
            <w:r>
              <w:rPr>
                <w:rFonts w:eastAsiaTheme="minorEastAsia"/>
                <w:noProof/>
                <w:sz w:val="24"/>
                <w:szCs w:val="24"/>
                <w:lang w:eastAsia="es-MX"/>
              </w:rPr>
              <w:tab/>
            </w:r>
            <w:r w:rsidRPr="000D35D4">
              <w:rPr>
                <w:rStyle w:val="Hipervnculo"/>
                <w:rFonts w:ascii="Century Gothic" w:hAnsi="Century Gothic"/>
                <w:b/>
                <w:noProof/>
              </w:rPr>
              <w:t>Contenedores cloud</w:t>
            </w:r>
            <w:r>
              <w:rPr>
                <w:noProof/>
                <w:webHidden/>
              </w:rPr>
              <w:tab/>
            </w:r>
            <w:r>
              <w:rPr>
                <w:noProof/>
                <w:webHidden/>
              </w:rPr>
              <w:fldChar w:fldCharType="begin"/>
            </w:r>
            <w:r>
              <w:rPr>
                <w:noProof/>
                <w:webHidden/>
              </w:rPr>
              <w:instrText xml:space="preserve"> PAGEREF _Toc241002332 \h </w:instrText>
            </w:r>
            <w:r>
              <w:rPr>
                <w:noProof/>
                <w:webHidden/>
              </w:rPr>
            </w:r>
            <w:r>
              <w:rPr>
                <w:noProof/>
                <w:webHidden/>
              </w:rPr>
              <w:fldChar w:fldCharType="separate"/>
            </w:r>
            <w:r w:rsidR="00D719D2">
              <w:rPr>
                <w:noProof/>
                <w:webHidden/>
              </w:rPr>
              <w:t>10</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33" w:history="1">
            <w:r w:rsidRPr="000D35D4">
              <w:rPr>
                <w:rStyle w:val="Hipervnculo"/>
                <w:rFonts w:ascii="Century Gothic" w:hAnsi="Century Gothic"/>
                <w:b/>
                <w:noProof/>
              </w:rPr>
              <w:t>4.4.</w:t>
            </w:r>
            <w:r>
              <w:rPr>
                <w:rFonts w:eastAsiaTheme="minorEastAsia"/>
                <w:noProof/>
                <w:sz w:val="24"/>
                <w:szCs w:val="24"/>
                <w:lang w:eastAsia="es-MX"/>
              </w:rPr>
              <w:tab/>
            </w:r>
            <w:r w:rsidRPr="000D35D4">
              <w:rPr>
                <w:rStyle w:val="Hipervnculo"/>
                <w:rFonts w:ascii="Century Gothic" w:hAnsi="Century Gothic"/>
                <w:b/>
                <w:noProof/>
              </w:rPr>
              <w:t>Almacenamiento local y central</w:t>
            </w:r>
            <w:r>
              <w:rPr>
                <w:noProof/>
                <w:webHidden/>
              </w:rPr>
              <w:tab/>
            </w:r>
            <w:r>
              <w:rPr>
                <w:noProof/>
                <w:webHidden/>
              </w:rPr>
              <w:fldChar w:fldCharType="begin"/>
            </w:r>
            <w:r>
              <w:rPr>
                <w:noProof/>
                <w:webHidden/>
              </w:rPr>
              <w:instrText xml:space="preserve"> PAGEREF _Toc241002333 \h </w:instrText>
            </w:r>
            <w:r>
              <w:rPr>
                <w:noProof/>
                <w:webHidden/>
              </w:rPr>
            </w:r>
            <w:r>
              <w:rPr>
                <w:noProof/>
                <w:webHidden/>
              </w:rPr>
              <w:fldChar w:fldCharType="separate"/>
            </w:r>
            <w:r w:rsidR="00D719D2">
              <w:rPr>
                <w:noProof/>
                <w:webHidden/>
              </w:rPr>
              <w:t>10</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34" w:history="1">
            <w:r w:rsidRPr="000D35D4">
              <w:rPr>
                <w:rStyle w:val="Hipervnculo"/>
                <w:rFonts w:ascii="Century Gothic" w:hAnsi="Century Gothic"/>
                <w:b/>
                <w:noProof/>
              </w:rPr>
              <w:t>4.5.</w:t>
            </w:r>
            <w:r>
              <w:rPr>
                <w:rFonts w:eastAsiaTheme="minorEastAsia"/>
                <w:noProof/>
                <w:sz w:val="24"/>
                <w:szCs w:val="24"/>
                <w:lang w:eastAsia="es-MX"/>
              </w:rPr>
              <w:tab/>
            </w:r>
            <w:r w:rsidRPr="000D35D4">
              <w:rPr>
                <w:rStyle w:val="Hipervnculo"/>
                <w:rFonts w:ascii="Century Gothic" w:hAnsi="Century Gothic"/>
                <w:b/>
                <w:noProof/>
              </w:rPr>
              <w:t>Protocolos y comunicación</w:t>
            </w:r>
            <w:r>
              <w:rPr>
                <w:noProof/>
                <w:webHidden/>
              </w:rPr>
              <w:tab/>
            </w:r>
            <w:r>
              <w:rPr>
                <w:noProof/>
                <w:webHidden/>
              </w:rPr>
              <w:fldChar w:fldCharType="begin"/>
            </w:r>
            <w:r>
              <w:rPr>
                <w:noProof/>
                <w:webHidden/>
              </w:rPr>
              <w:instrText xml:space="preserve"> PAGEREF _Toc241002334 \h </w:instrText>
            </w:r>
            <w:r>
              <w:rPr>
                <w:noProof/>
                <w:webHidden/>
              </w:rPr>
            </w:r>
            <w:r>
              <w:rPr>
                <w:noProof/>
                <w:webHidden/>
              </w:rPr>
              <w:fldChar w:fldCharType="separate"/>
            </w:r>
            <w:r w:rsidR="00D719D2">
              <w:rPr>
                <w:noProof/>
                <w:webHidden/>
              </w:rPr>
              <w:t>11</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35" w:history="1">
            <w:r w:rsidRPr="000D35D4">
              <w:rPr>
                <w:rStyle w:val="Hipervnculo"/>
                <w:rFonts w:ascii="Century Gothic" w:hAnsi="Century Gothic"/>
                <w:b/>
                <w:noProof/>
              </w:rPr>
              <w:t>4.6.</w:t>
            </w:r>
            <w:r>
              <w:rPr>
                <w:rFonts w:eastAsiaTheme="minorEastAsia"/>
                <w:noProof/>
                <w:sz w:val="24"/>
                <w:szCs w:val="24"/>
                <w:lang w:eastAsia="es-MX"/>
              </w:rPr>
              <w:tab/>
            </w:r>
            <w:r w:rsidRPr="000D35D4">
              <w:rPr>
                <w:rStyle w:val="Hipervnculo"/>
                <w:rFonts w:ascii="Century Gothic" w:hAnsi="Century Gothic"/>
                <w:b/>
                <w:noProof/>
              </w:rPr>
              <w:t>Operaciones con y sin conectividad</w:t>
            </w:r>
            <w:r>
              <w:rPr>
                <w:noProof/>
                <w:webHidden/>
              </w:rPr>
              <w:tab/>
            </w:r>
            <w:r>
              <w:rPr>
                <w:noProof/>
                <w:webHidden/>
              </w:rPr>
              <w:fldChar w:fldCharType="begin"/>
            </w:r>
            <w:r>
              <w:rPr>
                <w:noProof/>
                <w:webHidden/>
              </w:rPr>
              <w:instrText xml:space="preserve"> PAGEREF _Toc241002335 \h </w:instrText>
            </w:r>
            <w:r>
              <w:rPr>
                <w:noProof/>
                <w:webHidden/>
              </w:rPr>
            </w:r>
            <w:r>
              <w:rPr>
                <w:noProof/>
                <w:webHidden/>
              </w:rPr>
              <w:fldChar w:fldCharType="separate"/>
            </w:r>
            <w:r w:rsidR="00D719D2">
              <w:rPr>
                <w:noProof/>
                <w:webHidden/>
              </w:rPr>
              <w:t>11</w:t>
            </w:r>
            <w:r>
              <w:rPr>
                <w:noProof/>
                <w:webHidden/>
              </w:rPr>
              <w:fldChar w:fldCharType="end"/>
            </w:r>
          </w:hyperlink>
        </w:p>
        <w:p w:rsidR="00AA4668" w:rsidRDefault="00AA4668">
          <w:pPr>
            <w:pStyle w:val="TDC1"/>
            <w:tabs>
              <w:tab w:val="left" w:pos="440"/>
              <w:tab w:val="right" w:leader="dot" w:pos="8827"/>
            </w:tabs>
            <w:rPr>
              <w:rFonts w:eastAsiaTheme="minorEastAsia"/>
              <w:noProof/>
              <w:sz w:val="24"/>
              <w:szCs w:val="24"/>
              <w:lang w:eastAsia="es-MX"/>
            </w:rPr>
          </w:pPr>
          <w:hyperlink w:anchor="_Toc241002336" w:history="1">
            <w:r w:rsidRPr="000D35D4">
              <w:rPr>
                <w:rStyle w:val="Hipervnculo"/>
                <w:rFonts w:ascii="Century Gothic" w:hAnsi="Century Gothic"/>
                <w:b/>
                <w:noProof/>
              </w:rPr>
              <w:t>5.</w:t>
            </w:r>
            <w:r>
              <w:rPr>
                <w:rFonts w:eastAsiaTheme="minorEastAsia"/>
                <w:noProof/>
                <w:sz w:val="24"/>
                <w:szCs w:val="24"/>
                <w:lang w:eastAsia="es-MX"/>
              </w:rPr>
              <w:tab/>
            </w:r>
            <w:r w:rsidRPr="000D35D4">
              <w:rPr>
                <w:rStyle w:val="Hipervnculo"/>
                <w:rFonts w:ascii="Century Gothic" w:hAnsi="Century Gothic"/>
                <w:b/>
                <w:noProof/>
              </w:rPr>
              <w:t>C3 – Diagrama de componentes: Aplicación Desktop</w:t>
            </w:r>
            <w:r>
              <w:rPr>
                <w:noProof/>
                <w:webHidden/>
              </w:rPr>
              <w:tab/>
            </w:r>
            <w:r>
              <w:rPr>
                <w:noProof/>
                <w:webHidden/>
              </w:rPr>
              <w:fldChar w:fldCharType="begin"/>
            </w:r>
            <w:r>
              <w:rPr>
                <w:noProof/>
                <w:webHidden/>
              </w:rPr>
              <w:instrText xml:space="preserve"> PAGEREF _Toc241002336 \h </w:instrText>
            </w:r>
            <w:r>
              <w:rPr>
                <w:noProof/>
                <w:webHidden/>
              </w:rPr>
            </w:r>
            <w:r>
              <w:rPr>
                <w:noProof/>
                <w:webHidden/>
              </w:rPr>
              <w:fldChar w:fldCharType="separate"/>
            </w:r>
            <w:r w:rsidR="00D719D2">
              <w:rPr>
                <w:noProof/>
                <w:webHidden/>
              </w:rPr>
              <w:t>12</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37" w:history="1">
            <w:r w:rsidRPr="000D35D4">
              <w:rPr>
                <w:rStyle w:val="Hipervnculo"/>
                <w:rFonts w:ascii="Century Gothic" w:hAnsi="Century Gothic"/>
                <w:b/>
                <w:noProof/>
              </w:rPr>
              <w:t>5.1.</w:t>
            </w:r>
            <w:r>
              <w:rPr>
                <w:rFonts w:eastAsiaTheme="minorEastAsia"/>
                <w:noProof/>
                <w:sz w:val="24"/>
                <w:szCs w:val="24"/>
                <w:lang w:eastAsia="es-MX"/>
              </w:rPr>
              <w:tab/>
            </w:r>
            <w:r w:rsidRPr="000D35D4">
              <w:rPr>
                <w:rStyle w:val="Hipervnculo"/>
                <w:rFonts w:ascii="Century Gothic" w:hAnsi="Century Gothic"/>
                <w:b/>
                <w:noProof/>
              </w:rPr>
              <w:t>Diagrama de componentes de la Aplicación Desktop</w:t>
            </w:r>
            <w:r>
              <w:rPr>
                <w:noProof/>
                <w:webHidden/>
              </w:rPr>
              <w:tab/>
            </w:r>
            <w:r>
              <w:rPr>
                <w:noProof/>
                <w:webHidden/>
              </w:rPr>
              <w:fldChar w:fldCharType="begin"/>
            </w:r>
            <w:r>
              <w:rPr>
                <w:noProof/>
                <w:webHidden/>
              </w:rPr>
              <w:instrText xml:space="preserve"> PAGEREF _Toc241002337 \h </w:instrText>
            </w:r>
            <w:r>
              <w:rPr>
                <w:noProof/>
                <w:webHidden/>
              </w:rPr>
            </w:r>
            <w:r>
              <w:rPr>
                <w:noProof/>
                <w:webHidden/>
              </w:rPr>
              <w:fldChar w:fldCharType="separate"/>
            </w:r>
            <w:r w:rsidR="00D719D2">
              <w:rPr>
                <w:noProof/>
                <w:webHidden/>
              </w:rPr>
              <w:t>13</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38" w:history="1">
            <w:r w:rsidRPr="000D35D4">
              <w:rPr>
                <w:rStyle w:val="Hipervnculo"/>
                <w:rFonts w:ascii="Century Gothic" w:hAnsi="Century Gothic"/>
                <w:b/>
                <w:noProof/>
              </w:rPr>
              <w:t>5.2.</w:t>
            </w:r>
            <w:r>
              <w:rPr>
                <w:rFonts w:eastAsiaTheme="minorEastAsia"/>
                <w:noProof/>
                <w:sz w:val="24"/>
                <w:szCs w:val="24"/>
                <w:lang w:eastAsia="es-MX"/>
              </w:rPr>
              <w:tab/>
            </w:r>
            <w:r w:rsidRPr="000D35D4">
              <w:rPr>
                <w:rStyle w:val="Hipervnculo"/>
                <w:rFonts w:ascii="Century Gothic" w:hAnsi="Century Gothic"/>
                <w:b/>
                <w:noProof/>
              </w:rPr>
              <w:t>Capa de presentación</w:t>
            </w:r>
            <w:r>
              <w:rPr>
                <w:noProof/>
                <w:webHidden/>
              </w:rPr>
              <w:tab/>
            </w:r>
            <w:r>
              <w:rPr>
                <w:noProof/>
                <w:webHidden/>
              </w:rPr>
              <w:fldChar w:fldCharType="begin"/>
            </w:r>
            <w:r>
              <w:rPr>
                <w:noProof/>
                <w:webHidden/>
              </w:rPr>
              <w:instrText xml:space="preserve"> PAGEREF _Toc241002338 \h </w:instrText>
            </w:r>
            <w:r>
              <w:rPr>
                <w:noProof/>
                <w:webHidden/>
              </w:rPr>
            </w:r>
            <w:r>
              <w:rPr>
                <w:noProof/>
                <w:webHidden/>
              </w:rPr>
              <w:fldChar w:fldCharType="separate"/>
            </w:r>
            <w:r w:rsidR="00D719D2">
              <w:rPr>
                <w:noProof/>
                <w:webHidden/>
              </w:rPr>
              <w:t>13</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39" w:history="1">
            <w:r w:rsidRPr="000D35D4">
              <w:rPr>
                <w:rStyle w:val="Hipervnculo"/>
                <w:rFonts w:ascii="Century Gothic" w:hAnsi="Century Gothic"/>
                <w:b/>
                <w:noProof/>
              </w:rPr>
              <w:t>5.3.</w:t>
            </w:r>
            <w:r>
              <w:rPr>
                <w:rFonts w:eastAsiaTheme="minorEastAsia"/>
                <w:noProof/>
                <w:sz w:val="24"/>
                <w:szCs w:val="24"/>
                <w:lang w:eastAsia="es-MX"/>
              </w:rPr>
              <w:tab/>
            </w:r>
            <w:r w:rsidRPr="000D35D4">
              <w:rPr>
                <w:rStyle w:val="Hipervnculo"/>
                <w:rFonts w:ascii="Century Gothic" w:hAnsi="Century Gothic"/>
                <w:b/>
                <w:noProof/>
              </w:rPr>
              <w:t>Servicios locales y lógica compartida</w:t>
            </w:r>
            <w:r>
              <w:rPr>
                <w:noProof/>
                <w:webHidden/>
              </w:rPr>
              <w:tab/>
            </w:r>
            <w:r>
              <w:rPr>
                <w:noProof/>
                <w:webHidden/>
              </w:rPr>
              <w:fldChar w:fldCharType="begin"/>
            </w:r>
            <w:r>
              <w:rPr>
                <w:noProof/>
                <w:webHidden/>
              </w:rPr>
              <w:instrText xml:space="preserve"> PAGEREF _Toc241002339 \h </w:instrText>
            </w:r>
            <w:r>
              <w:rPr>
                <w:noProof/>
                <w:webHidden/>
              </w:rPr>
            </w:r>
            <w:r>
              <w:rPr>
                <w:noProof/>
                <w:webHidden/>
              </w:rPr>
              <w:fldChar w:fldCharType="separate"/>
            </w:r>
            <w:r w:rsidR="00D719D2">
              <w:rPr>
                <w:noProof/>
                <w:webHidden/>
              </w:rPr>
              <w:t>14</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40" w:history="1">
            <w:r w:rsidRPr="000D35D4">
              <w:rPr>
                <w:rStyle w:val="Hipervnculo"/>
                <w:rFonts w:ascii="Century Gothic" w:hAnsi="Century Gothic"/>
                <w:b/>
                <w:noProof/>
              </w:rPr>
              <w:t>5.4.</w:t>
            </w:r>
            <w:r>
              <w:rPr>
                <w:rFonts w:eastAsiaTheme="minorEastAsia"/>
                <w:noProof/>
                <w:sz w:val="24"/>
                <w:szCs w:val="24"/>
                <w:lang w:eastAsia="es-MX"/>
              </w:rPr>
              <w:tab/>
            </w:r>
            <w:r w:rsidRPr="000D35D4">
              <w:rPr>
                <w:rStyle w:val="Hipervnculo"/>
                <w:rFonts w:ascii="Century Gothic" w:hAnsi="Century Gothic"/>
                <w:b/>
                <w:noProof/>
              </w:rPr>
              <w:t>Persistencia local y sincronización</w:t>
            </w:r>
            <w:r>
              <w:rPr>
                <w:noProof/>
                <w:webHidden/>
              </w:rPr>
              <w:tab/>
            </w:r>
            <w:r>
              <w:rPr>
                <w:noProof/>
                <w:webHidden/>
              </w:rPr>
              <w:fldChar w:fldCharType="begin"/>
            </w:r>
            <w:r>
              <w:rPr>
                <w:noProof/>
                <w:webHidden/>
              </w:rPr>
              <w:instrText xml:space="preserve"> PAGEREF _Toc241002340 \h </w:instrText>
            </w:r>
            <w:r>
              <w:rPr>
                <w:noProof/>
                <w:webHidden/>
              </w:rPr>
            </w:r>
            <w:r>
              <w:rPr>
                <w:noProof/>
                <w:webHidden/>
              </w:rPr>
              <w:fldChar w:fldCharType="separate"/>
            </w:r>
            <w:r w:rsidR="00D719D2">
              <w:rPr>
                <w:noProof/>
                <w:webHidden/>
              </w:rPr>
              <w:t>14</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41" w:history="1">
            <w:r w:rsidRPr="000D35D4">
              <w:rPr>
                <w:rStyle w:val="Hipervnculo"/>
                <w:rFonts w:ascii="Century Gothic" w:hAnsi="Century Gothic"/>
                <w:b/>
                <w:noProof/>
              </w:rPr>
              <w:t>5.5.</w:t>
            </w:r>
            <w:r>
              <w:rPr>
                <w:rFonts w:eastAsiaTheme="minorEastAsia"/>
                <w:noProof/>
                <w:sz w:val="24"/>
                <w:szCs w:val="24"/>
                <w:lang w:eastAsia="es-MX"/>
              </w:rPr>
              <w:tab/>
            </w:r>
            <w:r w:rsidRPr="000D35D4">
              <w:rPr>
                <w:rStyle w:val="Hipervnculo"/>
                <w:rFonts w:ascii="Century Gothic" w:hAnsi="Century Gothic"/>
                <w:b/>
                <w:noProof/>
              </w:rPr>
              <w:t>Flujo de una venta sin conexión</w:t>
            </w:r>
            <w:r>
              <w:rPr>
                <w:noProof/>
                <w:webHidden/>
              </w:rPr>
              <w:tab/>
            </w:r>
            <w:r>
              <w:rPr>
                <w:noProof/>
                <w:webHidden/>
              </w:rPr>
              <w:fldChar w:fldCharType="begin"/>
            </w:r>
            <w:r>
              <w:rPr>
                <w:noProof/>
                <w:webHidden/>
              </w:rPr>
              <w:instrText xml:space="preserve"> PAGEREF _Toc241002341 \h </w:instrText>
            </w:r>
            <w:r>
              <w:rPr>
                <w:noProof/>
                <w:webHidden/>
              </w:rPr>
            </w:r>
            <w:r>
              <w:rPr>
                <w:noProof/>
                <w:webHidden/>
              </w:rPr>
              <w:fldChar w:fldCharType="separate"/>
            </w:r>
            <w:r w:rsidR="00D719D2">
              <w:rPr>
                <w:noProof/>
                <w:webHidden/>
              </w:rPr>
              <w:t>14</w:t>
            </w:r>
            <w:r>
              <w:rPr>
                <w:noProof/>
                <w:webHidden/>
              </w:rPr>
              <w:fldChar w:fldCharType="end"/>
            </w:r>
          </w:hyperlink>
        </w:p>
        <w:p w:rsidR="00AA4668" w:rsidRDefault="00AA4668">
          <w:pPr>
            <w:pStyle w:val="TDC1"/>
            <w:tabs>
              <w:tab w:val="left" w:pos="440"/>
              <w:tab w:val="right" w:leader="dot" w:pos="8827"/>
            </w:tabs>
            <w:rPr>
              <w:rFonts w:eastAsiaTheme="minorEastAsia"/>
              <w:noProof/>
              <w:sz w:val="24"/>
              <w:szCs w:val="24"/>
              <w:lang w:eastAsia="es-MX"/>
            </w:rPr>
          </w:pPr>
          <w:hyperlink w:anchor="_Toc241002342" w:history="1">
            <w:r w:rsidRPr="000D35D4">
              <w:rPr>
                <w:rStyle w:val="Hipervnculo"/>
                <w:rFonts w:ascii="Century Gothic" w:hAnsi="Century Gothic"/>
                <w:b/>
                <w:noProof/>
              </w:rPr>
              <w:t>6.</w:t>
            </w:r>
            <w:r>
              <w:rPr>
                <w:rFonts w:eastAsiaTheme="minorEastAsia"/>
                <w:noProof/>
                <w:sz w:val="24"/>
                <w:szCs w:val="24"/>
                <w:lang w:eastAsia="es-MX"/>
              </w:rPr>
              <w:tab/>
            </w:r>
            <w:r w:rsidRPr="000D35D4">
              <w:rPr>
                <w:rStyle w:val="Hipervnculo"/>
                <w:rFonts w:ascii="Century Gothic" w:hAnsi="Century Gothic"/>
                <w:b/>
                <w:noProof/>
              </w:rPr>
              <w:t>C3 – Diagrama de componentes: Backend Cloud</w:t>
            </w:r>
            <w:r>
              <w:rPr>
                <w:noProof/>
                <w:webHidden/>
              </w:rPr>
              <w:tab/>
            </w:r>
            <w:r>
              <w:rPr>
                <w:noProof/>
                <w:webHidden/>
              </w:rPr>
              <w:fldChar w:fldCharType="begin"/>
            </w:r>
            <w:r>
              <w:rPr>
                <w:noProof/>
                <w:webHidden/>
              </w:rPr>
              <w:instrText xml:space="preserve"> PAGEREF _Toc241002342 \h </w:instrText>
            </w:r>
            <w:r>
              <w:rPr>
                <w:noProof/>
                <w:webHidden/>
              </w:rPr>
            </w:r>
            <w:r>
              <w:rPr>
                <w:noProof/>
                <w:webHidden/>
              </w:rPr>
              <w:fldChar w:fldCharType="separate"/>
            </w:r>
            <w:r w:rsidR="00D719D2">
              <w:rPr>
                <w:noProof/>
                <w:webHidden/>
              </w:rPr>
              <w:t>15</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43" w:history="1">
            <w:r w:rsidRPr="000D35D4">
              <w:rPr>
                <w:rStyle w:val="Hipervnculo"/>
                <w:rFonts w:ascii="Century Gothic" w:hAnsi="Century Gothic"/>
                <w:b/>
                <w:noProof/>
              </w:rPr>
              <w:t>6.1.</w:t>
            </w:r>
            <w:r>
              <w:rPr>
                <w:rFonts w:eastAsiaTheme="minorEastAsia"/>
                <w:noProof/>
                <w:sz w:val="24"/>
                <w:szCs w:val="24"/>
                <w:lang w:eastAsia="es-MX"/>
              </w:rPr>
              <w:tab/>
            </w:r>
            <w:r w:rsidRPr="000D35D4">
              <w:rPr>
                <w:rStyle w:val="Hipervnculo"/>
                <w:rFonts w:ascii="Century Gothic" w:hAnsi="Century Gothic"/>
                <w:b/>
                <w:noProof/>
              </w:rPr>
              <w:t>Diagrama de componentes del Backend Cloud</w:t>
            </w:r>
            <w:r>
              <w:rPr>
                <w:noProof/>
                <w:webHidden/>
              </w:rPr>
              <w:tab/>
            </w:r>
            <w:r>
              <w:rPr>
                <w:noProof/>
                <w:webHidden/>
              </w:rPr>
              <w:fldChar w:fldCharType="begin"/>
            </w:r>
            <w:r>
              <w:rPr>
                <w:noProof/>
                <w:webHidden/>
              </w:rPr>
              <w:instrText xml:space="preserve"> PAGEREF _Toc241002343 \h </w:instrText>
            </w:r>
            <w:r>
              <w:rPr>
                <w:noProof/>
                <w:webHidden/>
              </w:rPr>
            </w:r>
            <w:r>
              <w:rPr>
                <w:noProof/>
                <w:webHidden/>
              </w:rPr>
              <w:fldChar w:fldCharType="separate"/>
            </w:r>
            <w:r w:rsidR="00D719D2">
              <w:rPr>
                <w:noProof/>
                <w:webHidden/>
              </w:rPr>
              <w:t>15</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44" w:history="1">
            <w:r w:rsidRPr="000D35D4">
              <w:rPr>
                <w:rStyle w:val="Hipervnculo"/>
                <w:rFonts w:ascii="Century Gothic" w:hAnsi="Century Gothic"/>
                <w:b/>
                <w:noProof/>
              </w:rPr>
              <w:t>6.2.</w:t>
            </w:r>
            <w:r>
              <w:rPr>
                <w:rFonts w:eastAsiaTheme="minorEastAsia"/>
                <w:noProof/>
                <w:sz w:val="24"/>
                <w:szCs w:val="24"/>
                <w:lang w:eastAsia="es-MX"/>
              </w:rPr>
              <w:tab/>
            </w:r>
            <w:r w:rsidRPr="000D35D4">
              <w:rPr>
                <w:rStyle w:val="Hipervnculo"/>
                <w:rFonts w:ascii="Century Gothic" w:hAnsi="Century Gothic"/>
                <w:b/>
                <w:noProof/>
              </w:rPr>
              <w:t>Punto de entrada y seguridad</w:t>
            </w:r>
            <w:r>
              <w:rPr>
                <w:noProof/>
                <w:webHidden/>
              </w:rPr>
              <w:tab/>
            </w:r>
            <w:r>
              <w:rPr>
                <w:noProof/>
                <w:webHidden/>
              </w:rPr>
              <w:fldChar w:fldCharType="begin"/>
            </w:r>
            <w:r>
              <w:rPr>
                <w:noProof/>
                <w:webHidden/>
              </w:rPr>
              <w:instrText xml:space="preserve"> PAGEREF _Toc241002344 \h </w:instrText>
            </w:r>
            <w:r>
              <w:rPr>
                <w:noProof/>
                <w:webHidden/>
              </w:rPr>
            </w:r>
            <w:r>
              <w:rPr>
                <w:noProof/>
                <w:webHidden/>
              </w:rPr>
              <w:fldChar w:fldCharType="separate"/>
            </w:r>
            <w:r w:rsidR="00D719D2">
              <w:rPr>
                <w:noProof/>
                <w:webHidden/>
              </w:rPr>
              <w:t>15</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45" w:history="1">
            <w:r w:rsidRPr="000D35D4">
              <w:rPr>
                <w:rStyle w:val="Hipervnculo"/>
                <w:rFonts w:ascii="Century Gothic" w:hAnsi="Century Gothic"/>
                <w:b/>
                <w:noProof/>
              </w:rPr>
              <w:t>6.3.</w:t>
            </w:r>
            <w:r>
              <w:rPr>
                <w:rFonts w:eastAsiaTheme="minorEastAsia"/>
                <w:noProof/>
                <w:sz w:val="24"/>
                <w:szCs w:val="24"/>
                <w:lang w:eastAsia="es-MX"/>
              </w:rPr>
              <w:tab/>
            </w:r>
            <w:r w:rsidRPr="000D35D4">
              <w:rPr>
                <w:rStyle w:val="Hipervnculo"/>
                <w:rFonts w:ascii="Century Gothic" w:hAnsi="Century Gothic"/>
                <w:b/>
                <w:noProof/>
              </w:rPr>
              <w:t>Servicios cloud y sus componentes</w:t>
            </w:r>
            <w:r>
              <w:rPr>
                <w:noProof/>
                <w:webHidden/>
              </w:rPr>
              <w:tab/>
            </w:r>
            <w:r>
              <w:rPr>
                <w:noProof/>
                <w:webHidden/>
              </w:rPr>
              <w:fldChar w:fldCharType="begin"/>
            </w:r>
            <w:r>
              <w:rPr>
                <w:noProof/>
                <w:webHidden/>
              </w:rPr>
              <w:instrText xml:space="preserve"> PAGEREF _Toc241002345 \h </w:instrText>
            </w:r>
            <w:r>
              <w:rPr>
                <w:noProof/>
                <w:webHidden/>
              </w:rPr>
            </w:r>
            <w:r>
              <w:rPr>
                <w:noProof/>
                <w:webHidden/>
              </w:rPr>
              <w:fldChar w:fldCharType="separate"/>
            </w:r>
            <w:r w:rsidR="00D719D2">
              <w:rPr>
                <w:noProof/>
                <w:webHidden/>
              </w:rPr>
              <w:t>16</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46" w:history="1">
            <w:r w:rsidRPr="000D35D4">
              <w:rPr>
                <w:rStyle w:val="Hipervnculo"/>
                <w:rFonts w:ascii="Century Gothic" w:hAnsi="Century Gothic"/>
                <w:b/>
                <w:noProof/>
              </w:rPr>
              <w:t>6.4.</w:t>
            </w:r>
            <w:r>
              <w:rPr>
                <w:rFonts w:eastAsiaTheme="minorEastAsia"/>
                <w:noProof/>
                <w:sz w:val="24"/>
                <w:szCs w:val="24"/>
                <w:lang w:eastAsia="es-MX"/>
              </w:rPr>
              <w:tab/>
            </w:r>
            <w:r w:rsidRPr="000D35D4">
              <w:rPr>
                <w:rStyle w:val="Hipervnculo"/>
                <w:rFonts w:ascii="Century Gothic" w:hAnsi="Century Gothic"/>
                <w:b/>
                <w:noProof/>
              </w:rPr>
              <w:t>Criterio de granularidad de los servicios</w:t>
            </w:r>
            <w:r>
              <w:rPr>
                <w:noProof/>
                <w:webHidden/>
              </w:rPr>
              <w:tab/>
            </w:r>
            <w:r>
              <w:rPr>
                <w:noProof/>
                <w:webHidden/>
              </w:rPr>
              <w:fldChar w:fldCharType="begin"/>
            </w:r>
            <w:r>
              <w:rPr>
                <w:noProof/>
                <w:webHidden/>
              </w:rPr>
              <w:instrText xml:space="preserve"> PAGEREF _Toc241002346 \h </w:instrText>
            </w:r>
            <w:r>
              <w:rPr>
                <w:noProof/>
                <w:webHidden/>
              </w:rPr>
            </w:r>
            <w:r>
              <w:rPr>
                <w:noProof/>
                <w:webHidden/>
              </w:rPr>
              <w:fldChar w:fldCharType="separate"/>
            </w:r>
            <w:r w:rsidR="00D719D2">
              <w:rPr>
                <w:noProof/>
                <w:webHidden/>
              </w:rPr>
              <w:t>16</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47" w:history="1">
            <w:r w:rsidRPr="000D35D4">
              <w:rPr>
                <w:rStyle w:val="Hipervnculo"/>
                <w:rFonts w:ascii="Century Gothic" w:hAnsi="Century Gothic"/>
                <w:b/>
                <w:noProof/>
              </w:rPr>
              <w:t>6.5.</w:t>
            </w:r>
            <w:r>
              <w:rPr>
                <w:rFonts w:eastAsiaTheme="minorEastAsia"/>
                <w:noProof/>
                <w:sz w:val="24"/>
                <w:szCs w:val="24"/>
                <w:lang w:eastAsia="es-MX"/>
              </w:rPr>
              <w:tab/>
            </w:r>
            <w:r w:rsidRPr="000D35D4">
              <w:rPr>
                <w:rStyle w:val="Hipervnculo"/>
                <w:rFonts w:ascii="Century Gothic" w:hAnsi="Century Gothic"/>
                <w:b/>
                <w:noProof/>
              </w:rPr>
              <w:t>Acceso a PostgreSQL por schema</w:t>
            </w:r>
            <w:r>
              <w:rPr>
                <w:noProof/>
                <w:webHidden/>
              </w:rPr>
              <w:tab/>
            </w:r>
            <w:r>
              <w:rPr>
                <w:noProof/>
                <w:webHidden/>
              </w:rPr>
              <w:fldChar w:fldCharType="begin"/>
            </w:r>
            <w:r>
              <w:rPr>
                <w:noProof/>
                <w:webHidden/>
              </w:rPr>
              <w:instrText xml:space="preserve"> PAGEREF _Toc241002347 \h </w:instrText>
            </w:r>
            <w:r>
              <w:rPr>
                <w:noProof/>
                <w:webHidden/>
              </w:rPr>
            </w:r>
            <w:r>
              <w:rPr>
                <w:noProof/>
                <w:webHidden/>
              </w:rPr>
              <w:fldChar w:fldCharType="separate"/>
            </w:r>
            <w:r w:rsidR="00D719D2">
              <w:rPr>
                <w:noProof/>
                <w:webHidden/>
              </w:rPr>
              <w:t>16</w:t>
            </w:r>
            <w:r>
              <w:rPr>
                <w:noProof/>
                <w:webHidden/>
              </w:rPr>
              <w:fldChar w:fldCharType="end"/>
            </w:r>
          </w:hyperlink>
        </w:p>
        <w:p w:rsidR="00AA4668" w:rsidRDefault="00AA4668">
          <w:pPr>
            <w:pStyle w:val="TDC1"/>
            <w:tabs>
              <w:tab w:val="left" w:pos="440"/>
              <w:tab w:val="right" w:leader="dot" w:pos="8827"/>
            </w:tabs>
            <w:rPr>
              <w:rFonts w:eastAsiaTheme="minorEastAsia"/>
              <w:noProof/>
              <w:sz w:val="24"/>
              <w:szCs w:val="24"/>
              <w:lang w:eastAsia="es-MX"/>
            </w:rPr>
          </w:pPr>
          <w:hyperlink w:anchor="_Toc241002348" w:history="1">
            <w:r w:rsidRPr="000D35D4">
              <w:rPr>
                <w:rStyle w:val="Hipervnculo"/>
                <w:rFonts w:ascii="Century Gothic" w:hAnsi="Century Gothic"/>
                <w:b/>
                <w:noProof/>
              </w:rPr>
              <w:t>7.</w:t>
            </w:r>
            <w:r>
              <w:rPr>
                <w:rFonts w:eastAsiaTheme="minorEastAsia"/>
                <w:noProof/>
                <w:sz w:val="24"/>
                <w:szCs w:val="24"/>
                <w:lang w:eastAsia="es-MX"/>
              </w:rPr>
              <w:tab/>
            </w:r>
            <w:r w:rsidRPr="000D35D4">
              <w:rPr>
                <w:rStyle w:val="Hipervnculo"/>
                <w:rFonts w:ascii="Century Gothic" w:hAnsi="Century Gothic"/>
                <w:b/>
                <w:noProof/>
              </w:rPr>
              <w:t>Sincronización local–cloud</w:t>
            </w:r>
            <w:r>
              <w:rPr>
                <w:noProof/>
                <w:webHidden/>
              </w:rPr>
              <w:tab/>
            </w:r>
            <w:r>
              <w:rPr>
                <w:noProof/>
                <w:webHidden/>
              </w:rPr>
              <w:fldChar w:fldCharType="begin"/>
            </w:r>
            <w:r>
              <w:rPr>
                <w:noProof/>
                <w:webHidden/>
              </w:rPr>
              <w:instrText xml:space="preserve"> PAGEREF _Toc241002348 \h </w:instrText>
            </w:r>
            <w:r>
              <w:rPr>
                <w:noProof/>
                <w:webHidden/>
              </w:rPr>
            </w:r>
            <w:r>
              <w:rPr>
                <w:noProof/>
                <w:webHidden/>
              </w:rPr>
              <w:fldChar w:fldCharType="separate"/>
            </w:r>
            <w:r w:rsidR="00D719D2">
              <w:rPr>
                <w:noProof/>
                <w:webHidden/>
              </w:rPr>
              <w:t>16</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49" w:history="1">
            <w:r w:rsidRPr="000D35D4">
              <w:rPr>
                <w:rStyle w:val="Hipervnculo"/>
                <w:rFonts w:ascii="Century Gothic" w:hAnsi="Century Gothic"/>
                <w:b/>
                <w:noProof/>
              </w:rPr>
              <w:t>7.1.</w:t>
            </w:r>
            <w:r>
              <w:rPr>
                <w:rFonts w:eastAsiaTheme="minorEastAsia"/>
                <w:noProof/>
                <w:sz w:val="24"/>
                <w:szCs w:val="24"/>
                <w:lang w:eastAsia="es-MX"/>
              </w:rPr>
              <w:tab/>
            </w:r>
            <w:r w:rsidRPr="000D35D4">
              <w:rPr>
                <w:rStyle w:val="Hipervnculo"/>
                <w:rFonts w:ascii="Century Gothic" w:hAnsi="Century Gothic"/>
                <w:b/>
                <w:noProof/>
              </w:rPr>
              <w:t>Flujo general</w:t>
            </w:r>
            <w:r>
              <w:rPr>
                <w:noProof/>
                <w:webHidden/>
              </w:rPr>
              <w:tab/>
            </w:r>
            <w:r>
              <w:rPr>
                <w:noProof/>
                <w:webHidden/>
              </w:rPr>
              <w:fldChar w:fldCharType="begin"/>
            </w:r>
            <w:r>
              <w:rPr>
                <w:noProof/>
                <w:webHidden/>
              </w:rPr>
              <w:instrText xml:space="preserve"> PAGEREF _Toc241002349 \h </w:instrText>
            </w:r>
            <w:r>
              <w:rPr>
                <w:noProof/>
                <w:webHidden/>
              </w:rPr>
            </w:r>
            <w:r>
              <w:rPr>
                <w:noProof/>
                <w:webHidden/>
              </w:rPr>
              <w:fldChar w:fldCharType="separate"/>
            </w:r>
            <w:r w:rsidR="00D719D2">
              <w:rPr>
                <w:noProof/>
                <w:webHidden/>
              </w:rPr>
              <w:t>17</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50" w:history="1">
            <w:r w:rsidRPr="000D35D4">
              <w:rPr>
                <w:rStyle w:val="Hipervnculo"/>
                <w:rFonts w:ascii="Century Gothic" w:hAnsi="Century Gothic"/>
                <w:b/>
                <w:noProof/>
              </w:rPr>
              <w:t>7.2.</w:t>
            </w:r>
            <w:r>
              <w:rPr>
                <w:rFonts w:eastAsiaTheme="minorEastAsia"/>
                <w:noProof/>
                <w:sz w:val="24"/>
                <w:szCs w:val="24"/>
                <w:lang w:eastAsia="es-MX"/>
              </w:rPr>
              <w:tab/>
            </w:r>
            <w:r w:rsidRPr="000D35D4">
              <w:rPr>
                <w:rStyle w:val="Hipervnculo"/>
                <w:rFonts w:ascii="Century Gothic" w:hAnsi="Century Gothic"/>
                <w:b/>
                <w:noProof/>
              </w:rPr>
              <w:t>Estructura del mensaje Outbox</w:t>
            </w:r>
            <w:r>
              <w:rPr>
                <w:noProof/>
                <w:webHidden/>
              </w:rPr>
              <w:tab/>
            </w:r>
            <w:r>
              <w:rPr>
                <w:noProof/>
                <w:webHidden/>
              </w:rPr>
              <w:fldChar w:fldCharType="begin"/>
            </w:r>
            <w:r>
              <w:rPr>
                <w:noProof/>
                <w:webHidden/>
              </w:rPr>
              <w:instrText xml:space="preserve"> PAGEREF _Toc241002350 \h </w:instrText>
            </w:r>
            <w:r>
              <w:rPr>
                <w:noProof/>
                <w:webHidden/>
              </w:rPr>
            </w:r>
            <w:r>
              <w:rPr>
                <w:noProof/>
                <w:webHidden/>
              </w:rPr>
              <w:fldChar w:fldCharType="separate"/>
            </w:r>
            <w:r w:rsidR="00D719D2">
              <w:rPr>
                <w:noProof/>
                <w:webHidden/>
              </w:rPr>
              <w:t>17</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51" w:history="1">
            <w:r w:rsidRPr="000D35D4">
              <w:rPr>
                <w:rStyle w:val="Hipervnculo"/>
                <w:rFonts w:ascii="Century Gothic" w:hAnsi="Century Gothic"/>
                <w:b/>
                <w:noProof/>
              </w:rPr>
              <w:t>7.3.</w:t>
            </w:r>
            <w:r>
              <w:rPr>
                <w:rFonts w:eastAsiaTheme="minorEastAsia"/>
                <w:noProof/>
                <w:sz w:val="24"/>
                <w:szCs w:val="24"/>
                <w:lang w:eastAsia="es-MX"/>
              </w:rPr>
              <w:tab/>
            </w:r>
            <w:r w:rsidRPr="000D35D4">
              <w:rPr>
                <w:rStyle w:val="Hipervnculo"/>
                <w:rFonts w:ascii="Century Gothic" w:hAnsi="Century Gothic"/>
                <w:b/>
                <w:noProof/>
              </w:rPr>
              <w:t>Sincronización bidireccional y versiones</w:t>
            </w:r>
            <w:r>
              <w:rPr>
                <w:noProof/>
                <w:webHidden/>
              </w:rPr>
              <w:tab/>
            </w:r>
            <w:r>
              <w:rPr>
                <w:noProof/>
                <w:webHidden/>
              </w:rPr>
              <w:fldChar w:fldCharType="begin"/>
            </w:r>
            <w:r>
              <w:rPr>
                <w:noProof/>
                <w:webHidden/>
              </w:rPr>
              <w:instrText xml:space="preserve"> PAGEREF _Toc241002351 \h </w:instrText>
            </w:r>
            <w:r>
              <w:rPr>
                <w:noProof/>
                <w:webHidden/>
              </w:rPr>
            </w:r>
            <w:r>
              <w:rPr>
                <w:noProof/>
                <w:webHidden/>
              </w:rPr>
              <w:fldChar w:fldCharType="separate"/>
            </w:r>
            <w:r w:rsidR="00D719D2">
              <w:rPr>
                <w:noProof/>
                <w:webHidden/>
              </w:rPr>
              <w:t>17</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52" w:history="1">
            <w:r w:rsidRPr="000D35D4">
              <w:rPr>
                <w:rStyle w:val="Hipervnculo"/>
                <w:rFonts w:ascii="Century Gothic" w:hAnsi="Century Gothic"/>
                <w:b/>
                <w:noProof/>
              </w:rPr>
              <w:t>7.4.</w:t>
            </w:r>
            <w:r>
              <w:rPr>
                <w:rFonts w:eastAsiaTheme="minorEastAsia"/>
                <w:noProof/>
                <w:sz w:val="24"/>
                <w:szCs w:val="24"/>
                <w:lang w:eastAsia="es-MX"/>
              </w:rPr>
              <w:tab/>
            </w:r>
            <w:r w:rsidRPr="000D35D4">
              <w:rPr>
                <w:rStyle w:val="Hipervnculo"/>
                <w:rFonts w:ascii="Century Gothic" w:hAnsi="Century Gothic"/>
                <w:b/>
                <w:noProof/>
              </w:rPr>
              <w:t>Idempotencia, conflictos y trazabilidad</w:t>
            </w:r>
            <w:r>
              <w:rPr>
                <w:noProof/>
                <w:webHidden/>
              </w:rPr>
              <w:tab/>
            </w:r>
            <w:r>
              <w:rPr>
                <w:noProof/>
                <w:webHidden/>
              </w:rPr>
              <w:fldChar w:fldCharType="begin"/>
            </w:r>
            <w:r>
              <w:rPr>
                <w:noProof/>
                <w:webHidden/>
              </w:rPr>
              <w:instrText xml:space="preserve"> PAGEREF _Toc241002352 \h </w:instrText>
            </w:r>
            <w:r>
              <w:rPr>
                <w:noProof/>
                <w:webHidden/>
              </w:rPr>
            </w:r>
            <w:r>
              <w:rPr>
                <w:noProof/>
                <w:webHidden/>
              </w:rPr>
              <w:fldChar w:fldCharType="separate"/>
            </w:r>
            <w:r w:rsidR="00D719D2">
              <w:rPr>
                <w:noProof/>
                <w:webHidden/>
              </w:rPr>
              <w:t>18</w:t>
            </w:r>
            <w:r>
              <w:rPr>
                <w:noProof/>
                <w:webHidden/>
              </w:rPr>
              <w:fldChar w:fldCharType="end"/>
            </w:r>
          </w:hyperlink>
        </w:p>
        <w:p w:rsidR="00AA4668" w:rsidRDefault="00AA4668">
          <w:pPr>
            <w:pStyle w:val="TDC1"/>
            <w:tabs>
              <w:tab w:val="left" w:pos="440"/>
              <w:tab w:val="right" w:leader="dot" w:pos="8827"/>
            </w:tabs>
            <w:rPr>
              <w:rFonts w:eastAsiaTheme="minorEastAsia"/>
              <w:noProof/>
              <w:sz w:val="24"/>
              <w:szCs w:val="24"/>
              <w:lang w:eastAsia="es-MX"/>
            </w:rPr>
          </w:pPr>
          <w:hyperlink w:anchor="_Toc241002353" w:history="1">
            <w:r w:rsidRPr="000D35D4">
              <w:rPr>
                <w:rStyle w:val="Hipervnculo"/>
                <w:rFonts w:ascii="Century Gothic" w:hAnsi="Century Gothic"/>
                <w:b/>
                <w:noProof/>
              </w:rPr>
              <w:t>8.</w:t>
            </w:r>
            <w:r>
              <w:rPr>
                <w:rFonts w:eastAsiaTheme="minorEastAsia"/>
                <w:noProof/>
                <w:sz w:val="24"/>
                <w:szCs w:val="24"/>
                <w:lang w:eastAsia="es-MX"/>
              </w:rPr>
              <w:tab/>
            </w:r>
            <w:r w:rsidRPr="000D35D4">
              <w:rPr>
                <w:rStyle w:val="Hipervnculo"/>
                <w:rFonts w:ascii="Century Gothic" w:hAnsi="Century Gothic"/>
                <w:b/>
                <w:noProof/>
              </w:rPr>
              <w:t>Registros de decisiones arquitectónicas (ADR)</w:t>
            </w:r>
            <w:r>
              <w:rPr>
                <w:noProof/>
                <w:webHidden/>
              </w:rPr>
              <w:tab/>
            </w:r>
            <w:r>
              <w:rPr>
                <w:noProof/>
                <w:webHidden/>
              </w:rPr>
              <w:fldChar w:fldCharType="begin"/>
            </w:r>
            <w:r>
              <w:rPr>
                <w:noProof/>
                <w:webHidden/>
              </w:rPr>
              <w:instrText xml:space="preserve"> PAGEREF _Toc241002353 \h </w:instrText>
            </w:r>
            <w:r>
              <w:rPr>
                <w:noProof/>
                <w:webHidden/>
              </w:rPr>
            </w:r>
            <w:r>
              <w:rPr>
                <w:noProof/>
                <w:webHidden/>
              </w:rPr>
              <w:fldChar w:fldCharType="separate"/>
            </w:r>
            <w:r w:rsidR="00D719D2">
              <w:rPr>
                <w:noProof/>
                <w:webHidden/>
              </w:rPr>
              <w:t>18</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54" w:history="1">
            <w:r w:rsidRPr="000D35D4">
              <w:rPr>
                <w:rStyle w:val="Hipervnculo"/>
                <w:rFonts w:ascii="Century Gothic" w:hAnsi="Century Gothic"/>
                <w:b/>
                <w:noProof/>
              </w:rPr>
              <w:t>8.1.</w:t>
            </w:r>
            <w:r>
              <w:rPr>
                <w:rFonts w:eastAsiaTheme="minorEastAsia"/>
                <w:noProof/>
                <w:sz w:val="24"/>
                <w:szCs w:val="24"/>
                <w:lang w:eastAsia="es-MX"/>
              </w:rPr>
              <w:tab/>
            </w:r>
            <w:r w:rsidRPr="000D35D4">
              <w:rPr>
                <w:rStyle w:val="Hipervnculo"/>
                <w:rFonts w:ascii="Century Gothic" w:hAnsi="Century Gothic"/>
                <w:b/>
                <w:noProof/>
              </w:rPr>
              <w:t>ADR-001: Framework del backend</w:t>
            </w:r>
            <w:r>
              <w:rPr>
                <w:noProof/>
                <w:webHidden/>
              </w:rPr>
              <w:tab/>
            </w:r>
            <w:r>
              <w:rPr>
                <w:noProof/>
                <w:webHidden/>
              </w:rPr>
              <w:fldChar w:fldCharType="begin"/>
            </w:r>
            <w:r>
              <w:rPr>
                <w:noProof/>
                <w:webHidden/>
              </w:rPr>
              <w:instrText xml:space="preserve"> PAGEREF _Toc241002354 \h </w:instrText>
            </w:r>
            <w:r>
              <w:rPr>
                <w:noProof/>
                <w:webHidden/>
              </w:rPr>
            </w:r>
            <w:r>
              <w:rPr>
                <w:noProof/>
                <w:webHidden/>
              </w:rPr>
              <w:fldChar w:fldCharType="separate"/>
            </w:r>
            <w:r w:rsidR="00D719D2">
              <w:rPr>
                <w:noProof/>
                <w:webHidden/>
              </w:rPr>
              <w:t>18</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55" w:history="1">
            <w:r w:rsidRPr="000D35D4">
              <w:rPr>
                <w:rStyle w:val="Hipervnculo"/>
                <w:rFonts w:ascii="Century Gothic" w:hAnsi="Century Gothic"/>
                <w:b/>
                <w:noProof/>
              </w:rPr>
              <w:t>8.2.</w:t>
            </w:r>
            <w:r>
              <w:rPr>
                <w:rFonts w:eastAsiaTheme="minorEastAsia"/>
                <w:noProof/>
                <w:sz w:val="24"/>
                <w:szCs w:val="24"/>
                <w:lang w:eastAsia="es-MX"/>
              </w:rPr>
              <w:tab/>
            </w:r>
            <w:r w:rsidRPr="000D35D4">
              <w:rPr>
                <w:rStyle w:val="Hipervnculo"/>
                <w:rFonts w:ascii="Century Gothic" w:hAnsi="Century Gothic"/>
                <w:b/>
                <w:noProof/>
              </w:rPr>
              <w:t>ADR-002: Estrategia de persistencia</w:t>
            </w:r>
            <w:r>
              <w:rPr>
                <w:noProof/>
                <w:webHidden/>
              </w:rPr>
              <w:tab/>
            </w:r>
            <w:r>
              <w:rPr>
                <w:noProof/>
                <w:webHidden/>
              </w:rPr>
              <w:fldChar w:fldCharType="begin"/>
            </w:r>
            <w:r>
              <w:rPr>
                <w:noProof/>
                <w:webHidden/>
              </w:rPr>
              <w:instrText xml:space="preserve"> PAGEREF _Toc241002355 \h </w:instrText>
            </w:r>
            <w:r>
              <w:rPr>
                <w:noProof/>
                <w:webHidden/>
              </w:rPr>
            </w:r>
            <w:r>
              <w:rPr>
                <w:noProof/>
                <w:webHidden/>
              </w:rPr>
              <w:fldChar w:fldCharType="separate"/>
            </w:r>
            <w:r w:rsidR="00D719D2">
              <w:rPr>
                <w:noProof/>
                <w:webHidden/>
              </w:rPr>
              <w:t>19</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56" w:history="1">
            <w:r w:rsidRPr="000D35D4">
              <w:rPr>
                <w:rStyle w:val="Hipervnculo"/>
                <w:rFonts w:ascii="Century Gothic" w:hAnsi="Century Gothic"/>
                <w:b/>
                <w:noProof/>
              </w:rPr>
              <w:t>8.3.</w:t>
            </w:r>
            <w:r>
              <w:rPr>
                <w:rFonts w:eastAsiaTheme="minorEastAsia"/>
                <w:noProof/>
                <w:sz w:val="24"/>
                <w:szCs w:val="24"/>
                <w:lang w:eastAsia="es-MX"/>
              </w:rPr>
              <w:tab/>
            </w:r>
            <w:r w:rsidRPr="000D35D4">
              <w:rPr>
                <w:rStyle w:val="Hipervnculo"/>
                <w:rFonts w:ascii="Century Gothic" w:hAnsi="Century Gothic"/>
                <w:b/>
                <w:noProof/>
              </w:rPr>
              <w:t>ADR-003: Mecanismo de sincronización</w:t>
            </w:r>
            <w:r>
              <w:rPr>
                <w:noProof/>
                <w:webHidden/>
              </w:rPr>
              <w:tab/>
            </w:r>
            <w:r>
              <w:rPr>
                <w:noProof/>
                <w:webHidden/>
              </w:rPr>
              <w:fldChar w:fldCharType="begin"/>
            </w:r>
            <w:r>
              <w:rPr>
                <w:noProof/>
                <w:webHidden/>
              </w:rPr>
              <w:instrText xml:space="preserve"> PAGEREF _Toc241002356 \h </w:instrText>
            </w:r>
            <w:r>
              <w:rPr>
                <w:noProof/>
                <w:webHidden/>
              </w:rPr>
            </w:r>
            <w:r>
              <w:rPr>
                <w:noProof/>
                <w:webHidden/>
              </w:rPr>
              <w:fldChar w:fldCharType="separate"/>
            </w:r>
            <w:r w:rsidR="00D719D2">
              <w:rPr>
                <w:noProof/>
                <w:webHidden/>
              </w:rPr>
              <w:t>19</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57" w:history="1">
            <w:r w:rsidRPr="000D35D4">
              <w:rPr>
                <w:rStyle w:val="Hipervnculo"/>
                <w:rFonts w:ascii="Century Gothic" w:hAnsi="Century Gothic"/>
                <w:b/>
                <w:noProof/>
              </w:rPr>
              <w:t>8.4.</w:t>
            </w:r>
            <w:r>
              <w:rPr>
                <w:rFonts w:eastAsiaTheme="minorEastAsia"/>
                <w:noProof/>
                <w:sz w:val="24"/>
                <w:szCs w:val="24"/>
                <w:lang w:eastAsia="es-MX"/>
              </w:rPr>
              <w:tab/>
            </w:r>
            <w:r w:rsidRPr="000D35D4">
              <w:rPr>
                <w:rStyle w:val="Hipervnculo"/>
                <w:rFonts w:ascii="Century Gothic" w:hAnsi="Century Gothic"/>
                <w:b/>
                <w:noProof/>
              </w:rPr>
              <w:t>ADR-004: Lógica de dominio compartida entre Desktop y servidor</w:t>
            </w:r>
            <w:r>
              <w:rPr>
                <w:noProof/>
                <w:webHidden/>
              </w:rPr>
              <w:tab/>
            </w:r>
            <w:r>
              <w:rPr>
                <w:noProof/>
                <w:webHidden/>
              </w:rPr>
              <w:fldChar w:fldCharType="begin"/>
            </w:r>
            <w:r>
              <w:rPr>
                <w:noProof/>
                <w:webHidden/>
              </w:rPr>
              <w:instrText xml:space="preserve"> PAGEREF _Toc241002357 \h </w:instrText>
            </w:r>
            <w:r>
              <w:rPr>
                <w:noProof/>
                <w:webHidden/>
              </w:rPr>
            </w:r>
            <w:r>
              <w:rPr>
                <w:noProof/>
                <w:webHidden/>
              </w:rPr>
              <w:fldChar w:fldCharType="separate"/>
            </w:r>
            <w:r w:rsidR="00D719D2">
              <w:rPr>
                <w:noProof/>
                <w:webHidden/>
              </w:rPr>
              <w:t>20</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58" w:history="1">
            <w:r w:rsidRPr="000D35D4">
              <w:rPr>
                <w:rStyle w:val="Hipervnculo"/>
                <w:rFonts w:ascii="Century Gothic" w:hAnsi="Century Gothic"/>
                <w:b/>
                <w:noProof/>
              </w:rPr>
              <w:t>8.5.</w:t>
            </w:r>
            <w:r>
              <w:rPr>
                <w:rFonts w:eastAsiaTheme="minorEastAsia"/>
                <w:noProof/>
                <w:sz w:val="24"/>
                <w:szCs w:val="24"/>
                <w:lang w:eastAsia="es-MX"/>
              </w:rPr>
              <w:tab/>
            </w:r>
            <w:r w:rsidRPr="000D35D4">
              <w:rPr>
                <w:rStyle w:val="Hipervnculo"/>
                <w:rFonts w:ascii="Century Gothic" w:hAnsi="Century Gothic"/>
                <w:b/>
                <w:noProof/>
              </w:rPr>
              <w:t>ADR-005: PostgreSQL central con schemas por dominio</w:t>
            </w:r>
            <w:r>
              <w:rPr>
                <w:noProof/>
                <w:webHidden/>
              </w:rPr>
              <w:tab/>
            </w:r>
            <w:r>
              <w:rPr>
                <w:noProof/>
                <w:webHidden/>
              </w:rPr>
              <w:fldChar w:fldCharType="begin"/>
            </w:r>
            <w:r>
              <w:rPr>
                <w:noProof/>
                <w:webHidden/>
              </w:rPr>
              <w:instrText xml:space="preserve"> PAGEREF _Toc241002358 \h </w:instrText>
            </w:r>
            <w:r>
              <w:rPr>
                <w:noProof/>
                <w:webHidden/>
              </w:rPr>
            </w:r>
            <w:r>
              <w:rPr>
                <w:noProof/>
                <w:webHidden/>
              </w:rPr>
              <w:fldChar w:fldCharType="separate"/>
            </w:r>
            <w:r w:rsidR="00D719D2">
              <w:rPr>
                <w:noProof/>
                <w:webHidden/>
              </w:rPr>
              <w:t>21</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59" w:history="1">
            <w:r w:rsidRPr="000D35D4">
              <w:rPr>
                <w:rStyle w:val="Hipervnculo"/>
                <w:rFonts w:ascii="Century Gothic" w:hAnsi="Century Gothic"/>
                <w:b/>
                <w:noProof/>
              </w:rPr>
              <w:t>8.6.</w:t>
            </w:r>
            <w:r>
              <w:rPr>
                <w:rFonts w:eastAsiaTheme="minorEastAsia"/>
                <w:noProof/>
                <w:sz w:val="24"/>
                <w:szCs w:val="24"/>
                <w:lang w:eastAsia="es-MX"/>
              </w:rPr>
              <w:tab/>
            </w:r>
            <w:r w:rsidRPr="000D35D4">
              <w:rPr>
                <w:rStyle w:val="Hipervnculo"/>
                <w:rFonts w:ascii="Century Gothic" w:hAnsi="Century Gothic"/>
                <w:b/>
                <w:noProof/>
              </w:rPr>
              <w:t>ADR-006: Servicios cloud separados</w:t>
            </w:r>
            <w:r>
              <w:rPr>
                <w:noProof/>
                <w:webHidden/>
              </w:rPr>
              <w:tab/>
            </w:r>
            <w:r>
              <w:rPr>
                <w:noProof/>
                <w:webHidden/>
              </w:rPr>
              <w:fldChar w:fldCharType="begin"/>
            </w:r>
            <w:r>
              <w:rPr>
                <w:noProof/>
                <w:webHidden/>
              </w:rPr>
              <w:instrText xml:space="preserve"> PAGEREF _Toc241002359 \h </w:instrText>
            </w:r>
            <w:r>
              <w:rPr>
                <w:noProof/>
                <w:webHidden/>
              </w:rPr>
            </w:r>
            <w:r>
              <w:rPr>
                <w:noProof/>
                <w:webHidden/>
              </w:rPr>
              <w:fldChar w:fldCharType="separate"/>
            </w:r>
            <w:r w:rsidR="00D719D2">
              <w:rPr>
                <w:noProof/>
                <w:webHidden/>
              </w:rPr>
              <w:t>21</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60" w:history="1">
            <w:r w:rsidRPr="000D35D4">
              <w:rPr>
                <w:rStyle w:val="Hipervnculo"/>
                <w:rFonts w:ascii="Century Gothic" w:hAnsi="Century Gothic"/>
                <w:b/>
                <w:noProof/>
              </w:rPr>
              <w:t>8.7.</w:t>
            </w:r>
            <w:r>
              <w:rPr>
                <w:rFonts w:eastAsiaTheme="minorEastAsia"/>
                <w:noProof/>
                <w:sz w:val="24"/>
                <w:szCs w:val="24"/>
                <w:lang w:eastAsia="es-MX"/>
              </w:rPr>
              <w:tab/>
            </w:r>
            <w:r w:rsidRPr="000D35D4">
              <w:rPr>
                <w:rStyle w:val="Hipervnculo"/>
                <w:rFonts w:ascii="Century Gothic" w:hAnsi="Century Gothic"/>
                <w:b/>
                <w:noProof/>
              </w:rPr>
              <w:t>ADR-007: SQLite única por puesto</w:t>
            </w:r>
            <w:r>
              <w:rPr>
                <w:noProof/>
                <w:webHidden/>
              </w:rPr>
              <w:tab/>
            </w:r>
            <w:r>
              <w:rPr>
                <w:noProof/>
                <w:webHidden/>
              </w:rPr>
              <w:fldChar w:fldCharType="begin"/>
            </w:r>
            <w:r>
              <w:rPr>
                <w:noProof/>
                <w:webHidden/>
              </w:rPr>
              <w:instrText xml:space="preserve"> PAGEREF _Toc241002360 \h </w:instrText>
            </w:r>
            <w:r>
              <w:rPr>
                <w:noProof/>
                <w:webHidden/>
              </w:rPr>
            </w:r>
            <w:r>
              <w:rPr>
                <w:noProof/>
                <w:webHidden/>
              </w:rPr>
              <w:fldChar w:fldCharType="separate"/>
            </w:r>
            <w:r w:rsidR="00D719D2">
              <w:rPr>
                <w:noProof/>
                <w:webHidden/>
              </w:rPr>
              <w:t>22</w:t>
            </w:r>
            <w:r>
              <w:rPr>
                <w:noProof/>
                <w:webHidden/>
              </w:rPr>
              <w:fldChar w:fldCharType="end"/>
            </w:r>
          </w:hyperlink>
        </w:p>
        <w:p w:rsidR="00AA4668" w:rsidRDefault="00AA4668">
          <w:pPr>
            <w:pStyle w:val="TDC2"/>
            <w:tabs>
              <w:tab w:val="left" w:pos="880"/>
              <w:tab w:val="right" w:leader="dot" w:pos="8827"/>
            </w:tabs>
            <w:rPr>
              <w:rFonts w:eastAsiaTheme="minorEastAsia"/>
              <w:noProof/>
              <w:sz w:val="24"/>
              <w:szCs w:val="24"/>
              <w:lang w:eastAsia="es-MX"/>
            </w:rPr>
          </w:pPr>
          <w:hyperlink w:anchor="_Toc241002361" w:history="1">
            <w:r w:rsidRPr="000D35D4">
              <w:rPr>
                <w:rStyle w:val="Hipervnculo"/>
                <w:rFonts w:ascii="Century Gothic" w:hAnsi="Century Gothic"/>
                <w:b/>
                <w:noProof/>
              </w:rPr>
              <w:t>8.8.</w:t>
            </w:r>
            <w:r>
              <w:rPr>
                <w:rFonts w:eastAsiaTheme="minorEastAsia"/>
                <w:noProof/>
                <w:sz w:val="24"/>
                <w:szCs w:val="24"/>
                <w:lang w:eastAsia="es-MX"/>
              </w:rPr>
              <w:tab/>
            </w:r>
            <w:r w:rsidRPr="000D35D4">
              <w:rPr>
                <w:rStyle w:val="Hipervnculo"/>
                <w:rFonts w:ascii="Century Gothic" w:hAnsi="Century Gothic"/>
                <w:b/>
                <w:noProof/>
              </w:rPr>
              <w:t>ADR-008: Sync Service como fachada de sincronización</w:t>
            </w:r>
            <w:r>
              <w:rPr>
                <w:noProof/>
                <w:webHidden/>
              </w:rPr>
              <w:tab/>
            </w:r>
            <w:r>
              <w:rPr>
                <w:noProof/>
                <w:webHidden/>
              </w:rPr>
              <w:fldChar w:fldCharType="begin"/>
            </w:r>
            <w:r>
              <w:rPr>
                <w:noProof/>
                <w:webHidden/>
              </w:rPr>
              <w:instrText xml:space="preserve"> PAGEREF _Toc241002361 \h </w:instrText>
            </w:r>
            <w:r>
              <w:rPr>
                <w:noProof/>
                <w:webHidden/>
              </w:rPr>
            </w:r>
            <w:r>
              <w:rPr>
                <w:noProof/>
                <w:webHidden/>
              </w:rPr>
              <w:fldChar w:fldCharType="separate"/>
            </w:r>
            <w:r w:rsidR="00D719D2">
              <w:rPr>
                <w:noProof/>
                <w:webHidden/>
              </w:rPr>
              <w:t>22</w:t>
            </w:r>
            <w:r>
              <w:rPr>
                <w:noProof/>
                <w:webHidden/>
              </w:rPr>
              <w:fldChar w:fldCharType="end"/>
            </w:r>
          </w:hyperlink>
        </w:p>
        <w:p w:rsidR="00AA4668" w:rsidRDefault="00AA4668">
          <w:pPr>
            <w:pStyle w:val="TDC1"/>
            <w:tabs>
              <w:tab w:val="left" w:pos="440"/>
              <w:tab w:val="right" w:leader="dot" w:pos="8827"/>
            </w:tabs>
            <w:rPr>
              <w:rFonts w:eastAsiaTheme="minorEastAsia"/>
              <w:noProof/>
              <w:sz w:val="24"/>
              <w:szCs w:val="24"/>
              <w:lang w:eastAsia="es-MX"/>
            </w:rPr>
          </w:pPr>
          <w:hyperlink w:anchor="_Toc241002362" w:history="1">
            <w:r w:rsidRPr="000D35D4">
              <w:rPr>
                <w:rStyle w:val="Hipervnculo"/>
                <w:rFonts w:ascii="Century Gothic" w:hAnsi="Century Gothic"/>
                <w:b/>
                <w:noProof/>
              </w:rPr>
              <w:t>9.</w:t>
            </w:r>
            <w:r>
              <w:rPr>
                <w:rFonts w:eastAsiaTheme="minorEastAsia"/>
                <w:noProof/>
                <w:sz w:val="24"/>
                <w:szCs w:val="24"/>
                <w:lang w:eastAsia="es-MX"/>
              </w:rPr>
              <w:tab/>
            </w:r>
            <w:r w:rsidRPr="000D35D4">
              <w:rPr>
                <w:rStyle w:val="Hipervnculo"/>
                <w:rFonts w:ascii="Century Gothic" w:hAnsi="Century Gothic"/>
                <w:b/>
                <w:noProof/>
              </w:rPr>
              <w:t>Relación con los requisitos y atributos de calidad</w:t>
            </w:r>
            <w:r>
              <w:rPr>
                <w:noProof/>
                <w:webHidden/>
              </w:rPr>
              <w:tab/>
            </w:r>
            <w:r>
              <w:rPr>
                <w:noProof/>
                <w:webHidden/>
              </w:rPr>
              <w:fldChar w:fldCharType="begin"/>
            </w:r>
            <w:r>
              <w:rPr>
                <w:noProof/>
                <w:webHidden/>
              </w:rPr>
              <w:instrText xml:space="preserve"> PAGEREF _Toc241002362 \h </w:instrText>
            </w:r>
            <w:r>
              <w:rPr>
                <w:noProof/>
                <w:webHidden/>
              </w:rPr>
            </w:r>
            <w:r>
              <w:rPr>
                <w:noProof/>
                <w:webHidden/>
              </w:rPr>
              <w:fldChar w:fldCharType="separate"/>
            </w:r>
            <w:r w:rsidR="00D719D2">
              <w:rPr>
                <w:noProof/>
                <w:webHidden/>
              </w:rPr>
              <w:t>23</w:t>
            </w:r>
            <w:r>
              <w:rPr>
                <w:noProof/>
                <w:webHidden/>
              </w:rPr>
              <w:fldChar w:fldCharType="end"/>
            </w:r>
          </w:hyperlink>
        </w:p>
        <w:p w:rsidR="00AA4668" w:rsidRDefault="00AA4668">
          <w:pPr>
            <w:pStyle w:val="TDC1"/>
            <w:tabs>
              <w:tab w:val="left" w:pos="660"/>
              <w:tab w:val="right" w:leader="dot" w:pos="8827"/>
            </w:tabs>
            <w:rPr>
              <w:rFonts w:eastAsiaTheme="minorEastAsia"/>
              <w:noProof/>
              <w:sz w:val="24"/>
              <w:szCs w:val="24"/>
              <w:lang w:eastAsia="es-MX"/>
            </w:rPr>
          </w:pPr>
          <w:hyperlink w:anchor="_Toc241002363" w:history="1">
            <w:r w:rsidRPr="000D35D4">
              <w:rPr>
                <w:rStyle w:val="Hipervnculo"/>
                <w:rFonts w:ascii="Century Gothic" w:hAnsi="Century Gothic"/>
                <w:b/>
                <w:noProof/>
              </w:rPr>
              <w:t>10.</w:t>
            </w:r>
            <w:r>
              <w:rPr>
                <w:rFonts w:eastAsiaTheme="minorEastAsia"/>
                <w:noProof/>
                <w:sz w:val="24"/>
                <w:szCs w:val="24"/>
                <w:lang w:eastAsia="es-MX"/>
              </w:rPr>
              <w:tab/>
            </w:r>
            <w:r w:rsidRPr="000D35D4">
              <w:rPr>
                <w:rStyle w:val="Hipervnculo"/>
                <w:rFonts w:ascii="Century Gothic" w:hAnsi="Century Gothic"/>
                <w:b/>
                <w:noProof/>
              </w:rPr>
              <w:t>Conclusiones</w:t>
            </w:r>
            <w:r>
              <w:rPr>
                <w:noProof/>
                <w:webHidden/>
              </w:rPr>
              <w:tab/>
            </w:r>
            <w:r>
              <w:rPr>
                <w:noProof/>
                <w:webHidden/>
              </w:rPr>
              <w:fldChar w:fldCharType="begin"/>
            </w:r>
            <w:r>
              <w:rPr>
                <w:noProof/>
                <w:webHidden/>
              </w:rPr>
              <w:instrText xml:space="preserve"> PAGEREF _Toc241002363 \h </w:instrText>
            </w:r>
            <w:r>
              <w:rPr>
                <w:noProof/>
                <w:webHidden/>
              </w:rPr>
            </w:r>
            <w:r>
              <w:rPr>
                <w:noProof/>
                <w:webHidden/>
              </w:rPr>
              <w:fldChar w:fldCharType="separate"/>
            </w:r>
            <w:r w:rsidR="00D719D2">
              <w:rPr>
                <w:noProof/>
                <w:webHidden/>
              </w:rPr>
              <w:t>24</w:t>
            </w:r>
            <w:r>
              <w:rPr>
                <w:noProof/>
                <w:webHidden/>
              </w:rPr>
              <w:fldChar w:fldCharType="end"/>
            </w:r>
          </w:hyperlink>
        </w:p>
        <w:p w:rsidR="00631A48" w:rsidRPr="001462D8" w:rsidRDefault="00631A48" w:rsidP="00631A48">
          <w:pPr>
            <w:spacing w:line="360" w:lineRule="auto"/>
            <w:rPr>
              <w:rFonts w:ascii="Century Gothic" w:hAnsi="Century Gothic"/>
              <w:color w:val="000000" w:themeColor="text1"/>
              <w:sz w:val="20"/>
              <w:szCs w:val="20"/>
            </w:rPr>
          </w:pPr>
          <w:r w:rsidRPr="001462D8">
            <w:rPr>
              <w:rFonts w:ascii="Century Gothic" w:hAnsi="Century Gothic"/>
              <w:b/>
              <w:bCs/>
              <w:color w:val="000000" w:themeColor="text1"/>
              <w:sz w:val="20"/>
              <w:szCs w:val="20"/>
              <w:lang w:val="es-ES"/>
            </w:rPr>
            <w:fldChar w:fldCharType="end"/>
          </w:r>
        </w:p>
      </w:sdtContent>
    </w:sdt>
    <w:p w:rsidR="00631A48" w:rsidRPr="001462D8" w:rsidRDefault="00631A48" w:rsidP="00631A48">
      <w:pPr>
        <w:spacing w:line="360" w:lineRule="auto"/>
        <w:jc w:val="center"/>
        <w:rPr>
          <w:rFonts w:ascii="Century Gothic" w:hAnsi="Century Gothic" w:cs="Arial"/>
          <w:b/>
          <w:bCs/>
          <w:color w:val="000000" w:themeColor="text1"/>
          <w:sz w:val="20"/>
          <w:szCs w:val="20"/>
          <w:lang w:val="es-MX"/>
        </w:rPr>
      </w:pPr>
    </w:p>
    <w:p w:rsidR="00631A48" w:rsidRPr="001462D8" w:rsidRDefault="00631A48" w:rsidP="00631A48">
      <w:pPr>
        <w:spacing w:line="360" w:lineRule="auto"/>
        <w:jc w:val="center"/>
        <w:rPr>
          <w:rFonts w:ascii="Century Gothic" w:hAnsi="Century Gothic" w:cs="Arial"/>
          <w:b/>
          <w:bCs/>
          <w:color w:val="000000" w:themeColor="text1"/>
          <w:sz w:val="20"/>
          <w:szCs w:val="20"/>
          <w:u w:val="single"/>
          <w:lang w:val="es-MX"/>
        </w:rPr>
      </w:pPr>
    </w:p>
    <w:p w:rsidR="00631A48" w:rsidRDefault="00631A48" w:rsidP="00631A48">
      <w:pPr>
        <w:spacing w:line="360" w:lineRule="auto"/>
        <w:rPr>
          <w:rFonts w:ascii="Century Gothic" w:hAnsi="Century Gothic" w:cs="Arial"/>
          <w:b/>
          <w:bCs/>
          <w:color w:val="000000" w:themeColor="text1"/>
          <w:sz w:val="20"/>
          <w:szCs w:val="20"/>
          <w:u w:val="single"/>
          <w:lang w:val="es-MX"/>
        </w:rPr>
      </w:pPr>
    </w:p>
    <w:p w:rsidR="00631A48" w:rsidRDefault="00631A48" w:rsidP="00631A48">
      <w:pPr>
        <w:spacing w:line="360" w:lineRule="auto"/>
        <w:rPr>
          <w:rFonts w:ascii="Century Gothic" w:hAnsi="Century Gothic" w:cs="Arial"/>
          <w:b/>
          <w:bCs/>
          <w:color w:val="000000" w:themeColor="text1"/>
          <w:sz w:val="20"/>
          <w:szCs w:val="20"/>
          <w:u w:val="single"/>
          <w:lang w:val="es-MX"/>
        </w:rPr>
      </w:pPr>
    </w:p>
    <w:p w:rsidR="00631A48" w:rsidRDefault="00631A48" w:rsidP="00631A48">
      <w:pPr>
        <w:spacing w:line="360" w:lineRule="auto"/>
        <w:rPr>
          <w:rFonts w:ascii="Century Gothic" w:hAnsi="Century Gothic" w:cs="Arial"/>
          <w:b/>
          <w:bCs/>
          <w:color w:val="000000" w:themeColor="text1"/>
          <w:sz w:val="20"/>
          <w:szCs w:val="20"/>
          <w:u w:val="single"/>
          <w:lang w:val="es-MX"/>
        </w:rPr>
      </w:pPr>
    </w:p>
    <w:p w:rsidR="00631A48" w:rsidRDefault="00631A48" w:rsidP="00631A48">
      <w:pPr>
        <w:spacing w:line="360" w:lineRule="auto"/>
        <w:rPr>
          <w:rFonts w:ascii="Century Gothic" w:hAnsi="Century Gothic" w:cs="Arial"/>
          <w:b/>
          <w:bCs/>
          <w:color w:val="000000" w:themeColor="text1"/>
          <w:sz w:val="20"/>
          <w:szCs w:val="20"/>
          <w:u w:val="single"/>
          <w:lang w:val="es-MX"/>
        </w:rPr>
      </w:pPr>
    </w:p>
    <w:p w:rsidR="00AA4987" w:rsidRDefault="00AA4987">
      <w:pPr>
        <w:spacing w:after="0" w:line="240" w:lineRule="auto"/>
        <w:rPr>
          <w:rFonts w:ascii="Century Gothic" w:hAnsi="Century Gothic" w:cs="Arial"/>
          <w:b/>
          <w:bCs/>
          <w:color w:val="000000" w:themeColor="text1"/>
          <w:sz w:val="20"/>
          <w:szCs w:val="20"/>
          <w:u w:val="single"/>
          <w:lang w:val="es-MX"/>
        </w:rPr>
      </w:pPr>
      <w:r>
        <w:rPr>
          <w:rFonts w:ascii="Century Gothic" w:hAnsi="Century Gothic" w:cs="Arial"/>
          <w:b/>
          <w:bCs/>
          <w:color w:val="000000" w:themeColor="text1"/>
          <w:sz w:val="20"/>
          <w:szCs w:val="20"/>
          <w:u w:val="single"/>
          <w:lang w:val="es-MX"/>
        </w:rPr>
        <w:br w:type="page"/>
      </w:r>
    </w:p>
    <w:p w:rsidR="004D0DE7" w:rsidRDefault="001C3966" w:rsidP="00AA4987">
      <w:pPr>
        <w:spacing w:line="360" w:lineRule="auto"/>
        <w:ind w:left="708" w:hanging="708"/>
        <w:jc w:val="center"/>
        <w:rPr>
          <w:rFonts w:ascii="Century Gothic" w:hAnsi="Century Gothic" w:cs="Arial"/>
          <w:b/>
          <w:bCs/>
          <w:color w:val="000000" w:themeColor="text1"/>
          <w:sz w:val="20"/>
          <w:szCs w:val="20"/>
          <w:u w:val="single"/>
          <w:lang w:val="es-MX"/>
        </w:rPr>
      </w:pPr>
      <w:r>
        <w:rPr>
          <w:rFonts w:ascii="Century Gothic" w:hAnsi="Century Gothic" w:cs="Arial"/>
          <w:b/>
          <w:bCs/>
          <w:color w:val="000000" w:themeColor="text1"/>
          <w:sz w:val="20"/>
          <w:szCs w:val="20"/>
          <w:u w:val="single"/>
          <w:lang w:val="es-MX"/>
        </w:rPr>
        <w:lastRenderedPageBreak/>
        <w:t>Documento de arquitectura de software — Modelo C4 (niveles 1 al 3)</w:t>
      </w:r>
    </w:p>
    <w:p w:rsidR="004D0DE7" w:rsidRPr="004D0DE7" w:rsidRDefault="004D0DE7" w:rsidP="004D0DE7">
      <w:pPr>
        <w:pStyle w:val="Ttulo1"/>
        <w:numPr>
          <w:ilvl w:val="0"/>
          <w:numId w:val="44"/>
        </w:numPr>
        <w:spacing w:line="360" w:lineRule="auto"/>
        <w:rPr>
          <w:rFonts w:ascii="Century Gothic" w:hAnsi="Century Gothic"/>
          <w:b/>
          <w:color w:val="000000"/>
          <w:sz w:val="20"/>
        </w:rPr>
      </w:pPr>
      <w:bookmarkStart w:id="0" w:name="_Toc241002313"/>
      <w:r w:rsidRPr="004D0DE7">
        <w:rPr>
          <w:rFonts w:ascii="Century Gothic" w:hAnsi="Century Gothic"/>
          <w:b/>
          <w:color w:val="000000"/>
          <w:sz w:val="20"/>
        </w:rPr>
        <w:t>Introducción</w:t>
      </w:r>
      <w:bookmarkEnd w:id="0"/>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 xml:space="preserve">El presente documento describe la arquitectura de software del Sistema de Gestión para Farmacéutica mediante el modelo C4 propuesto por </w:t>
      </w:r>
      <w:proofErr w:type="spellStart"/>
      <w:r w:rsidRPr="004D0DE7">
        <w:rPr>
          <w:rFonts w:ascii="Century Gothic" w:hAnsi="Century Gothic"/>
          <w:color w:val="000000"/>
          <w:sz w:val="20"/>
        </w:rPr>
        <w:t>Simon</w:t>
      </w:r>
      <w:proofErr w:type="spellEnd"/>
      <w:r w:rsidRPr="004D0DE7">
        <w:rPr>
          <w:rFonts w:ascii="Century Gothic" w:hAnsi="Century Gothic"/>
          <w:color w:val="000000"/>
          <w:sz w:val="20"/>
        </w:rPr>
        <w:t xml:space="preserve"> Brown. Su finalidad es representar de forma gráfica e interpretativa cómo está organizada la solución, desde su relación con las personas y los sistemas externos hasta la estructura interna del servicio </w:t>
      </w:r>
      <w:proofErr w:type="spellStart"/>
      <w:r w:rsidRPr="004D0DE7">
        <w:rPr>
          <w:rFonts w:ascii="Century Gothic" w:hAnsi="Century Gothic"/>
          <w:color w:val="000000"/>
          <w:sz w:val="20"/>
        </w:rPr>
        <w:t>backend</w:t>
      </w:r>
      <w:proofErr w:type="spellEnd"/>
      <w:r w:rsidRPr="004D0DE7">
        <w:rPr>
          <w:rFonts w:ascii="Century Gothic" w:hAnsi="Century Gothic"/>
          <w:color w:val="000000"/>
          <w:sz w:val="20"/>
        </w:rPr>
        <w:t>.</w:t>
      </w:r>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 xml:space="preserve">La arquitectura se construye a partir de los requisitos funcionales y no funcionales consolidados en la Especificación de Requisitos de Software (Documento 2), en particular la operación de funciones críticas sin conexión a Internet, </w:t>
      </w:r>
      <w:r w:rsidR="00AA4987">
        <w:rPr>
          <w:rFonts w:ascii="Century Gothic" w:hAnsi="Century Gothic"/>
          <w:color w:val="000000"/>
          <w:sz w:val="20"/>
        </w:rPr>
        <w:t>el control</w:t>
      </w:r>
      <w:r w:rsidRPr="004D0DE7">
        <w:rPr>
          <w:rFonts w:ascii="Century Gothic" w:hAnsi="Century Gothic"/>
          <w:color w:val="000000"/>
          <w:sz w:val="20"/>
        </w:rPr>
        <w:t xml:space="preserve"> de dispositivos autorizados, la trazabilidad de operaciones y la posibilidad de crecer hacia nuevas sucursales.</w:t>
      </w:r>
    </w:p>
    <w:p w:rsidR="004D0DE7" w:rsidRPr="004D0DE7" w:rsidRDefault="004D0DE7" w:rsidP="004D0DE7">
      <w:pPr>
        <w:pStyle w:val="Ttulo2"/>
        <w:numPr>
          <w:ilvl w:val="1"/>
          <w:numId w:val="44"/>
        </w:numPr>
        <w:spacing w:line="360" w:lineRule="auto"/>
        <w:ind w:left="792" w:hanging="432"/>
        <w:rPr>
          <w:rFonts w:ascii="Century Gothic" w:hAnsi="Century Gothic"/>
          <w:b/>
          <w:color w:val="000000"/>
          <w:sz w:val="20"/>
        </w:rPr>
      </w:pPr>
      <w:bookmarkStart w:id="1" w:name="_Toc241002314"/>
      <w:r w:rsidRPr="004D0DE7">
        <w:rPr>
          <w:rFonts w:ascii="Century Gothic" w:hAnsi="Century Gothic"/>
          <w:b/>
          <w:color w:val="000000"/>
          <w:sz w:val="20"/>
        </w:rPr>
        <w:t>Propósito del documento</w:t>
      </w:r>
      <w:bookmarkEnd w:id="1"/>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El propósito de este documento es establecer una visión compartida de la arquitectura para los integrantes del proyecto, de forma que las decisiones técnicas puedan comprenderse, justificarse y verificarse antes y durante el desarrollo.</w:t>
      </w:r>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Además, el documento sirve como referencia para relacionar los requisitos del SRS con los contenedores y componentes que los implementan, y registra formalmente las decisiones arquitectónicas más relevantes mediante fichas ADR con su contexto, alternativas evaluadas, decisión y consecuencias.</w:t>
      </w:r>
    </w:p>
    <w:p w:rsidR="004D0DE7" w:rsidRPr="004D0DE7" w:rsidRDefault="004D0DE7" w:rsidP="004D0DE7">
      <w:pPr>
        <w:pStyle w:val="Ttulo2"/>
        <w:numPr>
          <w:ilvl w:val="1"/>
          <w:numId w:val="44"/>
        </w:numPr>
        <w:spacing w:line="360" w:lineRule="auto"/>
        <w:ind w:left="792" w:hanging="432"/>
        <w:rPr>
          <w:rFonts w:ascii="Century Gothic" w:hAnsi="Century Gothic"/>
          <w:b/>
          <w:color w:val="000000"/>
          <w:sz w:val="20"/>
        </w:rPr>
      </w:pPr>
      <w:bookmarkStart w:id="2" w:name="_Toc241002315"/>
      <w:r w:rsidRPr="004D0DE7">
        <w:rPr>
          <w:rFonts w:ascii="Century Gothic" w:hAnsi="Century Gothic"/>
          <w:b/>
          <w:color w:val="000000"/>
          <w:sz w:val="20"/>
        </w:rPr>
        <w:t>Alcance</w:t>
      </w:r>
      <w:bookmarkEnd w:id="2"/>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 xml:space="preserve">El documento cubre los tres primeros niveles del modelo C4: contexto (C1), contenedores (C2) y componentes (C3). </w:t>
      </w:r>
      <w:r w:rsidR="00A64E7E">
        <w:rPr>
          <w:rFonts w:ascii="Century Gothic" w:hAnsi="Century Gothic"/>
          <w:color w:val="000000"/>
          <w:sz w:val="20"/>
        </w:rPr>
        <w:t xml:space="preserve">El nivel C3 se aplica a dos contenedores: la Aplicación Desktop, que ejecuta localmente un subconjunto de los casos de uso del negocio, y el </w:t>
      </w:r>
      <w:proofErr w:type="spellStart"/>
      <w:r w:rsidR="00A64E7E">
        <w:rPr>
          <w:rFonts w:ascii="Century Gothic" w:hAnsi="Century Gothic"/>
          <w:color w:val="000000"/>
          <w:sz w:val="20"/>
        </w:rPr>
        <w:t>Backend</w:t>
      </w:r>
      <w:proofErr w:type="spellEnd"/>
      <w:r w:rsidR="00A64E7E">
        <w:rPr>
          <w:rFonts w:ascii="Century Gothic" w:hAnsi="Century Gothic"/>
          <w:color w:val="000000"/>
          <w:sz w:val="20"/>
        </w:rPr>
        <w:t xml:space="preserve"> Cloud, que concentra la seguridad, </w:t>
      </w:r>
      <w:r w:rsidR="00AA4668">
        <w:rPr>
          <w:rFonts w:ascii="Century Gothic" w:hAnsi="Century Gothic"/>
          <w:color w:val="000000"/>
          <w:sz w:val="20"/>
        </w:rPr>
        <w:t>la sincronización y la información consolidada.</w:t>
      </w:r>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El nivel de código (C4) no forma parte del alcance, ya que su detalle se documentará mediante diagramas de clases y la propia estructura del repositorio durante la etapa de desarrollo.</w:t>
      </w:r>
    </w:p>
    <w:p w:rsidR="004D0DE7" w:rsidRPr="004D0DE7" w:rsidRDefault="004D0DE7" w:rsidP="004D0DE7">
      <w:pPr>
        <w:pStyle w:val="Ttulo2"/>
        <w:numPr>
          <w:ilvl w:val="1"/>
          <w:numId w:val="44"/>
        </w:numPr>
        <w:spacing w:line="360" w:lineRule="auto"/>
        <w:ind w:left="792" w:hanging="432"/>
        <w:rPr>
          <w:rFonts w:ascii="Century Gothic" w:hAnsi="Century Gothic"/>
          <w:b/>
          <w:color w:val="000000"/>
          <w:sz w:val="20"/>
        </w:rPr>
      </w:pPr>
      <w:bookmarkStart w:id="3" w:name="_Toc241002316"/>
      <w:r w:rsidRPr="004D0DE7">
        <w:rPr>
          <w:rFonts w:ascii="Century Gothic" w:hAnsi="Century Gothic"/>
          <w:b/>
          <w:color w:val="000000"/>
          <w:sz w:val="20"/>
        </w:rPr>
        <w:lastRenderedPageBreak/>
        <w:t>Enfoque del modelo C4</w:t>
      </w:r>
      <w:bookmarkEnd w:id="3"/>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El modelo C4 organiza la arquitectura como una serie de mapas con distinto nivel de acercamiento, de manera similar al zoom de un mapa geográfico. Cada nivel responde a una pregunta distinta y está dirigido a una audiencia concreta:</w:t>
      </w:r>
    </w:p>
    <w:p w:rsidR="004D0DE7" w:rsidRPr="004D0DE7" w:rsidRDefault="004D0DE7" w:rsidP="004D0DE7">
      <w:pPr>
        <w:pStyle w:val="Prrafodelista"/>
        <w:numPr>
          <w:ilvl w:val="0"/>
          <w:numId w:val="45"/>
        </w:numPr>
        <w:ind w:left="1080"/>
        <w:rPr>
          <w:rFonts w:ascii="Century Gothic" w:hAnsi="Century Gothic"/>
          <w:color w:val="000000"/>
          <w:sz w:val="20"/>
        </w:rPr>
      </w:pPr>
      <w:r w:rsidRPr="0034790E">
        <w:rPr>
          <w:rFonts w:ascii="Century Gothic" w:hAnsi="Century Gothic"/>
          <w:b/>
          <w:color w:val="000000"/>
          <w:sz w:val="20"/>
        </w:rPr>
        <w:t>C1 – Contexto:</w:t>
      </w:r>
      <w:r w:rsidRPr="004D0DE7">
        <w:rPr>
          <w:rFonts w:ascii="Century Gothic" w:hAnsi="Century Gothic"/>
          <w:b/>
          <w:color w:val="000000"/>
          <w:sz w:val="20"/>
        </w:rPr>
        <w:t xml:space="preserve"> </w:t>
      </w:r>
      <w:r w:rsidRPr="004D0DE7">
        <w:rPr>
          <w:rFonts w:ascii="Century Gothic" w:hAnsi="Century Gothic"/>
          <w:color w:val="000000"/>
          <w:sz w:val="20"/>
        </w:rPr>
        <w:t xml:space="preserve">muestra el sistema como una caja única, las personas que lo utilizan y los sistemas externos con los que se comunica. Está dirigido a </w:t>
      </w:r>
      <w:proofErr w:type="spellStart"/>
      <w:r w:rsidRPr="004D0DE7">
        <w:rPr>
          <w:rFonts w:ascii="Century Gothic" w:hAnsi="Century Gothic"/>
          <w:color w:val="000000"/>
          <w:sz w:val="20"/>
        </w:rPr>
        <w:t>stakeholders</w:t>
      </w:r>
      <w:proofErr w:type="spellEnd"/>
      <w:r w:rsidRPr="004D0DE7">
        <w:rPr>
          <w:rFonts w:ascii="Century Gothic" w:hAnsi="Century Gothic"/>
          <w:color w:val="000000"/>
          <w:sz w:val="20"/>
        </w:rPr>
        <w:t xml:space="preserve"> técnicos y no técnicos.</w:t>
      </w:r>
    </w:p>
    <w:p w:rsidR="004D0DE7" w:rsidRPr="004D0DE7" w:rsidRDefault="004D0DE7" w:rsidP="004D0DE7">
      <w:pPr>
        <w:pStyle w:val="Prrafodelista"/>
        <w:numPr>
          <w:ilvl w:val="0"/>
          <w:numId w:val="45"/>
        </w:numPr>
        <w:ind w:left="1080"/>
        <w:rPr>
          <w:rFonts w:ascii="Century Gothic" w:hAnsi="Century Gothic"/>
          <w:color w:val="000000"/>
          <w:sz w:val="20"/>
        </w:rPr>
      </w:pPr>
      <w:r w:rsidRPr="0034790E">
        <w:rPr>
          <w:rFonts w:ascii="Century Gothic" w:hAnsi="Century Gothic"/>
          <w:b/>
          <w:color w:val="000000"/>
          <w:sz w:val="20"/>
        </w:rPr>
        <w:t>C2 – Contenedores:</w:t>
      </w:r>
      <w:r w:rsidRPr="004D0DE7">
        <w:rPr>
          <w:rFonts w:ascii="Century Gothic" w:hAnsi="Century Gothic"/>
          <w:b/>
          <w:color w:val="000000"/>
          <w:sz w:val="20"/>
        </w:rPr>
        <w:t xml:space="preserve"> </w:t>
      </w:r>
      <w:r w:rsidRPr="004D0DE7">
        <w:rPr>
          <w:rFonts w:ascii="Century Gothic" w:hAnsi="Century Gothic"/>
          <w:color w:val="000000"/>
          <w:sz w:val="20"/>
        </w:rPr>
        <w:t>descompone el sistema en aplicaciones y almacenes de datos ejecutables o desplegables por separado, indicando tecnologías y protocolos de comunicación.</w:t>
      </w:r>
    </w:p>
    <w:p w:rsidR="004D0DE7" w:rsidRPr="004D0DE7" w:rsidRDefault="004D0DE7" w:rsidP="004D0DE7">
      <w:pPr>
        <w:pStyle w:val="Prrafodelista"/>
        <w:numPr>
          <w:ilvl w:val="0"/>
          <w:numId w:val="45"/>
        </w:numPr>
        <w:ind w:left="1080"/>
        <w:rPr>
          <w:rFonts w:ascii="Century Gothic" w:hAnsi="Century Gothic"/>
          <w:color w:val="000000"/>
          <w:sz w:val="20"/>
        </w:rPr>
      </w:pPr>
      <w:r w:rsidRPr="0034790E">
        <w:rPr>
          <w:rFonts w:ascii="Century Gothic" w:hAnsi="Century Gothic"/>
          <w:b/>
          <w:color w:val="000000"/>
          <w:sz w:val="20"/>
        </w:rPr>
        <w:t>C3 – Componentes:</w:t>
      </w:r>
      <w:r w:rsidRPr="004D0DE7">
        <w:rPr>
          <w:rFonts w:ascii="Century Gothic" w:hAnsi="Century Gothic"/>
          <w:b/>
          <w:color w:val="000000"/>
          <w:sz w:val="20"/>
        </w:rPr>
        <w:t xml:space="preserve"> </w:t>
      </w:r>
      <w:r w:rsidRPr="004D0DE7">
        <w:rPr>
          <w:rFonts w:ascii="Century Gothic" w:hAnsi="Century Gothic"/>
          <w:color w:val="000000"/>
          <w:sz w:val="20"/>
        </w:rPr>
        <w:t>realiza un acercamiento a un contenedor para mostrar sus bloques lógicos internos, sus responsabilidades y sus dependencias.</w:t>
      </w:r>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Los diagramas siguen la notación habitual del modelo: personas en azul oscuro, el sistema y sus contenedores en tonos de azul, los componentes en azul claro y los sistemas externos en gris. Cada relación indica su propósito y, entre corchetes, la tecnología o protocolo utilizado.</w:t>
      </w:r>
    </w:p>
    <w:p w:rsidR="004D0DE7" w:rsidRPr="004D0DE7" w:rsidRDefault="004D0DE7" w:rsidP="004D0DE7">
      <w:pPr>
        <w:pStyle w:val="Ttulo2"/>
        <w:numPr>
          <w:ilvl w:val="1"/>
          <w:numId w:val="44"/>
        </w:numPr>
        <w:ind w:left="792" w:hanging="432"/>
        <w:rPr>
          <w:rFonts w:ascii="Century Gothic" w:hAnsi="Century Gothic"/>
          <w:b/>
          <w:color w:val="000000"/>
          <w:sz w:val="20"/>
        </w:rPr>
      </w:pPr>
      <w:bookmarkStart w:id="4" w:name="_Toc241002317"/>
      <w:r w:rsidRPr="004D0DE7">
        <w:rPr>
          <w:rFonts w:ascii="Century Gothic" w:hAnsi="Century Gothic"/>
          <w:b/>
          <w:color w:val="000000"/>
          <w:sz w:val="20"/>
        </w:rPr>
        <w:t>Definiciones y abreviaturas</w:t>
      </w:r>
      <w:bookmarkEnd w:id="4"/>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000"/>
        <w:gridCol w:w="6837"/>
      </w:tblGrid>
      <w:tr w:rsidR="004D0DE7">
        <w:trPr>
          <w:cantSplit/>
          <w:trHeight w:val="660"/>
          <w:tblHeader/>
        </w:trPr>
        <w:tc>
          <w:tcPr>
            <w:tcW w:w="2000" w:type="dxa"/>
            <w:shd w:val="clear" w:color="2F75B5" w:fill="2F75B5"/>
            <w:tcMar>
              <w:top w:w="40" w:type="dxa"/>
              <w:bottom w:w="40" w:type="dxa"/>
            </w:tcMar>
            <w:vAlign w:val="center"/>
          </w:tcPr>
          <w:p w:rsidR="004D0DE7" w:rsidRDefault="004D0DE7">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Término</w:t>
            </w:r>
          </w:p>
        </w:tc>
        <w:tc>
          <w:tcPr>
            <w:tcW w:w="6837" w:type="dxa"/>
            <w:shd w:val="clear" w:color="2F75B5" w:fill="2F75B5"/>
            <w:tcMar>
              <w:top w:w="40" w:type="dxa"/>
              <w:bottom w:w="40" w:type="dxa"/>
            </w:tcMar>
            <w:vAlign w:val="center"/>
          </w:tcPr>
          <w:p w:rsidR="004D0DE7" w:rsidRDefault="004D0DE7">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Definición</w:t>
            </w:r>
          </w:p>
        </w:tc>
      </w:tr>
      <w:tr w:rsidR="004D0DE7">
        <w:trPr>
          <w:cantSplit/>
          <w:trHeight w:val="400"/>
        </w:trPr>
        <w:tc>
          <w:tcPr>
            <w:tcW w:w="20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C4</w:t>
            </w:r>
          </w:p>
        </w:tc>
        <w:tc>
          <w:tcPr>
            <w:tcW w:w="6837"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Modelo de representación de arquitectura basado en Contexto, Contenedores, Componentes y Código</w:t>
            </w:r>
          </w:p>
        </w:tc>
      </w:tr>
      <w:tr w:rsidR="004D0DE7" w:rsidTr="00A64E7E">
        <w:trPr>
          <w:cantSplit/>
          <w:trHeight w:val="400"/>
        </w:trPr>
        <w:tc>
          <w:tcPr>
            <w:tcW w:w="2000" w:type="dxa"/>
            <w:shd w:val="clear" w:color="FFFFFF" w:fill="FFFFFF"/>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ADR</w:t>
            </w:r>
          </w:p>
        </w:tc>
        <w:tc>
          <w:tcPr>
            <w:tcW w:w="6837" w:type="dxa"/>
            <w:shd w:val="clear" w:color="FFFFFF" w:fill="FFFFFF"/>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Architecture</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Decision</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Record</w:t>
            </w:r>
            <w:proofErr w:type="spellEnd"/>
            <w:r>
              <w:rPr>
                <w:rFonts w:ascii="Century Gothic" w:hAnsi="Century Gothic" w:cs="Arial"/>
                <w:color w:val="000000"/>
                <w:sz w:val="16"/>
                <w:szCs w:val="16"/>
              </w:rPr>
              <w:t>: registro formal de una decisión arquitectónica</w:t>
            </w:r>
          </w:p>
        </w:tc>
      </w:tr>
      <w:tr w:rsidR="004D0DE7">
        <w:trPr>
          <w:cantSplit/>
          <w:trHeight w:val="400"/>
        </w:trPr>
        <w:tc>
          <w:tcPr>
            <w:tcW w:w="20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API</w:t>
            </w:r>
          </w:p>
        </w:tc>
        <w:tc>
          <w:tcPr>
            <w:tcW w:w="6837"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Interfaz de programación de aplicaciones expuesta por el </w:t>
            </w:r>
            <w:proofErr w:type="spellStart"/>
            <w:r>
              <w:rPr>
                <w:rFonts w:ascii="Century Gothic" w:hAnsi="Century Gothic" w:cs="Arial"/>
                <w:color w:val="000000"/>
                <w:sz w:val="16"/>
                <w:szCs w:val="16"/>
              </w:rPr>
              <w:t>backend</w:t>
            </w:r>
            <w:proofErr w:type="spellEnd"/>
          </w:p>
        </w:tc>
      </w:tr>
      <w:tr w:rsidR="004D0DE7" w:rsidTr="00A64E7E">
        <w:trPr>
          <w:cantSplit/>
          <w:trHeight w:val="400"/>
        </w:trPr>
        <w:tc>
          <w:tcPr>
            <w:tcW w:w="2000" w:type="dxa"/>
            <w:shd w:val="clear" w:color="FFFFFF" w:fill="FFFFFF"/>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REST</w:t>
            </w:r>
          </w:p>
        </w:tc>
        <w:tc>
          <w:tcPr>
            <w:tcW w:w="6837" w:type="dxa"/>
            <w:shd w:val="clear" w:color="FFFFFF" w:fill="FFFFFF"/>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Estilo de comunicación sobre HTTP basado en recursos y representaciones JSON</w:t>
            </w:r>
          </w:p>
        </w:tc>
      </w:tr>
      <w:tr w:rsidR="004D0DE7">
        <w:trPr>
          <w:cantSplit/>
          <w:trHeight w:val="400"/>
        </w:trPr>
        <w:tc>
          <w:tcPr>
            <w:tcW w:w="20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JWT</w:t>
            </w:r>
          </w:p>
        </w:tc>
        <w:tc>
          <w:tcPr>
            <w:tcW w:w="6837"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JSON Web Token utilizado para autenticar y autorizar solicitudes</w:t>
            </w:r>
          </w:p>
        </w:tc>
      </w:tr>
      <w:tr w:rsidR="004D0DE7" w:rsidTr="00A64E7E">
        <w:trPr>
          <w:cantSplit/>
          <w:trHeight w:val="400"/>
        </w:trPr>
        <w:tc>
          <w:tcPr>
            <w:tcW w:w="2000" w:type="dxa"/>
            <w:shd w:val="clear" w:color="FFFFFF" w:fill="FFFFFF"/>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MVVM</w:t>
            </w:r>
          </w:p>
        </w:tc>
        <w:tc>
          <w:tcPr>
            <w:tcW w:w="6837" w:type="dxa"/>
            <w:shd w:val="clear" w:color="FFFFFF" w:fill="FFFFFF"/>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Patrón </w:t>
            </w:r>
            <w:proofErr w:type="spellStart"/>
            <w:r>
              <w:rPr>
                <w:rFonts w:ascii="Century Gothic" w:hAnsi="Century Gothic" w:cs="Arial"/>
                <w:color w:val="000000"/>
                <w:sz w:val="16"/>
                <w:szCs w:val="16"/>
              </w:rPr>
              <w:t>Model</w:t>
            </w:r>
            <w:proofErr w:type="spellEnd"/>
            <w:r>
              <w:rPr>
                <w:rFonts w:ascii="Century Gothic" w:hAnsi="Century Gothic" w:cs="Arial"/>
                <w:color w:val="000000"/>
                <w:sz w:val="16"/>
                <w:szCs w:val="16"/>
              </w:rPr>
              <w:t>–View–</w:t>
            </w:r>
            <w:proofErr w:type="spellStart"/>
            <w:r>
              <w:rPr>
                <w:rFonts w:ascii="Century Gothic" w:hAnsi="Century Gothic" w:cs="Arial"/>
                <w:color w:val="000000"/>
                <w:sz w:val="16"/>
                <w:szCs w:val="16"/>
              </w:rPr>
              <w:t>ViewModel</w:t>
            </w:r>
            <w:proofErr w:type="spellEnd"/>
            <w:r>
              <w:rPr>
                <w:rFonts w:ascii="Century Gothic" w:hAnsi="Century Gothic" w:cs="Arial"/>
                <w:color w:val="000000"/>
                <w:sz w:val="16"/>
                <w:szCs w:val="16"/>
              </w:rPr>
              <w:t xml:space="preserve"> para separar la interfaz de la lógica de presentación</w:t>
            </w:r>
          </w:p>
        </w:tc>
      </w:tr>
      <w:tr w:rsidR="004D0DE7">
        <w:trPr>
          <w:cantSplit/>
          <w:trHeight w:val="400"/>
        </w:trPr>
        <w:tc>
          <w:tcPr>
            <w:tcW w:w="20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ORM</w:t>
            </w:r>
          </w:p>
        </w:tc>
        <w:tc>
          <w:tcPr>
            <w:tcW w:w="6837"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Mapeador</w:t>
            </w:r>
            <w:proofErr w:type="spellEnd"/>
            <w:r>
              <w:rPr>
                <w:rFonts w:ascii="Century Gothic" w:hAnsi="Century Gothic" w:cs="Arial"/>
                <w:color w:val="000000"/>
                <w:sz w:val="16"/>
                <w:szCs w:val="16"/>
              </w:rPr>
              <w:t xml:space="preserve"> objeto–relacional; en este proyecto, </w:t>
            </w:r>
            <w:proofErr w:type="spellStart"/>
            <w:r>
              <w:rPr>
                <w:rFonts w:ascii="Century Gothic" w:hAnsi="Century Gothic" w:cs="Arial"/>
                <w:color w:val="000000"/>
                <w:sz w:val="16"/>
                <w:szCs w:val="16"/>
              </w:rPr>
              <w:t>Entity</w:t>
            </w:r>
            <w:proofErr w:type="spellEnd"/>
            <w:r>
              <w:rPr>
                <w:rFonts w:ascii="Century Gothic" w:hAnsi="Century Gothic" w:cs="Arial"/>
                <w:color w:val="000000"/>
                <w:sz w:val="16"/>
                <w:szCs w:val="16"/>
              </w:rPr>
              <w:t xml:space="preserve"> Framework Core</w:t>
            </w:r>
          </w:p>
        </w:tc>
      </w:tr>
      <w:tr w:rsidR="004D0DE7" w:rsidTr="00A64E7E">
        <w:trPr>
          <w:cantSplit/>
          <w:trHeight w:val="400"/>
        </w:trPr>
        <w:tc>
          <w:tcPr>
            <w:tcW w:w="2000" w:type="dxa"/>
            <w:shd w:val="clear" w:color="FFFFFF" w:fill="FFFFFF"/>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Outbox</w:t>
            </w:r>
            <w:proofErr w:type="spellEnd"/>
          </w:p>
        </w:tc>
        <w:tc>
          <w:tcPr>
            <w:tcW w:w="6837" w:type="dxa"/>
            <w:shd w:val="clear" w:color="FFFFFF" w:fill="FFFFFF"/>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Patrón que registra los cambios pendientes en una tabla local para enviarlos de forma confiable</w:t>
            </w:r>
          </w:p>
        </w:tc>
      </w:tr>
      <w:tr w:rsidR="004D0DE7">
        <w:trPr>
          <w:cantSplit/>
          <w:trHeight w:val="400"/>
        </w:trPr>
        <w:tc>
          <w:tcPr>
            <w:tcW w:w="20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SignalR</w:t>
            </w:r>
            <w:proofErr w:type="spellEnd"/>
          </w:p>
        </w:tc>
        <w:tc>
          <w:tcPr>
            <w:tcW w:w="6837"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Biblioteca de ASP.NET Core para comunicación en tiempo real sobre </w:t>
            </w:r>
            <w:proofErr w:type="spellStart"/>
            <w:r>
              <w:rPr>
                <w:rFonts w:ascii="Century Gothic" w:hAnsi="Century Gothic" w:cs="Arial"/>
                <w:color w:val="000000"/>
                <w:sz w:val="16"/>
                <w:szCs w:val="16"/>
              </w:rPr>
              <w:t>WebSocket</w:t>
            </w:r>
            <w:proofErr w:type="spellEnd"/>
          </w:p>
        </w:tc>
      </w:tr>
      <w:tr w:rsidR="004D0DE7" w:rsidTr="00A64E7E">
        <w:trPr>
          <w:cantSplit/>
          <w:trHeight w:val="400"/>
        </w:trPr>
        <w:tc>
          <w:tcPr>
            <w:tcW w:w="2000" w:type="dxa"/>
            <w:shd w:val="clear" w:color="FFFFFF" w:fill="FFFFFF"/>
            <w:tcMar>
              <w:top w:w="40" w:type="dxa"/>
              <w:bottom w:w="40" w:type="dxa"/>
            </w:tcMar>
            <w:vAlign w:val="center"/>
          </w:tcPr>
          <w:p w:rsidR="004D0DE7" w:rsidRDefault="0057062C">
            <w:pPr>
              <w:spacing w:after="0" w:line="240" w:lineRule="auto"/>
              <w:rPr>
                <w:rFonts w:ascii="Century Gothic" w:hAnsi="Century Gothic" w:cs="Arial"/>
                <w:color w:val="000000"/>
                <w:sz w:val="16"/>
                <w:szCs w:val="16"/>
              </w:rPr>
            </w:pPr>
            <w:r>
              <w:rPr>
                <w:rFonts w:ascii="Century Gothic" w:hAnsi="Century Gothic" w:cs="Arial"/>
                <w:color w:val="000000"/>
                <w:sz w:val="16"/>
                <w:szCs w:val="16"/>
              </w:rPr>
              <w:t>Factura simulada</w:t>
            </w:r>
          </w:p>
        </w:tc>
        <w:tc>
          <w:tcPr>
            <w:tcW w:w="6837" w:type="dxa"/>
            <w:shd w:val="clear" w:color="FFFFFF" w:fill="FFFFFF"/>
            <w:tcMar>
              <w:top w:w="40" w:type="dxa"/>
              <w:bottom w:w="40" w:type="dxa"/>
            </w:tcMar>
            <w:vAlign w:val="center"/>
          </w:tcPr>
          <w:p w:rsidR="004D0DE7" w:rsidRDefault="0057062C">
            <w:pPr>
              <w:spacing w:after="0" w:line="240" w:lineRule="auto"/>
              <w:rPr>
                <w:rFonts w:ascii="Century Gothic" w:hAnsi="Century Gothic" w:cs="Arial"/>
                <w:color w:val="000000"/>
                <w:sz w:val="16"/>
                <w:szCs w:val="16"/>
              </w:rPr>
            </w:pPr>
            <w:r>
              <w:rPr>
                <w:rFonts w:ascii="Century Gothic" w:hAnsi="Century Gothic" w:cs="Arial"/>
                <w:color w:val="000000"/>
                <w:sz w:val="16"/>
                <w:szCs w:val="16"/>
              </w:rPr>
              <w:t>Comprobante generado internamente con numeración propia, sin validez fiscal y sin envío al Servicio de Impuestos Nacionales</w:t>
            </w:r>
          </w:p>
        </w:tc>
      </w:tr>
      <w:tr w:rsidR="004D0DE7">
        <w:trPr>
          <w:cantSplit/>
          <w:trHeight w:val="400"/>
        </w:trPr>
        <w:tc>
          <w:tcPr>
            <w:tcW w:w="20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POS</w:t>
            </w:r>
          </w:p>
        </w:tc>
        <w:tc>
          <w:tcPr>
            <w:tcW w:w="6837"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Punto de venta utilizado por los cajeros</w:t>
            </w:r>
          </w:p>
        </w:tc>
      </w:tr>
      <w:tr w:rsidR="004D0DE7" w:rsidTr="00A64E7E">
        <w:trPr>
          <w:cantSplit/>
          <w:trHeight w:val="400"/>
        </w:trPr>
        <w:tc>
          <w:tcPr>
            <w:tcW w:w="2000" w:type="dxa"/>
            <w:shd w:val="clear" w:color="FFFFFF" w:fill="FFFFFF"/>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FEFO</w:t>
            </w:r>
          </w:p>
        </w:tc>
        <w:tc>
          <w:tcPr>
            <w:tcW w:w="6837" w:type="dxa"/>
            <w:shd w:val="clear" w:color="FFFFFF" w:fill="FFFFFF"/>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Salida prioritaria de los lotes con fecha de vencimiento más próxima</w:t>
            </w:r>
          </w:p>
        </w:tc>
      </w:tr>
      <w:tr w:rsidR="00A64E7E" w:rsidTr="00A64E7E">
        <w:trPr>
          <w:cantSplit/>
          <w:trHeight w:val="400"/>
        </w:trPr>
        <w:tc>
          <w:tcPr>
            <w:tcW w:w="20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lastRenderedPageBreak/>
              <w:t>Local-</w:t>
            </w:r>
            <w:proofErr w:type="spellStart"/>
            <w:r>
              <w:rPr>
                <w:rFonts w:ascii="Century Gothic" w:hAnsi="Century Gothic" w:cs="Arial"/>
                <w:color w:val="000000"/>
                <w:sz w:val="16"/>
                <w:szCs w:val="16"/>
              </w:rPr>
              <w:t>first</w:t>
            </w:r>
            <w:proofErr w:type="spellEnd"/>
          </w:p>
        </w:tc>
        <w:tc>
          <w:tcPr>
            <w:tcW w:w="68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Enfoque en el que el puesto ejecuta y persiste localmente las operaciones críticas y las sincroniza después con la infraestructura central</w:t>
            </w:r>
          </w:p>
        </w:tc>
      </w:tr>
      <w:tr w:rsidR="00A64E7E" w:rsidTr="00A64E7E">
        <w:trPr>
          <w:cantSplit/>
          <w:trHeight w:val="400"/>
        </w:trPr>
        <w:tc>
          <w:tcPr>
            <w:tcW w:w="20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Schema</w:t>
            </w:r>
            <w:proofErr w:type="spellEnd"/>
          </w:p>
        </w:tc>
        <w:tc>
          <w:tcPr>
            <w:tcW w:w="68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Espacio de nombres de PostgreSQL que agrupa las tablas de un dominio dentro de una misma base de datos</w:t>
            </w:r>
          </w:p>
        </w:tc>
      </w:tr>
      <w:tr w:rsidR="00A64E7E" w:rsidTr="00A64E7E">
        <w:trPr>
          <w:cantSplit/>
          <w:trHeight w:val="400"/>
        </w:trPr>
        <w:tc>
          <w:tcPr>
            <w:tcW w:w="20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c>
          <w:tcPr>
            <w:tcW w:w="68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Servicio </w:t>
            </w:r>
            <w:proofErr w:type="spellStart"/>
            <w:r>
              <w:rPr>
                <w:rFonts w:ascii="Century Gothic" w:hAnsi="Century Gothic" w:cs="Arial"/>
                <w:color w:val="000000"/>
                <w:sz w:val="16"/>
                <w:szCs w:val="16"/>
              </w:rPr>
              <w:t>cloud</w:t>
            </w:r>
            <w:proofErr w:type="spellEnd"/>
            <w:r>
              <w:rPr>
                <w:rFonts w:ascii="Century Gothic" w:hAnsi="Century Gothic" w:cs="Arial"/>
                <w:color w:val="000000"/>
                <w:sz w:val="16"/>
                <w:szCs w:val="16"/>
              </w:rPr>
              <w:t xml:space="preserve"> que actúa como punto único de entrada para la sincronización de los puestos</w:t>
            </w:r>
          </w:p>
        </w:tc>
      </w:tr>
      <w:tr w:rsidR="00A64E7E" w:rsidTr="00A64E7E">
        <w:trPr>
          <w:cantSplit/>
          <w:trHeight w:val="400"/>
        </w:trPr>
        <w:tc>
          <w:tcPr>
            <w:tcW w:w="20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API Gateway</w:t>
            </w:r>
          </w:p>
        </w:tc>
        <w:tc>
          <w:tcPr>
            <w:tcW w:w="68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Punto de entrada único que enruta las solicitudes externas hacia los servicios </w:t>
            </w:r>
            <w:proofErr w:type="spellStart"/>
            <w:r>
              <w:rPr>
                <w:rFonts w:ascii="Century Gothic" w:hAnsi="Century Gothic" w:cs="Arial"/>
                <w:color w:val="000000"/>
                <w:sz w:val="16"/>
                <w:szCs w:val="16"/>
              </w:rPr>
              <w:t>cloud</w:t>
            </w:r>
            <w:proofErr w:type="spellEnd"/>
            <w:r>
              <w:rPr>
                <w:rFonts w:ascii="Century Gothic" w:hAnsi="Century Gothic" w:cs="Arial"/>
                <w:color w:val="000000"/>
                <w:sz w:val="16"/>
                <w:szCs w:val="16"/>
              </w:rPr>
              <w:t xml:space="preserve"> correspondientes</w:t>
            </w:r>
          </w:p>
        </w:tc>
      </w:tr>
    </w:tbl>
    <w:p w:rsidR="00A64E7E" w:rsidRPr="00A64E7E" w:rsidRDefault="00A64E7E" w:rsidP="00A64E7E">
      <w:pPr>
        <w:pStyle w:val="Ttulo1"/>
        <w:numPr>
          <w:ilvl w:val="0"/>
          <w:numId w:val="44"/>
        </w:numPr>
        <w:spacing w:line="360" w:lineRule="auto"/>
        <w:rPr>
          <w:rFonts w:ascii="Century Gothic" w:hAnsi="Century Gothic"/>
          <w:b/>
          <w:color w:val="000000"/>
          <w:sz w:val="20"/>
        </w:rPr>
      </w:pPr>
      <w:bookmarkStart w:id="5" w:name="_Toc241002318"/>
      <w:r w:rsidRPr="00A64E7E">
        <w:rPr>
          <w:rFonts w:ascii="Century Gothic" w:hAnsi="Century Gothic"/>
          <w:b/>
          <w:color w:val="000000"/>
          <w:sz w:val="20"/>
        </w:rPr>
        <w:t>Visión general de la arquitectura</w:t>
      </w:r>
      <w:bookmarkEnd w:id="5"/>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La solución adopta una arquitectura local-</w:t>
      </w:r>
      <w:proofErr w:type="spellStart"/>
      <w:r w:rsidRPr="00A64E7E">
        <w:rPr>
          <w:rFonts w:ascii="Century Gothic" w:hAnsi="Century Gothic"/>
          <w:color w:val="000000"/>
          <w:sz w:val="20"/>
        </w:rPr>
        <w:t>first</w:t>
      </w:r>
      <w:proofErr w:type="spellEnd"/>
      <w:r w:rsidRPr="00A64E7E">
        <w:rPr>
          <w:rFonts w:ascii="Century Gothic" w:hAnsi="Century Gothic"/>
          <w:color w:val="000000"/>
          <w:sz w:val="20"/>
        </w:rPr>
        <w:t xml:space="preserve">. Cada computadora de la farmacia ejecuta una aplicación de escritorio con su propia base de datos SQLite, lo que le permite continuar con las ventas, la caja y las consultas de inventario aunque se interrumpa la conexión a Internet. En la nube, un conjunto de servicios ASP.NET Core concentra </w:t>
      </w:r>
      <w:r w:rsidR="00AA4668">
        <w:rPr>
          <w:rFonts w:ascii="Century Gothic" w:hAnsi="Century Gothic"/>
          <w:color w:val="000000"/>
          <w:sz w:val="20"/>
        </w:rPr>
        <w:t>la seguridad, la sincronización, las notificaciones</w:t>
      </w:r>
      <w:r w:rsidRPr="00A64E7E">
        <w:rPr>
          <w:rFonts w:ascii="Century Gothic" w:hAnsi="Century Gothic"/>
          <w:color w:val="000000"/>
          <w:sz w:val="20"/>
        </w:rPr>
        <w:t xml:space="preserve"> y la información consolidada del negocio en una base PostgreSQL central.</w:t>
      </w:r>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La aplicación no es simplemente un cliente que consume una API. Es un cliente local-</w:t>
      </w:r>
      <w:proofErr w:type="spellStart"/>
      <w:r w:rsidRPr="00A64E7E">
        <w:rPr>
          <w:rFonts w:ascii="Century Gothic" w:hAnsi="Century Gothic"/>
          <w:color w:val="000000"/>
          <w:sz w:val="20"/>
        </w:rPr>
        <w:t>first</w:t>
      </w:r>
      <w:proofErr w:type="spellEnd"/>
      <w:r w:rsidRPr="00A64E7E">
        <w:rPr>
          <w:rFonts w:ascii="Century Gothic" w:hAnsi="Century Gothic"/>
          <w:color w:val="000000"/>
          <w:sz w:val="20"/>
        </w:rPr>
        <w:t xml:space="preserve"> que posee capacidad de ejecutar localmente un subconjunto de los casos de uso del negocio y posteriormente sincronizarlos con la infraestructura central.</w:t>
      </w:r>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En consecuencia, PostgreSQL es la fuente consolidada central del negocio, mientras que SQLite constituye la fuente operativa local del puesto durante períodos sin conectividad. SQLite no se considera una caché, porque contiene operaciones reales realizadas sin conexión que todavía no han sido sincronizadas.</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6" w:name="_Toc241002319"/>
      <w:r w:rsidRPr="00A64E7E">
        <w:rPr>
          <w:rFonts w:ascii="Century Gothic" w:hAnsi="Century Gothic"/>
          <w:b/>
          <w:color w:val="000000"/>
          <w:sz w:val="20"/>
        </w:rPr>
        <w:t>Entornos de ejecución</w:t>
      </w:r>
      <w:bookmarkEnd w:id="6"/>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La arquitectura se organiza en tres bloques que comparten un mismo lenguaje (C#) y una misma lógica de negocio:</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Lógica compartida: </w:t>
      </w:r>
      <w:r w:rsidRPr="00A64E7E">
        <w:rPr>
          <w:rFonts w:ascii="Century Gothic" w:hAnsi="Century Gothic"/>
          <w:color w:val="000000"/>
          <w:sz w:val="20"/>
        </w:rPr>
        <w:t xml:space="preserve">bibliotecas </w:t>
      </w:r>
      <w:proofErr w:type="spellStart"/>
      <w:r w:rsidRPr="00A64E7E">
        <w:rPr>
          <w:rFonts w:ascii="Century Gothic" w:hAnsi="Century Gothic"/>
          <w:color w:val="000000"/>
          <w:sz w:val="20"/>
        </w:rPr>
        <w:t>Pharmacy.Domain</w:t>
      </w:r>
      <w:proofErr w:type="spellEnd"/>
      <w:r w:rsidRPr="00A64E7E">
        <w:rPr>
          <w:rFonts w:ascii="Century Gothic" w:hAnsi="Century Gothic"/>
          <w:color w:val="000000"/>
          <w:sz w:val="20"/>
        </w:rPr>
        <w:t xml:space="preserve"> y </w:t>
      </w:r>
      <w:proofErr w:type="spellStart"/>
      <w:r w:rsidRPr="00A64E7E">
        <w:rPr>
          <w:rFonts w:ascii="Century Gothic" w:hAnsi="Century Gothic"/>
          <w:color w:val="000000"/>
          <w:sz w:val="20"/>
        </w:rPr>
        <w:t>Pharmacy.Application</w:t>
      </w:r>
      <w:proofErr w:type="spellEnd"/>
      <w:r w:rsidRPr="00A64E7E">
        <w:rPr>
          <w:rFonts w:ascii="Century Gothic" w:hAnsi="Century Gothic"/>
          <w:color w:val="000000"/>
          <w:sz w:val="20"/>
        </w:rPr>
        <w:t xml:space="preserve"> con las reglas de ventas, FEFO, inventario, caja y validaciones de dominio, utilizadas tanto por el entorno local como por el entorno </w:t>
      </w:r>
      <w:proofErr w:type="spellStart"/>
      <w:r w:rsidRPr="00A64E7E">
        <w:rPr>
          <w:rFonts w:ascii="Century Gothic" w:hAnsi="Century Gothic"/>
          <w:color w:val="000000"/>
          <w:sz w:val="20"/>
        </w:rPr>
        <w:t>cloud</w:t>
      </w:r>
      <w:proofErr w:type="spellEnd"/>
      <w:r w:rsidRPr="00A64E7E">
        <w:rPr>
          <w:rFonts w:ascii="Century Gothic" w:hAnsi="Century Gothic"/>
          <w:color w:val="000000"/>
          <w:sz w:val="20"/>
        </w:rPr>
        <w:t>.</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Entorno local: </w:t>
      </w:r>
      <w:r w:rsidRPr="00A64E7E">
        <w:rPr>
          <w:rFonts w:ascii="Century Gothic" w:hAnsi="Century Gothic"/>
          <w:color w:val="000000"/>
          <w:sz w:val="20"/>
        </w:rPr>
        <w:t xml:space="preserve">aplicación </w:t>
      </w:r>
      <w:proofErr w:type="spellStart"/>
      <w:r w:rsidRPr="00A64E7E">
        <w:rPr>
          <w:rFonts w:ascii="Century Gothic" w:hAnsi="Century Gothic"/>
          <w:color w:val="000000"/>
          <w:sz w:val="20"/>
        </w:rPr>
        <w:t>Avalonia</w:t>
      </w:r>
      <w:proofErr w:type="spellEnd"/>
      <w:r w:rsidRPr="00A64E7E">
        <w:rPr>
          <w:rFonts w:ascii="Century Gothic" w:hAnsi="Century Gothic"/>
          <w:color w:val="000000"/>
          <w:sz w:val="20"/>
        </w:rPr>
        <w:t xml:space="preserve"> Desktop con servicios de aplicación locales, una única base SQLite por puesto, una tabla </w:t>
      </w:r>
      <w:proofErr w:type="spellStart"/>
      <w:r w:rsidRPr="00A64E7E">
        <w:rPr>
          <w:rFonts w:ascii="Century Gothic" w:hAnsi="Century Gothic"/>
          <w:color w:val="000000"/>
          <w:sz w:val="20"/>
        </w:rPr>
        <w:t>Outbox</w:t>
      </w:r>
      <w:proofErr w:type="spellEnd"/>
      <w:r w:rsidRPr="00A64E7E">
        <w:rPr>
          <w:rFonts w:ascii="Century Gothic" w:hAnsi="Century Gothic"/>
          <w:color w:val="000000"/>
          <w:sz w:val="20"/>
        </w:rPr>
        <w:t xml:space="preserve"> y un </w:t>
      </w:r>
      <w:proofErr w:type="spellStart"/>
      <w:r w:rsidRPr="00A64E7E">
        <w:rPr>
          <w:rFonts w:ascii="Century Gothic" w:hAnsi="Century Gothic"/>
          <w:color w:val="000000"/>
          <w:sz w:val="20"/>
        </w:rPr>
        <w:t>Sync</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Worker</w:t>
      </w:r>
      <w:proofErr w:type="spellEnd"/>
      <w:r w:rsidRPr="00A64E7E">
        <w:rPr>
          <w:rFonts w:ascii="Century Gothic" w:hAnsi="Century Gothic"/>
          <w:color w:val="000000"/>
          <w:sz w:val="20"/>
        </w:rPr>
        <w:t xml:space="preserve"> que envía y recibe cambios.</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lastRenderedPageBreak/>
        <w:t xml:space="preserve">Entorno </w:t>
      </w:r>
      <w:proofErr w:type="spellStart"/>
      <w:r w:rsidRPr="00A64E7E">
        <w:rPr>
          <w:rFonts w:ascii="Century Gothic" w:hAnsi="Century Gothic"/>
          <w:b/>
          <w:color w:val="000000"/>
          <w:sz w:val="20"/>
        </w:rPr>
        <w:t>cloud</w:t>
      </w:r>
      <w:proofErr w:type="spellEnd"/>
      <w:r w:rsidRPr="00A64E7E">
        <w:rPr>
          <w:rFonts w:ascii="Century Gothic" w:hAnsi="Century Gothic"/>
          <w:b/>
          <w:color w:val="000000"/>
          <w:sz w:val="20"/>
        </w:rPr>
        <w:t xml:space="preserve">: </w:t>
      </w:r>
      <w:r w:rsidRPr="00A64E7E">
        <w:rPr>
          <w:rFonts w:ascii="Century Gothic" w:hAnsi="Century Gothic"/>
          <w:color w:val="000000"/>
          <w:sz w:val="20"/>
        </w:rPr>
        <w:t xml:space="preserve">servicios ASP.NET Core desplegados en Docker </w:t>
      </w:r>
      <w:r w:rsidR="00AA4668">
        <w:rPr>
          <w:rFonts w:ascii="Century Gothic" w:hAnsi="Century Gothic"/>
          <w:color w:val="000000"/>
          <w:sz w:val="20"/>
        </w:rPr>
        <w:t>(</w:t>
      </w:r>
      <w:proofErr w:type="spellStart"/>
      <w:r w:rsidR="00AA4668">
        <w:rPr>
          <w:rFonts w:ascii="Century Gothic" w:hAnsi="Century Gothic"/>
          <w:color w:val="000000"/>
          <w:sz w:val="20"/>
        </w:rPr>
        <w:t>Sync</w:t>
      </w:r>
      <w:proofErr w:type="spellEnd"/>
      <w:r w:rsidR="00AA4668">
        <w:rPr>
          <w:rFonts w:ascii="Century Gothic" w:hAnsi="Century Gothic"/>
          <w:color w:val="000000"/>
          <w:sz w:val="20"/>
        </w:rPr>
        <w:t xml:space="preserve">, </w:t>
      </w:r>
      <w:proofErr w:type="spellStart"/>
      <w:r w:rsidR="00AA4668">
        <w:rPr>
          <w:rFonts w:ascii="Century Gothic" w:hAnsi="Century Gothic"/>
          <w:color w:val="000000"/>
          <w:sz w:val="20"/>
        </w:rPr>
        <w:t>Identity</w:t>
      </w:r>
      <w:proofErr w:type="spellEnd"/>
      <w:r w:rsidR="00AA4668">
        <w:rPr>
          <w:rFonts w:ascii="Century Gothic" w:hAnsi="Century Gothic"/>
          <w:color w:val="000000"/>
          <w:sz w:val="20"/>
        </w:rPr>
        <w:t xml:space="preserve">, </w:t>
      </w:r>
      <w:proofErr w:type="spellStart"/>
      <w:r w:rsidR="00AA4668">
        <w:rPr>
          <w:rFonts w:ascii="Century Gothic" w:hAnsi="Century Gothic"/>
          <w:color w:val="000000"/>
          <w:sz w:val="20"/>
        </w:rPr>
        <w:t>Notifications</w:t>
      </w:r>
      <w:proofErr w:type="spellEnd"/>
      <w:r w:rsidR="00AA4668">
        <w:rPr>
          <w:rFonts w:ascii="Century Gothic" w:hAnsi="Century Gothic"/>
          <w:color w:val="000000"/>
          <w:sz w:val="20"/>
        </w:rPr>
        <w:t xml:space="preserve"> y el servicio de negocio)</w:t>
      </w:r>
      <w:r w:rsidRPr="00A64E7E">
        <w:rPr>
          <w:rFonts w:ascii="Century Gothic" w:hAnsi="Century Gothic"/>
          <w:color w:val="000000"/>
          <w:sz w:val="20"/>
        </w:rPr>
        <w:t xml:space="preserve"> sobre una instancia PostgreSQL administrada organizada mediante </w:t>
      </w:r>
      <w:proofErr w:type="spellStart"/>
      <w:r w:rsidRPr="00A64E7E">
        <w:rPr>
          <w:rFonts w:ascii="Century Gothic" w:hAnsi="Century Gothic"/>
          <w:color w:val="000000"/>
          <w:sz w:val="20"/>
        </w:rPr>
        <w:t>schemas</w:t>
      </w:r>
      <w:proofErr w:type="spellEnd"/>
      <w:r w:rsidRPr="00A64E7E">
        <w:rPr>
          <w:rFonts w:ascii="Century Gothic" w:hAnsi="Century Gothic"/>
          <w:color w:val="000000"/>
          <w:sz w:val="20"/>
        </w:rPr>
        <w:t xml:space="preserve"> por dominio.</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7" w:name="_Toc241002320"/>
      <w:r w:rsidRPr="00A64E7E">
        <w:rPr>
          <w:rFonts w:ascii="Century Gothic" w:hAnsi="Century Gothic"/>
          <w:b/>
          <w:color w:val="000000"/>
          <w:sz w:val="20"/>
        </w:rPr>
        <w:t>Lógica de dominio compartida</w:t>
      </w:r>
      <w:bookmarkEnd w:id="7"/>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Para evitar duplicar las reglas de negocio entre el puesto y el servidor, las reglas que pueden ejecutarse en ambos entornos se ubican en bibliotecas C# compartidas. Estas bibliotecas no contienen dependencias de SQLite, PostgreSQL, HTTP, SMTP ni de proveedores externos; la persistencia y las integraciones se resuelven mediante interfaces implementadas en cada entorno.</w:t>
      </w:r>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600"/>
        <w:gridCol w:w="6237"/>
      </w:tblGrid>
      <w:tr w:rsidR="00A64E7E">
        <w:trPr>
          <w:cantSplit/>
          <w:trHeight w:val="660"/>
          <w:tblHeader/>
        </w:trPr>
        <w:tc>
          <w:tcPr>
            <w:tcW w:w="26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Proyecto</w:t>
            </w:r>
          </w:p>
        </w:tc>
        <w:tc>
          <w:tcPr>
            <w:tcW w:w="62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Contenido y responsabilidad</w:t>
            </w:r>
          </w:p>
        </w:tc>
      </w:tr>
      <w:tr w:rsidR="00A64E7E">
        <w:trPr>
          <w:cantSplit/>
          <w:trHeight w:val="400"/>
        </w:trPr>
        <w:tc>
          <w:tcPr>
            <w:tcW w:w="26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Pharmacy.Domain</w:t>
            </w:r>
            <w:proofErr w:type="spellEnd"/>
          </w:p>
        </w:tc>
        <w:tc>
          <w:tcPr>
            <w:tcW w:w="62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Entidades, objetos de valor y reglas de dominio: cálculo de ventas, FEFO, bloqueo de lotes vencidos, reglas de stock y reglas básicas de caja</w:t>
            </w:r>
          </w:p>
        </w:tc>
      </w:tr>
      <w:tr w:rsidR="00A64E7E">
        <w:trPr>
          <w:cantSplit/>
          <w:trHeight w:val="400"/>
        </w:trPr>
        <w:tc>
          <w:tcPr>
            <w:tcW w:w="26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Pharmacy.Application</w:t>
            </w:r>
            <w:proofErr w:type="spellEnd"/>
          </w:p>
        </w:tc>
        <w:tc>
          <w:tcPr>
            <w:tcW w:w="62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Casos de uso, comandos, validaciones con </w:t>
            </w:r>
            <w:proofErr w:type="spellStart"/>
            <w:r>
              <w:rPr>
                <w:rFonts w:ascii="Century Gothic" w:hAnsi="Century Gothic" w:cs="Arial"/>
                <w:color w:val="000000"/>
                <w:sz w:val="16"/>
                <w:szCs w:val="16"/>
              </w:rPr>
              <w:t>FluentValidation</w:t>
            </w:r>
            <w:proofErr w:type="spellEnd"/>
            <w:r>
              <w:rPr>
                <w:rFonts w:ascii="Century Gothic" w:hAnsi="Century Gothic" w:cs="Arial"/>
                <w:color w:val="000000"/>
                <w:sz w:val="16"/>
                <w:szCs w:val="16"/>
              </w:rPr>
              <w:t xml:space="preserve"> e interfaces de repositorios y servicios que cada entorno implementa</w:t>
            </w:r>
          </w:p>
        </w:tc>
      </w:tr>
      <w:tr w:rsidR="00A64E7E">
        <w:trPr>
          <w:cantSplit/>
          <w:trHeight w:val="400"/>
        </w:trPr>
        <w:tc>
          <w:tcPr>
            <w:tcW w:w="26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Pharmacy.Desktop</w:t>
            </w:r>
            <w:proofErr w:type="spellEnd"/>
          </w:p>
        </w:tc>
        <w:tc>
          <w:tcPr>
            <w:tcW w:w="62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Aplicación </w:t>
            </w:r>
            <w:proofErr w:type="spellStart"/>
            <w:r>
              <w:rPr>
                <w:rFonts w:ascii="Century Gothic" w:hAnsi="Century Gothic" w:cs="Arial"/>
                <w:color w:val="000000"/>
                <w:sz w:val="16"/>
                <w:szCs w:val="16"/>
              </w:rPr>
              <w:t>Avalonia</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Views</w:t>
            </w:r>
            <w:proofErr w:type="spellEnd"/>
            <w:r>
              <w:rPr>
                <w:rFonts w:ascii="Century Gothic" w:hAnsi="Century Gothic" w:cs="Arial"/>
                <w:color w:val="000000"/>
                <w:sz w:val="16"/>
                <w:szCs w:val="16"/>
              </w:rPr>
              <w:t xml:space="preserve"> y </w:t>
            </w:r>
            <w:proofErr w:type="spellStart"/>
            <w:r>
              <w:rPr>
                <w:rFonts w:ascii="Century Gothic" w:hAnsi="Century Gothic" w:cs="Arial"/>
                <w:color w:val="000000"/>
                <w:sz w:val="16"/>
                <w:szCs w:val="16"/>
              </w:rPr>
              <w:t>ViewModels</w:t>
            </w:r>
            <w:proofErr w:type="spellEnd"/>
            <w:r>
              <w:rPr>
                <w:rFonts w:ascii="Century Gothic" w:hAnsi="Century Gothic" w:cs="Arial"/>
                <w:color w:val="000000"/>
                <w:sz w:val="16"/>
                <w:szCs w:val="16"/>
              </w:rPr>
              <w:t xml:space="preserve">), servicios locales, persistencia SQLite,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y </w:t>
            </w: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Worker</w:t>
            </w:r>
            <w:proofErr w:type="spellEnd"/>
          </w:p>
        </w:tc>
      </w:tr>
      <w:tr w:rsidR="00A64E7E">
        <w:trPr>
          <w:cantSplit/>
          <w:trHeight w:val="400"/>
        </w:trPr>
        <w:tc>
          <w:tcPr>
            <w:tcW w:w="26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Backend</w:t>
            </w:r>
            <w:proofErr w:type="spellEnd"/>
          </w:p>
        </w:tc>
        <w:tc>
          <w:tcPr>
            <w:tcW w:w="62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Servicios ASP.NET Core: </w:t>
            </w:r>
            <w:proofErr w:type="spellStart"/>
            <w:r w:rsidR="00AA4668">
              <w:rPr>
                <w:rFonts w:ascii="Century Gothic" w:hAnsi="Century Gothic" w:cs="Arial"/>
                <w:color w:val="000000"/>
                <w:sz w:val="16"/>
                <w:szCs w:val="16"/>
              </w:rPr>
              <w:t>Sync</w:t>
            </w:r>
            <w:proofErr w:type="spellEnd"/>
            <w:r w:rsidR="00AA4668">
              <w:rPr>
                <w:rFonts w:ascii="Century Gothic" w:hAnsi="Century Gothic" w:cs="Arial"/>
                <w:color w:val="000000"/>
                <w:sz w:val="16"/>
                <w:szCs w:val="16"/>
              </w:rPr>
              <w:t xml:space="preserve"> </w:t>
            </w:r>
            <w:proofErr w:type="spellStart"/>
            <w:r w:rsidR="00AA4668">
              <w:rPr>
                <w:rFonts w:ascii="Century Gothic" w:hAnsi="Century Gothic" w:cs="Arial"/>
                <w:color w:val="000000"/>
                <w:sz w:val="16"/>
                <w:szCs w:val="16"/>
              </w:rPr>
              <w:t>Service</w:t>
            </w:r>
            <w:proofErr w:type="spellEnd"/>
            <w:r w:rsidR="00AA4668">
              <w:rPr>
                <w:rFonts w:ascii="Century Gothic" w:hAnsi="Century Gothic" w:cs="Arial"/>
                <w:color w:val="000000"/>
                <w:sz w:val="16"/>
                <w:szCs w:val="16"/>
              </w:rPr>
              <w:t xml:space="preserve">, </w:t>
            </w:r>
            <w:proofErr w:type="spellStart"/>
            <w:r w:rsidR="00AA4668">
              <w:rPr>
                <w:rFonts w:ascii="Century Gothic" w:hAnsi="Century Gothic" w:cs="Arial"/>
                <w:color w:val="000000"/>
                <w:sz w:val="16"/>
                <w:szCs w:val="16"/>
              </w:rPr>
              <w:t>Identity</w:t>
            </w:r>
            <w:proofErr w:type="spellEnd"/>
            <w:r w:rsidR="00AA4668">
              <w:rPr>
                <w:rFonts w:ascii="Century Gothic" w:hAnsi="Century Gothic" w:cs="Arial"/>
                <w:color w:val="000000"/>
                <w:sz w:val="16"/>
                <w:szCs w:val="16"/>
              </w:rPr>
              <w:t xml:space="preserve"> </w:t>
            </w:r>
            <w:proofErr w:type="spellStart"/>
            <w:r w:rsidR="00AA4668">
              <w:rPr>
                <w:rFonts w:ascii="Century Gothic" w:hAnsi="Century Gothic" w:cs="Arial"/>
                <w:color w:val="000000"/>
                <w:sz w:val="16"/>
                <w:szCs w:val="16"/>
              </w:rPr>
              <w:t>Service</w:t>
            </w:r>
            <w:proofErr w:type="spellEnd"/>
            <w:r w:rsidR="00AA4668">
              <w:rPr>
                <w:rFonts w:ascii="Century Gothic" w:hAnsi="Century Gothic" w:cs="Arial"/>
                <w:color w:val="000000"/>
                <w:sz w:val="16"/>
                <w:szCs w:val="16"/>
              </w:rPr>
              <w:t xml:space="preserve">, </w:t>
            </w:r>
            <w:proofErr w:type="spellStart"/>
            <w:r w:rsidR="00AA4668">
              <w:rPr>
                <w:rFonts w:ascii="Century Gothic" w:hAnsi="Century Gothic" w:cs="Arial"/>
                <w:color w:val="000000"/>
                <w:sz w:val="16"/>
                <w:szCs w:val="16"/>
              </w:rPr>
              <w:t>Notification</w:t>
            </w:r>
            <w:proofErr w:type="spellEnd"/>
            <w:r w:rsidR="00AA4668">
              <w:rPr>
                <w:rFonts w:ascii="Century Gothic" w:hAnsi="Century Gothic" w:cs="Arial"/>
                <w:color w:val="000000"/>
                <w:sz w:val="16"/>
                <w:szCs w:val="16"/>
              </w:rPr>
              <w:t xml:space="preserve"> </w:t>
            </w:r>
            <w:proofErr w:type="spellStart"/>
            <w:r w:rsidR="00AA4668">
              <w:rPr>
                <w:rFonts w:ascii="Century Gothic" w:hAnsi="Century Gothic" w:cs="Arial"/>
                <w:color w:val="000000"/>
                <w:sz w:val="16"/>
                <w:szCs w:val="16"/>
              </w:rPr>
              <w:t>Service</w:t>
            </w:r>
            <w:proofErr w:type="spellEnd"/>
            <w:r w:rsidR="00AA4668">
              <w:rPr>
                <w:rFonts w:ascii="Century Gothic" w:hAnsi="Century Gothic" w:cs="Arial"/>
                <w:color w:val="000000"/>
                <w:sz w:val="16"/>
                <w:szCs w:val="16"/>
              </w:rPr>
              <w:t xml:space="preserve"> y Business </w:t>
            </w:r>
            <w:proofErr w:type="spellStart"/>
            <w:r w:rsidR="00AA4668">
              <w:rPr>
                <w:rFonts w:ascii="Century Gothic" w:hAnsi="Century Gothic" w:cs="Arial"/>
                <w:color w:val="000000"/>
                <w:sz w:val="16"/>
                <w:szCs w:val="16"/>
              </w:rPr>
              <w:t>Service</w:t>
            </w:r>
            <w:proofErr w:type="spellEnd"/>
            <w:r w:rsidR="00AA4668">
              <w:rPr>
                <w:rFonts w:ascii="Century Gothic" w:hAnsi="Century Gothic" w:cs="Arial"/>
                <w:color w:val="000000"/>
                <w:sz w:val="16"/>
                <w:szCs w:val="16"/>
              </w:rPr>
              <w:t xml:space="preserve"> (ventas, inventario, caja, compras, proveedores, clientes, recetas y reportes)</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8" w:name="_Toc241002321"/>
      <w:proofErr w:type="spellStart"/>
      <w:r w:rsidRPr="00A64E7E">
        <w:rPr>
          <w:rFonts w:ascii="Century Gothic" w:hAnsi="Century Gothic"/>
          <w:b/>
          <w:color w:val="000000"/>
          <w:sz w:val="20"/>
        </w:rPr>
        <w:t>Stack</w:t>
      </w:r>
      <w:proofErr w:type="spellEnd"/>
      <w:r w:rsidRPr="00A64E7E">
        <w:rPr>
          <w:rFonts w:ascii="Century Gothic" w:hAnsi="Century Gothic"/>
          <w:b/>
          <w:color w:val="000000"/>
          <w:sz w:val="20"/>
        </w:rPr>
        <w:t xml:space="preserve"> tecnológico</w:t>
      </w:r>
      <w:bookmarkEnd w:id="8"/>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La siguiente tabla resume las tecnologías seleccionadas para cada capa de la solución:</w:t>
      </w:r>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300"/>
        <w:gridCol w:w="2900"/>
        <w:gridCol w:w="3637"/>
      </w:tblGrid>
      <w:tr w:rsidR="00A64E7E">
        <w:trPr>
          <w:cantSplit/>
          <w:trHeight w:val="660"/>
          <w:tblHeader/>
        </w:trPr>
        <w:tc>
          <w:tcPr>
            <w:tcW w:w="23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Capa</w:t>
            </w:r>
          </w:p>
        </w:tc>
        <w:tc>
          <w:tcPr>
            <w:tcW w:w="29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Tecnología</w:t>
            </w:r>
          </w:p>
        </w:tc>
        <w:tc>
          <w:tcPr>
            <w:tcW w:w="3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Uso en el sistema</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Frontend</w:t>
            </w:r>
            <w:proofErr w:type="spellEnd"/>
            <w:r>
              <w:rPr>
                <w:rFonts w:ascii="Century Gothic" w:hAnsi="Century Gothic" w:cs="Arial"/>
                <w:color w:val="000000"/>
                <w:sz w:val="16"/>
                <w:szCs w:val="16"/>
              </w:rPr>
              <w:t xml:space="preserve"> / Desktop</w:t>
            </w:r>
          </w:p>
        </w:tc>
        <w:tc>
          <w:tcPr>
            <w:tcW w:w="2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C# + </w:t>
            </w:r>
            <w:proofErr w:type="spellStart"/>
            <w:r>
              <w:rPr>
                <w:rFonts w:ascii="Century Gothic" w:hAnsi="Century Gothic" w:cs="Arial"/>
                <w:color w:val="000000"/>
                <w:sz w:val="16"/>
                <w:szCs w:val="16"/>
              </w:rPr>
              <w:t>Avalonia</w:t>
            </w:r>
            <w:proofErr w:type="spellEnd"/>
            <w:r>
              <w:rPr>
                <w:rFonts w:ascii="Century Gothic" w:hAnsi="Century Gothic" w:cs="Arial"/>
                <w:color w:val="000000"/>
                <w:sz w:val="16"/>
                <w:szCs w:val="16"/>
              </w:rPr>
              <w:t xml:space="preserve"> UI</w:t>
            </w:r>
          </w:p>
        </w:tc>
        <w:tc>
          <w:tcPr>
            <w:tcW w:w="3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 escritorio multiplataforma para cajeros, administración y gerencia</w:t>
            </w:r>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Patrón de UI</w:t>
            </w:r>
          </w:p>
        </w:tc>
        <w:tc>
          <w:tcPr>
            <w:tcW w:w="29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MVVM</w:t>
            </w:r>
          </w:p>
        </w:tc>
        <w:tc>
          <w:tcPr>
            <w:tcW w:w="3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Separación entre vistas, </w:t>
            </w:r>
            <w:proofErr w:type="spellStart"/>
            <w:r>
              <w:rPr>
                <w:rFonts w:ascii="Century Gothic" w:hAnsi="Century Gothic" w:cs="Arial"/>
                <w:color w:val="000000"/>
                <w:sz w:val="16"/>
                <w:szCs w:val="16"/>
              </w:rPr>
              <w:t>ViewModels</w:t>
            </w:r>
            <w:proofErr w:type="spellEnd"/>
            <w:r>
              <w:rPr>
                <w:rFonts w:ascii="Century Gothic" w:hAnsi="Century Gothic" w:cs="Arial"/>
                <w:color w:val="000000"/>
                <w:sz w:val="16"/>
                <w:szCs w:val="16"/>
              </w:rPr>
              <w:t xml:space="preserve"> y modelos para facilitar pruebas y mantenimiento</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Lógica compartida</w:t>
            </w:r>
          </w:p>
        </w:tc>
        <w:tc>
          <w:tcPr>
            <w:tcW w:w="29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proofErr w:type="spellStart"/>
            <w:r w:rsidRPr="00A64E7E">
              <w:rPr>
                <w:rFonts w:ascii="Century Gothic" w:hAnsi="Century Gothic" w:cs="Arial"/>
                <w:color w:val="000000"/>
                <w:sz w:val="16"/>
                <w:szCs w:val="16"/>
                <w:lang w:val="en-US"/>
              </w:rPr>
              <w:t>Bibliotecas</w:t>
            </w:r>
            <w:proofErr w:type="spellEnd"/>
            <w:r w:rsidRPr="00A64E7E">
              <w:rPr>
                <w:rFonts w:ascii="Century Gothic" w:hAnsi="Century Gothic" w:cs="Arial"/>
                <w:color w:val="000000"/>
                <w:sz w:val="16"/>
                <w:szCs w:val="16"/>
                <w:lang w:val="en-US"/>
              </w:rPr>
              <w:t xml:space="preserve"> .NET (</w:t>
            </w:r>
            <w:proofErr w:type="spellStart"/>
            <w:r w:rsidRPr="00A64E7E">
              <w:rPr>
                <w:rFonts w:ascii="Century Gothic" w:hAnsi="Century Gothic" w:cs="Arial"/>
                <w:color w:val="000000"/>
                <w:sz w:val="16"/>
                <w:szCs w:val="16"/>
                <w:lang w:val="en-US"/>
              </w:rPr>
              <w:t>Pharmacy.Domain</w:t>
            </w:r>
            <w:proofErr w:type="spellEnd"/>
            <w:r w:rsidRPr="00A64E7E">
              <w:rPr>
                <w:rFonts w:ascii="Century Gothic" w:hAnsi="Century Gothic" w:cs="Arial"/>
                <w:color w:val="000000"/>
                <w:sz w:val="16"/>
                <w:szCs w:val="16"/>
                <w:lang w:val="en-US"/>
              </w:rPr>
              <w:t xml:space="preserve">, </w:t>
            </w:r>
            <w:proofErr w:type="spellStart"/>
            <w:r w:rsidRPr="00A64E7E">
              <w:rPr>
                <w:rFonts w:ascii="Century Gothic" w:hAnsi="Century Gothic" w:cs="Arial"/>
                <w:color w:val="000000"/>
                <w:sz w:val="16"/>
                <w:szCs w:val="16"/>
                <w:lang w:val="en-US"/>
              </w:rPr>
              <w:t>Pharmacy.Application</w:t>
            </w:r>
            <w:proofErr w:type="spellEnd"/>
            <w:r w:rsidRPr="00A64E7E">
              <w:rPr>
                <w:rFonts w:ascii="Century Gothic" w:hAnsi="Century Gothic" w:cs="Arial"/>
                <w:color w:val="000000"/>
                <w:sz w:val="16"/>
                <w:szCs w:val="16"/>
                <w:lang w:val="en-US"/>
              </w:rPr>
              <w:t>)</w:t>
            </w:r>
          </w:p>
        </w:tc>
        <w:tc>
          <w:tcPr>
            <w:tcW w:w="3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Reglas de negocio ejecutables en el puesto y en el servidor sin duplicar código</w:t>
            </w:r>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Base de datos local</w:t>
            </w:r>
          </w:p>
        </w:tc>
        <w:tc>
          <w:tcPr>
            <w:tcW w:w="29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SQLite (una base por puesto)</w:t>
            </w:r>
          </w:p>
        </w:tc>
        <w:tc>
          <w:tcPr>
            <w:tcW w:w="3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Fuente operativa local con tablas separadas lógicamente por módulo</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Acceso a datos local</w:t>
            </w:r>
          </w:p>
        </w:tc>
        <w:tc>
          <w:tcPr>
            <w:tcW w:w="2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Entity</w:t>
            </w:r>
            <w:proofErr w:type="spellEnd"/>
            <w:r>
              <w:rPr>
                <w:rFonts w:ascii="Century Gothic" w:hAnsi="Century Gothic" w:cs="Arial"/>
                <w:color w:val="000000"/>
                <w:sz w:val="16"/>
                <w:szCs w:val="16"/>
              </w:rPr>
              <w:t xml:space="preserve"> Framework Core / </w:t>
            </w:r>
            <w:proofErr w:type="spellStart"/>
            <w:r>
              <w:rPr>
                <w:rFonts w:ascii="Century Gothic" w:hAnsi="Century Gothic" w:cs="Arial"/>
                <w:color w:val="000000"/>
                <w:sz w:val="16"/>
                <w:szCs w:val="16"/>
              </w:rPr>
              <w:t>Dapper</w:t>
            </w:r>
            <w:proofErr w:type="spellEnd"/>
          </w:p>
        </w:tc>
        <w:tc>
          <w:tcPr>
            <w:tcW w:w="3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EF Core para el modelo de dominio y migraciones; </w:t>
            </w:r>
            <w:proofErr w:type="spellStart"/>
            <w:r>
              <w:rPr>
                <w:rFonts w:ascii="Century Gothic" w:hAnsi="Century Gothic" w:cs="Arial"/>
                <w:color w:val="000000"/>
                <w:sz w:val="16"/>
                <w:szCs w:val="16"/>
              </w:rPr>
              <w:t>Dapper</w:t>
            </w:r>
            <w:proofErr w:type="spellEnd"/>
            <w:r>
              <w:rPr>
                <w:rFonts w:ascii="Century Gothic" w:hAnsi="Century Gothic" w:cs="Arial"/>
                <w:color w:val="000000"/>
                <w:sz w:val="16"/>
                <w:szCs w:val="16"/>
              </w:rPr>
              <w:t xml:space="preserve"> para consultas de lectura intensiva</w:t>
            </w:r>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Backend</w:t>
            </w:r>
            <w:proofErr w:type="spellEnd"/>
            <w:r>
              <w:rPr>
                <w:rFonts w:ascii="Century Gothic" w:hAnsi="Century Gothic" w:cs="Arial"/>
                <w:color w:val="000000"/>
                <w:sz w:val="16"/>
                <w:szCs w:val="16"/>
              </w:rPr>
              <w:t xml:space="preserve"> / servicios </w:t>
            </w:r>
            <w:proofErr w:type="spellStart"/>
            <w:r>
              <w:rPr>
                <w:rFonts w:ascii="Century Gothic" w:hAnsi="Century Gothic" w:cs="Arial"/>
                <w:color w:val="000000"/>
                <w:sz w:val="16"/>
                <w:szCs w:val="16"/>
              </w:rPr>
              <w:t>cloud</w:t>
            </w:r>
            <w:proofErr w:type="spellEnd"/>
          </w:p>
        </w:tc>
        <w:tc>
          <w:tcPr>
            <w:tcW w:w="2900" w:type="dxa"/>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ASP.NET Core Web API (.NET 8)</w:t>
            </w:r>
          </w:p>
        </w:tc>
        <w:tc>
          <w:tcPr>
            <w:tcW w:w="3637" w:type="dxa"/>
            <w:tcMar>
              <w:top w:w="40" w:type="dxa"/>
              <w:bottom w:w="40" w:type="dxa"/>
            </w:tcMar>
            <w:vAlign w:val="center"/>
          </w:tcPr>
          <w:p w:rsidR="00A64E7E" w:rsidRDefault="00AA4668">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Servicios </w:t>
            </w: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Identity</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Notifications</w:t>
            </w:r>
            <w:proofErr w:type="spellEnd"/>
            <w:r>
              <w:rPr>
                <w:rFonts w:ascii="Century Gothic" w:hAnsi="Century Gothic" w:cs="Arial"/>
                <w:color w:val="000000"/>
                <w:sz w:val="16"/>
                <w:szCs w:val="16"/>
              </w:rPr>
              <w:t xml:space="preserve"> y de negocio</w:t>
            </w:r>
            <w:r w:rsidR="00A64E7E">
              <w:rPr>
                <w:rFonts w:ascii="Century Gothic" w:hAnsi="Century Gothic" w:cs="Arial"/>
                <w:color w:val="000000"/>
                <w:sz w:val="16"/>
                <w:szCs w:val="16"/>
              </w:rPr>
              <w:t xml:space="preserve"> desplegables por separado</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Punto de entrada </w:t>
            </w:r>
            <w:proofErr w:type="spellStart"/>
            <w:r>
              <w:rPr>
                <w:rFonts w:ascii="Century Gothic" w:hAnsi="Century Gothic" w:cs="Arial"/>
                <w:color w:val="000000"/>
                <w:sz w:val="16"/>
                <w:szCs w:val="16"/>
              </w:rPr>
              <w:t>cloud</w:t>
            </w:r>
            <w:proofErr w:type="spellEnd"/>
          </w:p>
        </w:tc>
        <w:tc>
          <w:tcPr>
            <w:tcW w:w="29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 xml:space="preserve">API Gateway (YARP </w:t>
            </w:r>
            <w:proofErr w:type="spellStart"/>
            <w:r w:rsidRPr="00A64E7E">
              <w:rPr>
                <w:rFonts w:ascii="Century Gothic" w:hAnsi="Century Gothic" w:cs="Arial"/>
                <w:color w:val="000000"/>
                <w:sz w:val="16"/>
                <w:szCs w:val="16"/>
                <w:lang w:val="en-US"/>
              </w:rPr>
              <w:t>sobre</w:t>
            </w:r>
            <w:proofErr w:type="spellEnd"/>
            <w:r w:rsidRPr="00A64E7E">
              <w:rPr>
                <w:rFonts w:ascii="Century Gothic" w:hAnsi="Century Gothic" w:cs="Arial"/>
                <w:color w:val="000000"/>
                <w:sz w:val="16"/>
                <w:szCs w:val="16"/>
                <w:lang w:val="en-US"/>
              </w:rPr>
              <w:t xml:space="preserve"> ASP.NET Core)</w:t>
            </w:r>
          </w:p>
        </w:tc>
        <w:tc>
          <w:tcPr>
            <w:tcW w:w="3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Enrutamiento, terminación TLS y límites de solicitudes hacia los servicios</w:t>
            </w:r>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Base de datos en nube</w:t>
            </w:r>
          </w:p>
        </w:tc>
        <w:tc>
          <w:tcPr>
            <w:tcW w:w="29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PostgreSQL administrado con </w:t>
            </w:r>
            <w:proofErr w:type="spellStart"/>
            <w:r>
              <w:rPr>
                <w:rFonts w:ascii="Century Gothic" w:hAnsi="Century Gothic" w:cs="Arial"/>
                <w:color w:val="000000"/>
                <w:sz w:val="16"/>
                <w:szCs w:val="16"/>
              </w:rPr>
              <w:t>schemas</w:t>
            </w:r>
            <w:proofErr w:type="spellEnd"/>
            <w:r>
              <w:rPr>
                <w:rFonts w:ascii="Century Gothic" w:hAnsi="Century Gothic" w:cs="Arial"/>
                <w:color w:val="000000"/>
                <w:sz w:val="16"/>
                <w:szCs w:val="16"/>
              </w:rPr>
              <w:t xml:space="preserve"> por dominio</w:t>
            </w:r>
          </w:p>
        </w:tc>
        <w:tc>
          <w:tcPr>
            <w:tcW w:w="3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Fuente consolidada central con separación por </w:t>
            </w:r>
            <w:proofErr w:type="spellStart"/>
            <w:r>
              <w:rPr>
                <w:rFonts w:ascii="Century Gothic" w:hAnsi="Century Gothic" w:cs="Arial"/>
                <w:color w:val="000000"/>
                <w:sz w:val="16"/>
                <w:szCs w:val="16"/>
              </w:rPr>
              <w:t>schema</w:t>
            </w:r>
            <w:proofErr w:type="spellEnd"/>
            <w:r>
              <w:rPr>
                <w:rFonts w:ascii="Century Gothic" w:hAnsi="Century Gothic" w:cs="Arial"/>
                <w:color w:val="000000"/>
                <w:sz w:val="16"/>
                <w:szCs w:val="16"/>
              </w:rPr>
              <w:t xml:space="preserve"> y usuarios por servicio</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lastRenderedPageBreak/>
              <w:t>Sincronización</w:t>
            </w:r>
          </w:p>
        </w:tc>
        <w:tc>
          <w:tcPr>
            <w:tcW w:w="29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Outbox Pattern + Sync Worker + Sync Service</w:t>
            </w:r>
          </w:p>
        </w:tc>
        <w:tc>
          <w:tcPr>
            <w:tcW w:w="3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Envío confiable, idempotente y bidireccional entre puestos y servidor</w:t>
            </w:r>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Segundo plano</w:t>
            </w:r>
          </w:p>
        </w:tc>
        <w:tc>
          <w:tcPr>
            <w:tcW w:w="29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BackgroundService</w:t>
            </w:r>
            <w:proofErr w:type="spellEnd"/>
            <w:r>
              <w:rPr>
                <w:rFonts w:ascii="Century Gothic" w:hAnsi="Century Gothic" w:cs="Arial"/>
                <w:color w:val="000000"/>
                <w:sz w:val="16"/>
                <w:szCs w:val="16"/>
              </w:rPr>
              <w:t xml:space="preserve"> / </w:t>
            </w:r>
            <w:proofErr w:type="spellStart"/>
            <w:r>
              <w:rPr>
                <w:rFonts w:ascii="Century Gothic" w:hAnsi="Century Gothic" w:cs="Arial"/>
                <w:color w:val="000000"/>
                <w:sz w:val="16"/>
                <w:szCs w:val="16"/>
              </w:rPr>
              <w:t>IHostedService</w:t>
            </w:r>
            <w:proofErr w:type="spellEnd"/>
          </w:p>
        </w:tc>
        <w:tc>
          <w:tcPr>
            <w:tcW w:w="3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Worker</w:t>
            </w:r>
            <w:proofErr w:type="spellEnd"/>
            <w:r>
              <w:rPr>
                <w:rFonts w:ascii="Century Gothic" w:hAnsi="Century Gothic" w:cs="Arial"/>
                <w:color w:val="000000"/>
                <w:sz w:val="16"/>
                <w:szCs w:val="16"/>
              </w:rPr>
              <w:t xml:space="preserve"> local, despacho de eventos, notificaciones y alertas de vencimiento</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Comunicación</w:t>
            </w:r>
          </w:p>
        </w:tc>
        <w:tc>
          <w:tcPr>
            <w:tcW w:w="29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 xml:space="preserve">REST (HTTPS + JSON); </w:t>
            </w:r>
            <w:proofErr w:type="spellStart"/>
            <w:r w:rsidRPr="00A64E7E">
              <w:rPr>
                <w:rFonts w:ascii="Century Gothic" w:hAnsi="Century Gothic" w:cs="Arial"/>
                <w:color w:val="000000"/>
                <w:sz w:val="16"/>
                <w:szCs w:val="16"/>
                <w:lang w:val="en-US"/>
              </w:rPr>
              <w:t>SignalR</w:t>
            </w:r>
            <w:proofErr w:type="spellEnd"/>
            <w:r w:rsidRPr="00A64E7E">
              <w:rPr>
                <w:rFonts w:ascii="Century Gothic" w:hAnsi="Century Gothic" w:cs="Arial"/>
                <w:color w:val="000000"/>
                <w:sz w:val="16"/>
                <w:szCs w:val="16"/>
                <w:lang w:val="en-US"/>
              </w:rPr>
              <w:t xml:space="preserve"> </w:t>
            </w:r>
            <w:proofErr w:type="spellStart"/>
            <w:r w:rsidRPr="00A64E7E">
              <w:rPr>
                <w:rFonts w:ascii="Century Gothic" w:hAnsi="Century Gothic" w:cs="Arial"/>
                <w:color w:val="000000"/>
                <w:sz w:val="16"/>
                <w:szCs w:val="16"/>
                <w:lang w:val="en-US"/>
              </w:rPr>
              <w:t>opcional</w:t>
            </w:r>
            <w:proofErr w:type="spellEnd"/>
          </w:p>
        </w:tc>
        <w:tc>
          <w:tcPr>
            <w:tcW w:w="3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REST para todas las operaciones; </w:t>
            </w:r>
            <w:proofErr w:type="spellStart"/>
            <w:r>
              <w:rPr>
                <w:rFonts w:ascii="Century Gothic" w:hAnsi="Century Gothic" w:cs="Arial"/>
                <w:color w:val="000000"/>
                <w:sz w:val="16"/>
                <w:szCs w:val="16"/>
              </w:rPr>
              <w:t>WebSocket</w:t>
            </w:r>
            <w:proofErr w:type="spellEnd"/>
            <w:r>
              <w:rPr>
                <w:rFonts w:ascii="Century Gothic" w:hAnsi="Century Gothic" w:cs="Arial"/>
                <w:color w:val="000000"/>
                <w:sz w:val="16"/>
                <w:szCs w:val="16"/>
              </w:rPr>
              <w:t>/</w:t>
            </w:r>
            <w:proofErr w:type="spellStart"/>
            <w:r>
              <w:rPr>
                <w:rFonts w:ascii="Century Gothic" w:hAnsi="Century Gothic" w:cs="Arial"/>
                <w:color w:val="000000"/>
                <w:sz w:val="16"/>
                <w:szCs w:val="16"/>
              </w:rPr>
              <w:t>SignalR</w:t>
            </w:r>
            <w:proofErr w:type="spellEnd"/>
            <w:r>
              <w:rPr>
                <w:rFonts w:ascii="Century Gothic" w:hAnsi="Century Gothic" w:cs="Arial"/>
                <w:color w:val="000000"/>
                <w:sz w:val="16"/>
                <w:szCs w:val="16"/>
              </w:rPr>
              <w:t xml:space="preserve"> solo para avisos en tiempo real</w:t>
            </w:r>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Autenticación</w:t>
            </w:r>
          </w:p>
        </w:tc>
        <w:tc>
          <w:tcPr>
            <w:tcW w:w="2900" w:type="dxa"/>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ASP.NET Core Identity + JWT / refresh tokens</w:t>
            </w:r>
          </w:p>
        </w:tc>
        <w:tc>
          <w:tcPr>
            <w:tcW w:w="3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Gestión de usuarios, roles, dispositivos autorizados y renovación segura de tokens</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Actualizaciones desktop</w:t>
            </w:r>
          </w:p>
        </w:tc>
        <w:tc>
          <w:tcPr>
            <w:tcW w:w="2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Velopack</w:t>
            </w:r>
            <w:proofErr w:type="spellEnd"/>
          </w:p>
        </w:tc>
        <w:tc>
          <w:tcPr>
            <w:tcW w:w="3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Distribución e instalación automática de nuevas versiones de la aplicación</w:t>
            </w:r>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Despliegue </w:t>
            </w:r>
            <w:proofErr w:type="spellStart"/>
            <w:r>
              <w:rPr>
                <w:rFonts w:ascii="Century Gothic" w:hAnsi="Century Gothic" w:cs="Arial"/>
                <w:color w:val="000000"/>
                <w:sz w:val="16"/>
                <w:szCs w:val="16"/>
              </w:rPr>
              <w:t>backend</w:t>
            </w:r>
            <w:proofErr w:type="spellEnd"/>
          </w:p>
        </w:tc>
        <w:tc>
          <w:tcPr>
            <w:tcW w:w="29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Docker</w:t>
            </w:r>
          </w:p>
        </w:tc>
        <w:tc>
          <w:tcPr>
            <w:tcW w:w="3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Una imagen por servicio para cualquier VPS o proveedor </w:t>
            </w:r>
            <w:proofErr w:type="spellStart"/>
            <w:r>
              <w:rPr>
                <w:rFonts w:ascii="Century Gothic" w:hAnsi="Century Gothic" w:cs="Arial"/>
                <w:color w:val="000000"/>
                <w:sz w:val="16"/>
                <w:szCs w:val="16"/>
              </w:rPr>
              <w:t>cloud</w:t>
            </w:r>
            <w:proofErr w:type="spellEnd"/>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Infraestructura</w:t>
            </w:r>
          </w:p>
        </w:tc>
        <w:tc>
          <w:tcPr>
            <w:tcW w:w="2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PostgreSQL administrado + VPS/</w:t>
            </w:r>
            <w:proofErr w:type="spellStart"/>
            <w:r>
              <w:rPr>
                <w:rFonts w:ascii="Century Gothic" w:hAnsi="Century Gothic" w:cs="Arial"/>
                <w:color w:val="000000"/>
                <w:sz w:val="16"/>
                <w:szCs w:val="16"/>
              </w:rPr>
              <w:t>cloud</w:t>
            </w:r>
            <w:proofErr w:type="spellEnd"/>
          </w:p>
        </w:tc>
        <w:tc>
          <w:tcPr>
            <w:tcW w:w="3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Base de datos gestionada y servidor para los contenedores de los servicios</w:t>
            </w:r>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Logging</w:t>
            </w:r>
            <w:proofErr w:type="spellEnd"/>
          </w:p>
        </w:tc>
        <w:tc>
          <w:tcPr>
            <w:tcW w:w="29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Serilog</w:t>
            </w:r>
            <w:proofErr w:type="spellEnd"/>
          </w:p>
        </w:tc>
        <w:tc>
          <w:tcPr>
            <w:tcW w:w="3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Registro estructurado con identificador de correlación entre puesto y servicios</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Validaciones</w:t>
            </w:r>
          </w:p>
        </w:tc>
        <w:tc>
          <w:tcPr>
            <w:tcW w:w="2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FluentValidation</w:t>
            </w:r>
            <w:proofErr w:type="spellEnd"/>
          </w:p>
        </w:tc>
        <w:tc>
          <w:tcPr>
            <w:tcW w:w="3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Reglas de validación compartidas en </w:t>
            </w:r>
            <w:proofErr w:type="spellStart"/>
            <w:r>
              <w:rPr>
                <w:rFonts w:ascii="Century Gothic" w:hAnsi="Century Gothic" w:cs="Arial"/>
                <w:color w:val="000000"/>
                <w:sz w:val="16"/>
                <w:szCs w:val="16"/>
              </w:rPr>
              <w:t>Pharmacy.Application</w:t>
            </w:r>
            <w:proofErr w:type="spellEnd"/>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Testing</w:t>
            </w:r>
            <w:proofErr w:type="spellEnd"/>
          </w:p>
        </w:tc>
        <w:tc>
          <w:tcPr>
            <w:tcW w:w="29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xUnit</w:t>
            </w:r>
            <w:proofErr w:type="spellEnd"/>
          </w:p>
        </w:tc>
        <w:tc>
          <w:tcPr>
            <w:tcW w:w="3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Pruebas unitarias del dominio compartido y pruebas de integración de servicios y sincronización</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9" w:name="_Toc241002322"/>
      <w:r w:rsidRPr="00A64E7E">
        <w:rPr>
          <w:rFonts w:ascii="Century Gothic" w:hAnsi="Century Gothic"/>
          <w:b/>
          <w:color w:val="000000"/>
          <w:sz w:val="20"/>
        </w:rPr>
        <w:t>Drivers y principios arquitectónicos</w:t>
      </w:r>
      <w:bookmarkEnd w:id="9"/>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Las decisiones de arquitectura responden a los atributos de calidad y restricciones identificados en el SRS. Los principales drivers son los siguientes:</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Continuidad operativa: </w:t>
      </w:r>
      <w:r w:rsidRPr="00A64E7E">
        <w:rPr>
          <w:rFonts w:ascii="Century Gothic" w:hAnsi="Century Gothic"/>
          <w:color w:val="000000"/>
          <w:sz w:val="20"/>
        </w:rPr>
        <w:t>las funciones críticas de venta, caja y consulta de stock se ejecutan localmente ante una caída de Internet y se sincronizan al restablecerse la conexión.</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Integridad y trazabilidad: </w:t>
      </w:r>
      <w:r w:rsidRPr="00A64E7E">
        <w:rPr>
          <w:rFonts w:ascii="Century Gothic" w:hAnsi="Century Gothic"/>
          <w:color w:val="000000"/>
          <w:sz w:val="20"/>
        </w:rPr>
        <w:t>cada operación se registra de forma atómica con su usuario, dispositivo, fecha y versión, sin pérdida ni duplicación durante la sincronización.</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Reglas únicas: </w:t>
      </w:r>
      <w:r w:rsidRPr="00A64E7E">
        <w:rPr>
          <w:rFonts w:ascii="Century Gothic" w:hAnsi="Century Gothic"/>
          <w:color w:val="000000"/>
          <w:sz w:val="20"/>
        </w:rPr>
        <w:t>las reglas de negocio se escriben una sola vez en la lógica compartida y se ejecutan de igual forma en el puesto y en el servidor.</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Seguridad: </w:t>
      </w:r>
      <w:r w:rsidRPr="00A64E7E">
        <w:rPr>
          <w:rFonts w:ascii="Century Gothic" w:hAnsi="Century Gothic"/>
          <w:color w:val="000000"/>
          <w:sz w:val="20"/>
        </w:rPr>
        <w:t xml:space="preserve">el acceso se controla por roles y permisos, los cajeros solo operan desde computadoras autorizadas y cada servicio </w:t>
      </w:r>
      <w:proofErr w:type="spellStart"/>
      <w:r w:rsidRPr="00A64E7E">
        <w:rPr>
          <w:rFonts w:ascii="Century Gothic" w:hAnsi="Century Gothic"/>
          <w:color w:val="000000"/>
          <w:sz w:val="20"/>
        </w:rPr>
        <w:t>cloud</w:t>
      </w:r>
      <w:proofErr w:type="spellEnd"/>
      <w:r w:rsidRPr="00A64E7E">
        <w:rPr>
          <w:rFonts w:ascii="Century Gothic" w:hAnsi="Century Gothic"/>
          <w:color w:val="000000"/>
          <w:sz w:val="20"/>
        </w:rPr>
        <w:t xml:space="preserve"> accede únicamente a su </w:t>
      </w:r>
      <w:proofErr w:type="spellStart"/>
      <w:r w:rsidRPr="00A64E7E">
        <w:rPr>
          <w:rFonts w:ascii="Century Gothic" w:hAnsi="Century Gothic"/>
          <w:color w:val="000000"/>
          <w:sz w:val="20"/>
        </w:rPr>
        <w:t>schema</w:t>
      </w:r>
      <w:proofErr w:type="spellEnd"/>
      <w:r w:rsidRPr="00A64E7E">
        <w:rPr>
          <w:rFonts w:ascii="Century Gothic" w:hAnsi="Century Gothic"/>
          <w:color w:val="000000"/>
          <w:sz w:val="20"/>
        </w:rPr>
        <w:t>.</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Separación con fronteras claras: </w:t>
      </w:r>
      <w:proofErr w:type="spellStart"/>
      <w:r w:rsidR="00AA4668">
        <w:rPr>
          <w:rFonts w:ascii="Century Gothic" w:hAnsi="Century Gothic"/>
          <w:color w:val="000000"/>
          <w:sz w:val="20"/>
        </w:rPr>
        <w:t>Identity</w:t>
      </w:r>
      <w:proofErr w:type="spellEnd"/>
      <w:r w:rsidR="00AA4668">
        <w:rPr>
          <w:rFonts w:ascii="Century Gothic" w:hAnsi="Century Gothic"/>
          <w:color w:val="000000"/>
          <w:sz w:val="20"/>
        </w:rPr>
        <w:t xml:space="preserve">, </w:t>
      </w:r>
      <w:proofErr w:type="spellStart"/>
      <w:r w:rsidR="00AA4668">
        <w:rPr>
          <w:rFonts w:ascii="Century Gothic" w:hAnsi="Century Gothic"/>
          <w:color w:val="000000"/>
          <w:sz w:val="20"/>
        </w:rPr>
        <w:t>Sync</w:t>
      </w:r>
      <w:proofErr w:type="spellEnd"/>
      <w:r w:rsidR="00AA4668">
        <w:rPr>
          <w:rFonts w:ascii="Century Gothic" w:hAnsi="Century Gothic"/>
          <w:color w:val="000000"/>
          <w:sz w:val="20"/>
        </w:rPr>
        <w:t xml:space="preserve"> y </w:t>
      </w:r>
      <w:proofErr w:type="spellStart"/>
      <w:r w:rsidR="00AA4668">
        <w:rPr>
          <w:rFonts w:ascii="Century Gothic" w:hAnsi="Century Gothic"/>
          <w:color w:val="000000"/>
          <w:sz w:val="20"/>
        </w:rPr>
        <w:t>Notifications</w:t>
      </w:r>
      <w:proofErr w:type="spellEnd"/>
      <w:r w:rsidR="00AA4668">
        <w:rPr>
          <w:rFonts w:ascii="Century Gothic" w:hAnsi="Century Gothic"/>
          <w:color w:val="000000"/>
          <w:sz w:val="20"/>
        </w:rPr>
        <w:t xml:space="preserve"> se despliegan</w:t>
      </w:r>
      <w:r w:rsidRPr="00A64E7E">
        <w:rPr>
          <w:rFonts w:ascii="Century Gothic" w:hAnsi="Century Gothic"/>
          <w:color w:val="000000"/>
          <w:sz w:val="20"/>
        </w:rPr>
        <w:t xml:space="preserve"> como servicios independientes, mientras que los dominios con fuerte necesidad transaccional permanecen agrupados.</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lastRenderedPageBreak/>
        <w:t xml:space="preserve">Evolución y costo moderado: </w:t>
      </w:r>
      <w:r w:rsidRPr="00A64E7E">
        <w:rPr>
          <w:rFonts w:ascii="Century Gothic" w:hAnsi="Century Gothic"/>
          <w:color w:val="000000"/>
          <w:sz w:val="20"/>
        </w:rPr>
        <w:t>la arquitectura admite nuevas sucursales y la extracción futura de dominios sin incorporar infraestructura innecesaria para una empresa en etapa de apertura.</w:t>
      </w:r>
    </w:p>
    <w:p w:rsidR="004D0DE7" w:rsidRPr="004D0DE7" w:rsidRDefault="004D0DE7" w:rsidP="004D0DE7">
      <w:pPr>
        <w:pStyle w:val="Ttulo1"/>
        <w:numPr>
          <w:ilvl w:val="0"/>
          <w:numId w:val="44"/>
        </w:numPr>
        <w:rPr>
          <w:rFonts w:ascii="Century Gothic" w:hAnsi="Century Gothic"/>
          <w:b/>
          <w:color w:val="000000"/>
          <w:sz w:val="20"/>
        </w:rPr>
      </w:pPr>
      <w:bookmarkStart w:id="10" w:name="_Toc241002323"/>
      <w:r w:rsidRPr="004D0DE7">
        <w:rPr>
          <w:rFonts w:ascii="Century Gothic" w:hAnsi="Century Gothic"/>
          <w:b/>
          <w:color w:val="000000"/>
          <w:sz w:val="20"/>
        </w:rPr>
        <w:t>C1 – Diagrama de contexto</w:t>
      </w:r>
      <w:bookmarkEnd w:id="10"/>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El diagrama de contexto representa el nivel de mayor abstracción. El Sistema de Gestión para Farmacéutica se muestra como una única caja, rodeada por las personas que lo utilizan y por los sistemas de terceros con los que intercambia información. En este nivel no se detallan tecnologías internas, sino responsabilidades y relaciones.</w:t>
      </w:r>
    </w:p>
    <w:p w:rsidR="004D0DE7" w:rsidRPr="004D0DE7" w:rsidRDefault="004D0DE7" w:rsidP="004D0DE7">
      <w:pPr>
        <w:pStyle w:val="Ttulo2"/>
        <w:numPr>
          <w:ilvl w:val="1"/>
          <w:numId w:val="44"/>
        </w:numPr>
        <w:ind w:left="792" w:hanging="432"/>
        <w:rPr>
          <w:rFonts w:ascii="Century Gothic" w:hAnsi="Century Gothic"/>
          <w:b/>
          <w:color w:val="000000"/>
          <w:sz w:val="20"/>
        </w:rPr>
      </w:pPr>
      <w:bookmarkStart w:id="11" w:name="_Toc241002324"/>
      <w:r w:rsidRPr="004D0DE7">
        <w:rPr>
          <w:rFonts w:ascii="Century Gothic" w:hAnsi="Century Gothic"/>
          <w:b/>
          <w:color w:val="000000"/>
          <w:sz w:val="20"/>
        </w:rPr>
        <w:t>Diagrama de contexto</w:t>
      </w:r>
      <w:bookmarkEnd w:id="11"/>
    </w:p>
    <w:p w:rsidR="004D0DE7" w:rsidRPr="004D0DE7" w:rsidRDefault="00D8723E" w:rsidP="00D8723E">
      <w:pPr>
        <w:spacing w:before="120" w:line="240" w:lineRule="auto"/>
        <w:jc w:val="center"/>
        <w:rPr>
          <w:rFonts w:ascii="Century Gothic" w:hAnsi="Century Gothic"/>
          <w:color w:val="000000"/>
          <w:sz w:val="20"/>
        </w:rPr>
      </w:pPr>
      <w:r>
        <w:rPr>
          <w:rFonts w:ascii="Century Gothic" w:hAnsi="Century Gothic"/>
          <w:noProof/>
          <w:color w:val="000000"/>
          <w:sz w:val="20"/>
        </w:rPr>
        <w:drawing>
          <wp:inline distT="0" distB="0" distL="0" distR="0">
            <wp:extent cx="6121594" cy="3849462"/>
            <wp:effectExtent l="0" t="0" r="0" b="0"/>
            <wp:docPr id="16021061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06135" name="Imagen 16021061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5689" cy="3864614"/>
                    </a:xfrm>
                    <a:prstGeom prst="rect">
                      <a:avLst/>
                    </a:prstGeom>
                  </pic:spPr>
                </pic:pic>
              </a:graphicData>
            </a:graphic>
          </wp:inline>
        </w:drawing>
      </w:r>
    </w:p>
    <w:p w:rsidR="004D0DE7" w:rsidRPr="004D0DE7" w:rsidRDefault="004D0DE7" w:rsidP="004D0DE7">
      <w:pPr>
        <w:spacing w:after="200" w:line="360" w:lineRule="auto"/>
        <w:jc w:val="center"/>
        <w:rPr>
          <w:rFonts w:ascii="Century Gothic" w:hAnsi="Century Gothic"/>
          <w:i/>
          <w:color w:val="000000"/>
          <w:sz w:val="16"/>
        </w:rPr>
      </w:pPr>
      <w:r w:rsidRPr="004D0DE7">
        <w:rPr>
          <w:rFonts w:ascii="Century Gothic" w:hAnsi="Century Gothic"/>
          <w:i/>
          <w:color w:val="000000"/>
          <w:sz w:val="16"/>
        </w:rPr>
        <w:t>Figura 1. Diagrama de contexto (C1) del Sistema de Gestión para Farmacéutica</w:t>
      </w:r>
    </w:p>
    <w:p w:rsidR="004D0DE7" w:rsidRPr="004D0DE7" w:rsidRDefault="004D0DE7" w:rsidP="004D0DE7">
      <w:pPr>
        <w:pStyle w:val="Ttulo2"/>
        <w:numPr>
          <w:ilvl w:val="1"/>
          <w:numId w:val="44"/>
        </w:numPr>
        <w:ind w:left="792" w:hanging="432"/>
        <w:rPr>
          <w:rFonts w:ascii="Century Gothic" w:hAnsi="Century Gothic"/>
          <w:b/>
          <w:color w:val="000000"/>
          <w:sz w:val="20"/>
        </w:rPr>
      </w:pPr>
      <w:bookmarkStart w:id="12" w:name="_Toc241002325"/>
      <w:r w:rsidRPr="004D0DE7">
        <w:rPr>
          <w:rFonts w:ascii="Century Gothic" w:hAnsi="Century Gothic"/>
          <w:b/>
          <w:color w:val="000000"/>
          <w:sz w:val="20"/>
        </w:rPr>
        <w:t>Frontera del sistema</w:t>
      </w:r>
      <w:bookmarkEnd w:id="12"/>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 xml:space="preserve">La frontera del sistema, representada con línea discontinua, delimita lo que el equipo del proyecto construye, despliega y opera. Dentro de ella se encuentran </w:t>
      </w:r>
      <w:r w:rsidR="00A64E7E">
        <w:rPr>
          <w:rFonts w:ascii="Century Gothic" w:hAnsi="Century Gothic"/>
          <w:color w:val="000000"/>
          <w:sz w:val="20"/>
        </w:rPr>
        <w:t xml:space="preserve">la aplicación de escritorio con su base SQLite local, los servicios </w:t>
      </w:r>
      <w:proofErr w:type="spellStart"/>
      <w:r w:rsidR="00A64E7E">
        <w:rPr>
          <w:rFonts w:ascii="Century Gothic" w:hAnsi="Century Gothic"/>
          <w:color w:val="000000"/>
          <w:sz w:val="20"/>
        </w:rPr>
        <w:t>cloud</w:t>
      </w:r>
      <w:proofErr w:type="spellEnd"/>
      <w:r w:rsidR="00A64E7E">
        <w:rPr>
          <w:rFonts w:ascii="Century Gothic" w:hAnsi="Century Gothic"/>
          <w:color w:val="000000"/>
          <w:sz w:val="20"/>
        </w:rPr>
        <w:t xml:space="preserve"> desarrollados en ASP.NET Core y la base de datos central PostgreSQL.</w:t>
      </w:r>
      <w:r w:rsidRPr="004D0DE7">
        <w:rPr>
          <w:rFonts w:ascii="Century Gothic" w:hAnsi="Century Gothic"/>
          <w:color w:val="000000"/>
          <w:sz w:val="20"/>
        </w:rPr>
        <w:t xml:space="preserve"> Fuera de ella quedan las plataformas de terceros, cuya disponibilidad, contratos de integración y evolución no dependen del proyecto.</w:t>
      </w:r>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lastRenderedPageBreak/>
        <w:t>Esta delimitación permite identificar los puntos donde deben aplicarse controles especiales: tiempos de espera, reintentos, validación de respuestas y registro de errores en toda comunicación que cruza la frontera.</w:t>
      </w:r>
    </w:p>
    <w:p w:rsidR="004D0DE7" w:rsidRPr="004D0DE7" w:rsidRDefault="004D0DE7" w:rsidP="004D0DE7">
      <w:pPr>
        <w:pStyle w:val="Ttulo2"/>
        <w:numPr>
          <w:ilvl w:val="1"/>
          <w:numId w:val="44"/>
        </w:numPr>
        <w:ind w:left="792" w:hanging="432"/>
        <w:rPr>
          <w:rFonts w:ascii="Century Gothic" w:hAnsi="Century Gothic"/>
          <w:b/>
          <w:color w:val="000000"/>
          <w:sz w:val="20"/>
        </w:rPr>
      </w:pPr>
      <w:bookmarkStart w:id="13" w:name="_Toc241002326"/>
      <w:r w:rsidRPr="004D0DE7">
        <w:rPr>
          <w:rFonts w:ascii="Century Gothic" w:hAnsi="Century Gothic"/>
          <w:b/>
          <w:color w:val="000000"/>
          <w:sz w:val="20"/>
        </w:rPr>
        <w:t>Personas y actores</w:t>
      </w:r>
      <w:bookmarkEnd w:id="13"/>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3900"/>
        <w:gridCol w:w="2737"/>
      </w:tblGrid>
      <w:tr w:rsidR="004D0DE7">
        <w:trPr>
          <w:cantSplit/>
          <w:trHeight w:val="660"/>
          <w:tblHeader/>
        </w:trPr>
        <w:tc>
          <w:tcPr>
            <w:tcW w:w="2200" w:type="dxa"/>
            <w:shd w:val="clear" w:color="2F75B5" w:fill="2F75B5"/>
            <w:tcMar>
              <w:top w:w="40" w:type="dxa"/>
              <w:bottom w:w="40" w:type="dxa"/>
            </w:tcMar>
            <w:vAlign w:val="center"/>
          </w:tcPr>
          <w:p w:rsidR="004D0DE7" w:rsidRDefault="004D0DE7">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Persona</w:t>
            </w:r>
          </w:p>
        </w:tc>
        <w:tc>
          <w:tcPr>
            <w:tcW w:w="3900" w:type="dxa"/>
            <w:shd w:val="clear" w:color="2F75B5" w:fill="2F75B5"/>
            <w:tcMar>
              <w:top w:w="40" w:type="dxa"/>
              <w:bottom w:w="40" w:type="dxa"/>
            </w:tcMar>
            <w:vAlign w:val="center"/>
          </w:tcPr>
          <w:p w:rsidR="004D0DE7" w:rsidRDefault="004D0DE7">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Interacción con el sistema</w:t>
            </w:r>
          </w:p>
        </w:tc>
        <w:tc>
          <w:tcPr>
            <w:tcW w:w="2737" w:type="dxa"/>
            <w:shd w:val="clear" w:color="2F75B5" w:fill="2F75B5"/>
            <w:tcMar>
              <w:top w:w="40" w:type="dxa"/>
              <w:bottom w:w="40" w:type="dxa"/>
            </w:tcMar>
            <w:vAlign w:val="center"/>
          </w:tcPr>
          <w:p w:rsidR="004D0DE7" w:rsidRDefault="004D0DE7">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Canal</w:t>
            </w:r>
          </w:p>
        </w:tc>
      </w:tr>
      <w:tr w:rsidR="004D0DE7">
        <w:trPr>
          <w:cantSplit/>
          <w:trHeight w:val="400"/>
        </w:trPr>
        <w:tc>
          <w:tcPr>
            <w:tcW w:w="22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Administrador</w:t>
            </w:r>
          </w:p>
        </w:tc>
        <w:tc>
          <w:tcPr>
            <w:tcW w:w="39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Configura parámetros, usuarios, roles, dispositivos autorizados, proveedores, compras e inventario</w:t>
            </w:r>
          </w:p>
        </w:tc>
        <w:tc>
          <w:tcPr>
            <w:tcW w:w="2737"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 escritorio</w:t>
            </w:r>
          </w:p>
        </w:tc>
      </w:tr>
      <w:tr w:rsidR="004D0DE7">
        <w:trPr>
          <w:cantSplit/>
          <w:trHeight w:val="400"/>
        </w:trPr>
        <w:tc>
          <w:tcPr>
            <w:tcW w:w="2200" w:type="dxa"/>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Gerente General</w:t>
            </w:r>
          </w:p>
        </w:tc>
        <w:tc>
          <w:tcPr>
            <w:tcW w:w="3900" w:type="dxa"/>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Consulta el </w:t>
            </w:r>
            <w:proofErr w:type="spellStart"/>
            <w:r>
              <w:rPr>
                <w:rFonts w:ascii="Century Gothic" w:hAnsi="Century Gothic" w:cs="Arial"/>
                <w:color w:val="000000"/>
                <w:sz w:val="16"/>
                <w:szCs w:val="16"/>
              </w:rPr>
              <w:t>dashboard</w:t>
            </w:r>
            <w:proofErr w:type="spellEnd"/>
            <w:r>
              <w:rPr>
                <w:rFonts w:ascii="Century Gothic" w:hAnsi="Century Gothic" w:cs="Arial"/>
                <w:color w:val="000000"/>
                <w:sz w:val="16"/>
                <w:szCs w:val="16"/>
              </w:rPr>
              <w:t>, indicadores, ventas por cajero y comparación de precios de proveedores</w:t>
            </w:r>
          </w:p>
        </w:tc>
        <w:tc>
          <w:tcPr>
            <w:tcW w:w="2737" w:type="dxa"/>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 escritorio</w:t>
            </w:r>
          </w:p>
        </w:tc>
      </w:tr>
      <w:tr w:rsidR="004D0DE7">
        <w:trPr>
          <w:cantSplit/>
          <w:trHeight w:val="400"/>
        </w:trPr>
        <w:tc>
          <w:tcPr>
            <w:tcW w:w="22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Contadora</w:t>
            </w:r>
          </w:p>
        </w:tc>
        <w:tc>
          <w:tcPr>
            <w:tcW w:w="3900" w:type="dxa"/>
            <w:shd w:val="clear" w:color="C0E6F5" w:fill="C0E6F5"/>
            <w:tcMar>
              <w:top w:w="40" w:type="dxa"/>
              <w:bottom w:w="40" w:type="dxa"/>
            </w:tcMar>
            <w:vAlign w:val="center"/>
          </w:tcPr>
          <w:p w:rsidR="004D0DE7" w:rsidRDefault="00AA4987">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Revisa cierres diarios y de caja y exporta</w:t>
            </w:r>
            <w:r w:rsidR="004D0DE7">
              <w:rPr>
                <w:rFonts w:ascii="Century Gothic" w:hAnsi="Century Gothic" w:cs="Arial"/>
                <w:color w:val="000000"/>
                <w:sz w:val="16"/>
                <w:szCs w:val="16"/>
              </w:rPr>
              <w:t xml:space="preserve"> reportes en Excel o PDF</w:t>
            </w:r>
          </w:p>
        </w:tc>
        <w:tc>
          <w:tcPr>
            <w:tcW w:w="2737"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 escritorio</w:t>
            </w:r>
          </w:p>
        </w:tc>
      </w:tr>
      <w:tr w:rsidR="004D0DE7">
        <w:trPr>
          <w:cantSplit/>
          <w:trHeight w:val="400"/>
        </w:trPr>
        <w:tc>
          <w:tcPr>
            <w:tcW w:w="2200" w:type="dxa"/>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Gerente de Operaciones</w:t>
            </w:r>
          </w:p>
        </w:tc>
        <w:tc>
          <w:tcPr>
            <w:tcW w:w="3900" w:type="dxa"/>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Supervisa recepciones de compras, ajustes de inventario, ubicación física y vencimientos</w:t>
            </w:r>
          </w:p>
        </w:tc>
        <w:tc>
          <w:tcPr>
            <w:tcW w:w="2737" w:type="dxa"/>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 escritorio</w:t>
            </w:r>
          </w:p>
        </w:tc>
      </w:tr>
      <w:tr w:rsidR="004D0DE7">
        <w:trPr>
          <w:cantSplit/>
          <w:trHeight w:val="400"/>
        </w:trPr>
        <w:tc>
          <w:tcPr>
            <w:tcW w:w="22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Cajero</w:t>
            </w:r>
          </w:p>
        </w:tc>
        <w:tc>
          <w:tcPr>
            <w:tcW w:w="3900" w:type="dxa"/>
            <w:shd w:val="clear" w:color="C0E6F5" w:fill="C0E6F5"/>
            <w:tcMar>
              <w:top w:w="40" w:type="dxa"/>
              <w:bottom w:w="40" w:type="dxa"/>
            </w:tcMar>
            <w:vAlign w:val="center"/>
          </w:tcPr>
          <w:p w:rsidR="004D0DE7" w:rsidRDefault="00AA4668">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Registra ventas, cobros en efectivo, recibos</w:t>
            </w:r>
            <w:r w:rsidR="004D0DE7">
              <w:rPr>
                <w:rFonts w:ascii="Century Gothic" w:hAnsi="Century Gothic" w:cs="Arial"/>
                <w:color w:val="000000"/>
                <w:sz w:val="16"/>
                <w:szCs w:val="16"/>
              </w:rPr>
              <w:t>, egresos, arqueo y cierre de caja</w:t>
            </w:r>
          </w:p>
        </w:tc>
        <w:tc>
          <w:tcPr>
            <w:tcW w:w="2737"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 escritorio en equipo autorizado</w:t>
            </w:r>
          </w:p>
        </w:tc>
      </w:tr>
      <w:tr w:rsidR="004D0DE7">
        <w:trPr>
          <w:cantSplit/>
          <w:trHeight w:val="400"/>
        </w:trPr>
        <w:tc>
          <w:tcPr>
            <w:tcW w:w="2200" w:type="dxa"/>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Farmacéutico / Almacén</w:t>
            </w:r>
          </w:p>
        </w:tc>
        <w:tc>
          <w:tcPr>
            <w:tcW w:w="3900" w:type="dxa"/>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Gestiona medicamentos, recetas, lotes, recepción de productos y existencias</w:t>
            </w:r>
          </w:p>
        </w:tc>
        <w:tc>
          <w:tcPr>
            <w:tcW w:w="2737" w:type="dxa"/>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 escritorio</w:t>
            </w:r>
          </w:p>
        </w:tc>
      </w:tr>
    </w:tbl>
    <w:p w:rsidR="004D0DE7" w:rsidRPr="004D0DE7" w:rsidRDefault="004D0DE7" w:rsidP="004D0DE7">
      <w:pPr>
        <w:pStyle w:val="Ttulo2"/>
        <w:numPr>
          <w:ilvl w:val="1"/>
          <w:numId w:val="44"/>
        </w:numPr>
        <w:ind w:left="792" w:hanging="432"/>
        <w:rPr>
          <w:rFonts w:ascii="Century Gothic" w:hAnsi="Century Gothic"/>
          <w:b/>
          <w:color w:val="000000"/>
          <w:sz w:val="20"/>
        </w:rPr>
      </w:pPr>
      <w:bookmarkStart w:id="14" w:name="_Toc241002327"/>
      <w:r w:rsidRPr="004D0DE7">
        <w:rPr>
          <w:rFonts w:ascii="Century Gothic" w:hAnsi="Century Gothic"/>
          <w:b/>
          <w:color w:val="000000"/>
          <w:sz w:val="20"/>
        </w:rPr>
        <w:t>Sistemas externos</w:t>
      </w:r>
      <w:bookmarkEnd w:id="14"/>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4200"/>
        <w:gridCol w:w="2437"/>
      </w:tblGrid>
      <w:tr w:rsidR="004D0DE7">
        <w:trPr>
          <w:cantSplit/>
          <w:trHeight w:val="660"/>
          <w:tblHeader/>
        </w:trPr>
        <w:tc>
          <w:tcPr>
            <w:tcW w:w="2200" w:type="dxa"/>
            <w:shd w:val="clear" w:color="2F75B5" w:fill="2F75B5"/>
            <w:tcMar>
              <w:top w:w="40" w:type="dxa"/>
              <w:bottom w:w="40" w:type="dxa"/>
            </w:tcMar>
            <w:vAlign w:val="center"/>
          </w:tcPr>
          <w:p w:rsidR="004D0DE7" w:rsidRDefault="004D0DE7">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Sistema externo</w:t>
            </w:r>
          </w:p>
        </w:tc>
        <w:tc>
          <w:tcPr>
            <w:tcW w:w="4200" w:type="dxa"/>
            <w:shd w:val="clear" w:color="2F75B5" w:fill="2F75B5"/>
            <w:tcMar>
              <w:top w:w="40" w:type="dxa"/>
              <w:bottom w:w="40" w:type="dxa"/>
            </w:tcMar>
            <w:vAlign w:val="center"/>
          </w:tcPr>
          <w:p w:rsidR="004D0DE7" w:rsidRDefault="004D0DE7">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Propósito de la integración</w:t>
            </w:r>
          </w:p>
        </w:tc>
        <w:tc>
          <w:tcPr>
            <w:tcW w:w="2437" w:type="dxa"/>
            <w:shd w:val="clear" w:color="2F75B5" w:fill="2F75B5"/>
            <w:tcMar>
              <w:top w:w="40" w:type="dxa"/>
              <w:bottom w:w="40" w:type="dxa"/>
            </w:tcMar>
            <w:vAlign w:val="center"/>
          </w:tcPr>
          <w:p w:rsidR="004D0DE7" w:rsidRDefault="004D0DE7">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Protocolo</w:t>
            </w:r>
          </w:p>
        </w:tc>
      </w:tr>
      <w:tr w:rsidR="004D0DE7" w:rsidTr="00AA4668">
        <w:trPr>
          <w:cantSplit/>
          <w:trHeight w:val="400"/>
        </w:trPr>
        <w:tc>
          <w:tcPr>
            <w:tcW w:w="22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Servicio de correo</w:t>
            </w:r>
          </w:p>
        </w:tc>
        <w:tc>
          <w:tcPr>
            <w:tcW w:w="4200"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Envío de alertas de vencimiento, stock mínimo y reportes programados</w:t>
            </w:r>
          </w:p>
        </w:tc>
        <w:tc>
          <w:tcPr>
            <w:tcW w:w="2437" w:type="dxa"/>
            <w:shd w:val="clear" w:color="C0E6F5" w:fill="C0E6F5"/>
            <w:tcMar>
              <w:top w:w="40" w:type="dxa"/>
              <w:bottom w:w="40" w:type="dxa"/>
            </w:tcMar>
            <w:vAlign w:val="center"/>
          </w:tcPr>
          <w:p w:rsidR="004D0DE7" w:rsidRDefault="004D0DE7">
            <w:pPr>
              <w:spacing w:after="0" w:line="240" w:lineRule="auto"/>
              <w:rPr>
                <w:rFonts w:ascii="Century Gothic" w:hAnsi="Century Gothic" w:cs="Arial"/>
                <w:color w:val="000000"/>
                <w:sz w:val="16"/>
                <w:szCs w:val="16"/>
              </w:rPr>
            </w:pPr>
            <w:r>
              <w:rPr>
                <w:rFonts w:ascii="Century Gothic" w:hAnsi="Century Gothic" w:cs="Arial"/>
                <w:color w:val="000000"/>
                <w:sz w:val="16"/>
                <w:szCs w:val="16"/>
              </w:rPr>
              <w:t>SMTP con TLS</w:t>
            </w:r>
          </w:p>
        </w:tc>
      </w:tr>
    </w:tbl>
    <w:p w:rsidR="004D0DE7" w:rsidRPr="004D0DE7" w:rsidRDefault="004D0DE7" w:rsidP="004D0DE7">
      <w:pPr>
        <w:pStyle w:val="Ttulo2"/>
        <w:numPr>
          <w:ilvl w:val="1"/>
          <w:numId w:val="44"/>
        </w:numPr>
        <w:ind w:left="792" w:hanging="432"/>
        <w:rPr>
          <w:rFonts w:ascii="Century Gothic" w:hAnsi="Century Gothic"/>
          <w:b/>
          <w:color w:val="000000"/>
          <w:sz w:val="20"/>
        </w:rPr>
      </w:pPr>
      <w:bookmarkStart w:id="15" w:name="_Toc241002328"/>
      <w:r w:rsidRPr="004D0DE7">
        <w:rPr>
          <w:rFonts w:ascii="Century Gothic" w:hAnsi="Century Gothic"/>
          <w:b/>
          <w:color w:val="000000"/>
          <w:sz w:val="20"/>
        </w:rPr>
        <w:t>Interpretación del contexto</w:t>
      </w:r>
      <w:bookmarkEnd w:id="15"/>
    </w:p>
    <w:p w:rsidR="004D0DE7" w:rsidRPr="004D0DE7" w:rsidRDefault="004D0DE7" w:rsidP="004D0DE7">
      <w:pPr>
        <w:spacing w:line="360" w:lineRule="auto"/>
        <w:ind w:left="360"/>
        <w:jc w:val="both"/>
        <w:rPr>
          <w:rFonts w:ascii="Century Gothic" w:hAnsi="Century Gothic"/>
          <w:color w:val="000000"/>
          <w:sz w:val="20"/>
        </w:rPr>
      </w:pPr>
      <w:r w:rsidRPr="004D0DE7">
        <w:rPr>
          <w:rFonts w:ascii="Century Gothic" w:hAnsi="Century Gothic"/>
          <w:color w:val="000000"/>
          <w:sz w:val="20"/>
        </w:rPr>
        <w:t>El diagrama evidencia que todas las personas interactúan con el sistema a través de una única aplicación de escritorio, diferenciándose por roles y permisos y no por aplicaciones distintas. Esto simplifica la distribución del software y concentra el control de acceso en un solo punto.</w:t>
      </w:r>
    </w:p>
    <w:p w:rsidR="004D0DE7" w:rsidRPr="004D0DE7" w:rsidRDefault="0057062C" w:rsidP="004D0DE7">
      <w:pPr>
        <w:spacing w:line="360" w:lineRule="auto"/>
        <w:ind w:left="360"/>
        <w:jc w:val="both"/>
        <w:rPr>
          <w:rFonts w:ascii="Century Gothic" w:hAnsi="Century Gothic"/>
          <w:color w:val="000000"/>
          <w:sz w:val="20"/>
        </w:rPr>
      </w:pPr>
      <w:r>
        <w:rPr>
          <w:rFonts w:ascii="Century Gothic" w:hAnsi="Century Gothic"/>
          <w:color w:val="000000"/>
          <w:sz w:val="20"/>
        </w:rPr>
        <w:t>La facturación es simulada y se resuelve dentro de la frontera del sistema: las facturas y recibos se generan con numeración interna, sin validez fiscal y sin conexión con el Servicio de Impuestos Nacionales (SIN). Por ello, la facturación no depende de ningún sistema externo.</w:t>
      </w:r>
    </w:p>
    <w:p w:rsidR="004D0DE7" w:rsidRPr="004D0DE7" w:rsidRDefault="00AA4668" w:rsidP="004D0DE7">
      <w:pPr>
        <w:spacing w:line="360" w:lineRule="auto"/>
        <w:ind w:left="360"/>
        <w:jc w:val="both"/>
        <w:rPr>
          <w:rFonts w:ascii="Century Gothic" w:hAnsi="Century Gothic"/>
          <w:color w:val="000000"/>
          <w:sz w:val="20"/>
        </w:rPr>
      </w:pPr>
      <w:r>
        <w:rPr>
          <w:rFonts w:ascii="Century Gothic" w:hAnsi="Century Gothic"/>
          <w:color w:val="000000"/>
          <w:sz w:val="20"/>
        </w:rPr>
        <w:t>Todos los pagos se realizan en efectivo y se registran en la caja del puesto; el sistema no utiliza pagos electrónicos ni se conecta con entidades bancarias o pasarelas de pago. Por ello, la operación diaria no depende de ningún sistema externo; el único sistema externo es el servicio de correo, utilizado para alertas y reportes.</w:t>
      </w:r>
    </w:p>
    <w:p w:rsidR="00A64E7E" w:rsidRPr="00A64E7E" w:rsidRDefault="00A64E7E" w:rsidP="00A64E7E">
      <w:pPr>
        <w:pStyle w:val="Ttulo1"/>
        <w:numPr>
          <w:ilvl w:val="0"/>
          <w:numId w:val="44"/>
        </w:numPr>
        <w:spacing w:line="360" w:lineRule="auto"/>
        <w:rPr>
          <w:rFonts w:ascii="Century Gothic" w:hAnsi="Century Gothic"/>
          <w:b/>
          <w:color w:val="000000"/>
          <w:sz w:val="20"/>
        </w:rPr>
      </w:pPr>
      <w:bookmarkStart w:id="16" w:name="_Toc241002329"/>
      <w:r w:rsidRPr="00A64E7E">
        <w:rPr>
          <w:rFonts w:ascii="Century Gothic" w:hAnsi="Century Gothic"/>
          <w:b/>
          <w:color w:val="000000"/>
          <w:sz w:val="20"/>
        </w:rPr>
        <w:lastRenderedPageBreak/>
        <w:t>C2 – Diagrama de contenedores</w:t>
      </w:r>
      <w:bookmarkEnd w:id="16"/>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El diagrama de contenedores realiza el primer acercamiento dentro de la frontera del sistema. Un contenedor es una unidad ejecutable o un almacén de datos que se despliega de forma independiente. En este nivel se distinguen los contenedores locales, que se ejecutan en cada puesto de la farmacia, los contenedores </w:t>
      </w:r>
      <w:proofErr w:type="spellStart"/>
      <w:r w:rsidRPr="00A64E7E">
        <w:rPr>
          <w:rFonts w:ascii="Century Gothic" w:hAnsi="Century Gothic"/>
          <w:color w:val="000000"/>
          <w:sz w:val="20"/>
        </w:rPr>
        <w:t>cloud</w:t>
      </w:r>
      <w:proofErr w:type="spellEnd"/>
      <w:r w:rsidRPr="00A64E7E">
        <w:rPr>
          <w:rFonts w:ascii="Century Gothic" w:hAnsi="Century Gothic"/>
          <w:color w:val="000000"/>
          <w:sz w:val="20"/>
        </w:rPr>
        <w:t>, que se ejecutan en el servidor, y los sistemas externos con los que se comunican.</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17" w:name="_Toc241002330"/>
      <w:r w:rsidRPr="00A64E7E">
        <w:rPr>
          <w:rFonts w:ascii="Century Gothic" w:hAnsi="Century Gothic"/>
          <w:b/>
          <w:color w:val="000000"/>
          <w:sz w:val="20"/>
        </w:rPr>
        <w:t>Diagrama de contenedores</w:t>
      </w:r>
      <w:bookmarkEnd w:id="17"/>
    </w:p>
    <w:p w:rsidR="00A64E7E" w:rsidRPr="00A64E7E" w:rsidRDefault="00D8723E" w:rsidP="00A64E7E">
      <w:pPr>
        <w:spacing w:before="120" w:line="240" w:lineRule="auto"/>
        <w:jc w:val="center"/>
        <w:rPr>
          <w:rFonts w:ascii="Century Gothic" w:hAnsi="Century Gothic"/>
          <w:color w:val="000000"/>
          <w:sz w:val="20"/>
        </w:rPr>
      </w:pPr>
      <w:r>
        <w:rPr>
          <w:rFonts w:ascii="Century Gothic" w:hAnsi="Century Gothic"/>
          <w:noProof/>
          <w:color w:val="000000"/>
          <w:sz w:val="20"/>
        </w:rPr>
        <w:drawing>
          <wp:inline distT="0" distB="0" distL="0" distR="0">
            <wp:extent cx="6220797" cy="3643640"/>
            <wp:effectExtent l="0" t="0" r="2540" b="1270"/>
            <wp:docPr id="17206153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15330" name="Imagen 17206153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45739" cy="3658249"/>
                    </a:xfrm>
                    <a:prstGeom prst="rect">
                      <a:avLst/>
                    </a:prstGeom>
                  </pic:spPr>
                </pic:pic>
              </a:graphicData>
            </a:graphic>
          </wp:inline>
        </w:drawing>
      </w:r>
      <w:r w:rsidR="00AA4668">
        <w:rPr>
          <w:rFonts w:ascii="Century Gothic" w:hAnsi="Century Gothic"/>
          <w:color w:val="000000"/>
          <w:sz w:val="20"/>
        </w:rPr>
        <w:tab/>
      </w:r>
    </w:p>
    <w:p w:rsidR="00A64E7E" w:rsidRPr="00A64E7E" w:rsidRDefault="00A64E7E" w:rsidP="00A64E7E">
      <w:pPr>
        <w:spacing w:after="200" w:line="360" w:lineRule="auto"/>
        <w:jc w:val="center"/>
        <w:rPr>
          <w:rFonts w:ascii="Century Gothic" w:hAnsi="Century Gothic"/>
          <w:i/>
          <w:color w:val="000000"/>
          <w:sz w:val="16"/>
        </w:rPr>
      </w:pPr>
      <w:r w:rsidRPr="00A64E7E">
        <w:rPr>
          <w:rFonts w:ascii="Century Gothic" w:hAnsi="Century Gothic"/>
          <w:i/>
          <w:color w:val="000000"/>
          <w:sz w:val="16"/>
        </w:rPr>
        <w:t>Figura 2. Diagrama de contenedores (C2) del Sistema de Gestión para Farmacéutica</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18" w:name="_Toc241002331"/>
      <w:r w:rsidRPr="00A64E7E">
        <w:rPr>
          <w:rFonts w:ascii="Century Gothic" w:hAnsi="Century Gothic"/>
          <w:b/>
          <w:color w:val="000000"/>
          <w:sz w:val="20"/>
        </w:rPr>
        <w:t>Contenedores locales</w:t>
      </w:r>
      <w:bookmarkEnd w:id="18"/>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Los contenedores locales se instalan en cada computadora autorizada y permiten ejecutar las operaciones críticas sin conexión a Internet:</w:t>
      </w:r>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300"/>
        <w:gridCol w:w="2700"/>
        <w:gridCol w:w="3837"/>
      </w:tblGrid>
      <w:tr w:rsidR="00A64E7E">
        <w:trPr>
          <w:cantSplit/>
          <w:trHeight w:val="660"/>
          <w:tblHeader/>
        </w:trPr>
        <w:tc>
          <w:tcPr>
            <w:tcW w:w="23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Contenedor</w:t>
            </w:r>
          </w:p>
        </w:tc>
        <w:tc>
          <w:tcPr>
            <w:tcW w:w="27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Tecnología</w:t>
            </w:r>
          </w:p>
        </w:tc>
        <w:tc>
          <w:tcPr>
            <w:tcW w:w="38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Responsabilidad</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Desktop</w:t>
            </w:r>
          </w:p>
        </w:tc>
        <w:tc>
          <w:tcPr>
            <w:tcW w:w="27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 xml:space="preserve">C# .NET 8, Avalonia UI, MVVM, </w:t>
            </w:r>
            <w:proofErr w:type="spellStart"/>
            <w:r w:rsidRPr="00A64E7E">
              <w:rPr>
                <w:rFonts w:ascii="Century Gothic" w:hAnsi="Century Gothic" w:cs="Arial"/>
                <w:color w:val="000000"/>
                <w:sz w:val="16"/>
                <w:szCs w:val="16"/>
                <w:lang w:val="en-US"/>
              </w:rPr>
              <w:t>Pharmacy.Domain</w:t>
            </w:r>
            <w:proofErr w:type="spellEnd"/>
            <w:r w:rsidRPr="00A64E7E">
              <w:rPr>
                <w:rFonts w:ascii="Century Gothic" w:hAnsi="Century Gothic" w:cs="Arial"/>
                <w:color w:val="000000"/>
                <w:sz w:val="16"/>
                <w:szCs w:val="16"/>
                <w:lang w:val="en-US"/>
              </w:rPr>
              <w:t xml:space="preserve"> y </w:t>
            </w:r>
            <w:proofErr w:type="spellStart"/>
            <w:r w:rsidRPr="00A64E7E">
              <w:rPr>
                <w:rFonts w:ascii="Century Gothic" w:hAnsi="Century Gothic" w:cs="Arial"/>
                <w:color w:val="000000"/>
                <w:sz w:val="16"/>
                <w:szCs w:val="16"/>
                <w:lang w:val="en-US"/>
              </w:rPr>
              <w:t>Pharmacy.Application</w:t>
            </w:r>
            <w:proofErr w:type="spellEnd"/>
          </w:p>
        </w:tc>
        <w:tc>
          <w:tcPr>
            <w:tcW w:w="38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Interfaz de todos los roles. Ejecuta localmente ventas, caja y consultas de inventario mediante servicios de aplicación locales y consulta los servicios </w:t>
            </w:r>
            <w:proofErr w:type="spellStart"/>
            <w:r>
              <w:rPr>
                <w:rFonts w:ascii="Century Gothic" w:hAnsi="Century Gothic" w:cs="Arial"/>
                <w:color w:val="000000"/>
                <w:sz w:val="16"/>
                <w:szCs w:val="16"/>
              </w:rPr>
              <w:t>cloud</w:t>
            </w:r>
            <w:proofErr w:type="spellEnd"/>
            <w:r>
              <w:rPr>
                <w:rFonts w:ascii="Century Gothic" w:hAnsi="Century Gothic" w:cs="Arial"/>
                <w:color w:val="000000"/>
                <w:sz w:val="16"/>
                <w:szCs w:val="16"/>
              </w:rPr>
              <w:t xml:space="preserve"> cuando hay conexión</w:t>
            </w:r>
          </w:p>
        </w:tc>
      </w:tr>
      <w:tr w:rsidR="00A64E7E" w:rsidTr="00AA4668">
        <w:trPr>
          <w:cantSplit/>
          <w:trHeight w:val="400"/>
        </w:trPr>
        <w:tc>
          <w:tcPr>
            <w:tcW w:w="23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lastRenderedPageBreak/>
              <w:t>SQLite local</w:t>
            </w:r>
          </w:p>
        </w:tc>
        <w:tc>
          <w:tcPr>
            <w:tcW w:w="27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SQLite con EF Core (y </w:t>
            </w:r>
            <w:proofErr w:type="spellStart"/>
            <w:r>
              <w:rPr>
                <w:rFonts w:ascii="Century Gothic" w:hAnsi="Century Gothic" w:cs="Arial"/>
                <w:color w:val="000000"/>
                <w:sz w:val="16"/>
                <w:szCs w:val="16"/>
              </w:rPr>
              <w:t>Dapper</w:t>
            </w:r>
            <w:proofErr w:type="spellEnd"/>
            <w:r>
              <w:rPr>
                <w:rFonts w:ascii="Century Gothic" w:hAnsi="Century Gothic" w:cs="Arial"/>
                <w:color w:val="000000"/>
                <w:sz w:val="16"/>
                <w:szCs w:val="16"/>
              </w:rPr>
              <w:t xml:space="preserve"> para lecturas)</w:t>
            </w:r>
          </w:p>
        </w:tc>
        <w:tc>
          <w:tcPr>
            <w:tcW w:w="38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Única base del puesto, con tablas separadas lógicamente por módulo: productos, precios, lotes, stock local, ventas, detalle de ventas, movimientos de inventario, caja,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y estado de sincronización</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Worker</w:t>
            </w:r>
            <w:proofErr w:type="spellEnd"/>
          </w:p>
        </w:tc>
        <w:tc>
          <w:tcPr>
            <w:tcW w:w="27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C# </w:t>
            </w:r>
            <w:proofErr w:type="spellStart"/>
            <w:r>
              <w:rPr>
                <w:rFonts w:ascii="Century Gothic" w:hAnsi="Century Gothic" w:cs="Arial"/>
                <w:color w:val="000000"/>
                <w:sz w:val="16"/>
                <w:szCs w:val="16"/>
              </w:rPr>
              <w:t>BackgroundService</w:t>
            </w:r>
            <w:proofErr w:type="spellEnd"/>
            <w:r>
              <w:rPr>
                <w:rFonts w:ascii="Century Gothic" w:hAnsi="Century Gothic" w:cs="Arial"/>
                <w:color w:val="000000"/>
                <w:sz w:val="16"/>
                <w:szCs w:val="16"/>
              </w:rPr>
              <w:t xml:space="preserve"> dentro del proceso Desktop</w:t>
            </w:r>
          </w:p>
        </w:tc>
        <w:tc>
          <w:tcPr>
            <w:tcW w:w="38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Envía por lotes los mensajes pendientes del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al </w:t>
            </w: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xml:space="preserve"> y aplica en SQLite los cambios descargados del servidor</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19" w:name="_Toc241002332"/>
      <w:r w:rsidRPr="00A64E7E">
        <w:rPr>
          <w:rFonts w:ascii="Century Gothic" w:hAnsi="Century Gothic"/>
          <w:b/>
          <w:color w:val="000000"/>
          <w:sz w:val="20"/>
        </w:rPr>
        <w:t xml:space="preserve">Contenedores </w:t>
      </w:r>
      <w:proofErr w:type="spellStart"/>
      <w:r w:rsidRPr="00A64E7E">
        <w:rPr>
          <w:rFonts w:ascii="Century Gothic" w:hAnsi="Century Gothic"/>
          <w:b/>
          <w:color w:val="000000"/>
          <w:sz w:val="20"/>
        </w:rPr>
        <w:t>cloud</w:t>
      </w:r>
      <w:bookmarkEnd w:id="19"/>
      <w:proofErr w:type="spellEnd"/>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Los contenedores </w:t>
      </w:r>
      <w:proofErr w:type="spellStart"/>
      <w:r w:rsidRPr="00A64E7E">
        <w:rPr>
          <w:rFonts w:ascii="Century Gothic" w:hAnsi="Century Gothic"/>
          <w:color w:val="000000"/>
          <w:sz w:val="20"/>
        </w:rPr>
        <w:t>cloud</w:t>
      </w:r>
      <w:proofErr w:type="spellEnd"/>
      <w:r w:rsidRPr="00A64E7E">
        <w:rPr>
          <w:rFonts w:ascii="Century Gothic" w:hAnsi="Century Gothic"/>
          <w:color w:val="000000"/>
          <w:sz w:val="20"/>
        </w:rPr>
        <w:t xml:space="preserve"> se despliegan como imágenes Docker independientes sobre un VPS o proveedor </w:t>
      </w:r>
      <w:proofErr w:type="spellStart"/>
      <w:r w:rsidRPr="00A64E7E">
        <w:rPr>
          <w:rFonts w:ascii="Century Gothic" w:hAnsi="Century Gothic"/>
          <w:color w:val="000000"/>
          <w:sz w:val="20"/>
        </w:rPr>
        <w:t>cloud</w:t>
      </w:r>
      <w:proofErr w:type="spellEnd"/>
      <w:r w:rsidRPr="00A64E7E">
        <w:rPr>
          <w:rFonts w:ascii="Century Gothic" w:hAnsi="Century Gothic"/>
          <w:color w:val="000000"/>
          <w:sz w:val="20"/>
        </w:rPr>
        <w:t xml:space="preserve"> y comparten una misma instancia PostgreSQL administrada:</w:t>
      </w:r>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300"/>
        <w:gridCol w:w="2700"/>
        <w:gridCol w:w="3837"/>
      </w:tblGrid>
      <w:tr w:rsidR="00A64E7E">
        <w:trPr>
          <w:cantSplit/>
          <w:trHeight w:val="660"/>
          <w:tblHeader/>
        </w:trPr>
        <w:tc>
          <w:tcPr>
            <w:tcW w:w="23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Contenedor</w:t>
            </w:r>
          </w:p>
        </w:tc>
        <w:tc>
          <w:tcPr>
            <w:tcW w:w="27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Tecnología</w:t>
            </w:r>
          </w:p>
        </w:tc>
        <w:tc>
          <w:tcPr>
            <w:tcW w:w="38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Responsabilidad</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API Gateway</w:t>
            </w:r>
          </w:p>
        </w:tc>
        <w:tc>
          <w:tcPr>
            <w:tcW w:w="27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ASP.NET Core + YARP, Docker</w:t>
            </w:r>
          </w:p>
        </w:tc>
        <w:tc>
          <w:tcPr>
            <w:tcW w:w="3837" w:type="dxa"/>
            <w:shd w:val="clear" w:color="C0E6F5" w:fill="C0E6F5"/>
            <w:tcMar>
              <w:top w:w="40" w:type="dxa"/>
              <w:bottom w:w="40" w:type="dxa"/>
            </w:tcMar>
            <w:vAlign w:val="center"/>
          </w:tcPr>
          <w:p w:rsidR="00A64E7E" w:rsidRDefault="00AA4668">
            <w:pPr>
              <w:spacing w:after="0" w:line="240" w:lineRule="auto"/>
              <w:rPr>
                <w:rFonts w:ascii="Century Gothic" w:hAnsi="Century Gothic" w:cs="Arial"/>
                <w:color w:val="000000"/>
                <w:sz w:val="16"/>
                <w:szCs w:val="16"/>
              </w:rPr>
            </w:pPr>
            <w:r>
              <w:rPr>
                <w:rFonts w:ascii="Century Gothic" w:hAnsi="Century Gothic" w:cs="Arial"/>
                <w:color w:val="000000"/>
                <w:sz w:val="16"/>
                <w:szCs w:val="16"/>
              </w:rPr>
              <w:t>Punto de entrada único para la Aplicación Desktop:</w:t>
            </w:r>
            <w:r w:rsidR="00A64E7E">
              <w:rPr>
                <w:rFonts w:ascii="Century Gothic" w:hAnsi="Century Gothic" w:cs="Arial"/>
                <w:color w:val="000000"/>
                <w:sz w:val="16"/>
                <w:szCs w:val="16"/>
              </w:rPr>
              <w:t xml:space="preserve"> enrutamiento, TLS, límites de solicitudes y registro de correlación</w:t>
            </w:r>
          </w:p>
        </w:tc>
      </w:tr>
      <w:tr w:rsidR="00A64E7E" w:rsidTr="00AA4668">
        <w:trPr>
          <w:cantSplit/>
          <w:trHeight w:val="400"/>
        </w:trPr>
        <w:tc>
          <w:tcPr>
            <w:tcW w:w="23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c>
          <w:tcPr>
            <w:tcW w:w="2700" w:type="dxa"/>
            <w:shd w:val="clear" w:color="FFFFFF" w:fill="FFFFFF"/>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ASP.NET Core Web API, Docker</w:t>
            </w:r>
          </w:p>
        </w:tc>
        <w:tc>
          <w:tcPr>
            <w:tcW w:w="38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Fachada única de sincronización: recibe lotes del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valida idempotencia y versiones, los despacha al servicio de dominio correspondiente y entrega cambios incrementales</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Identity</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c>
          <w:tcPr>
            <w:tcW w:w="27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ASP.NET Core Identity + JWT, Docker</w:t>
            </w:r>
          </w:p>
        </w:tc>
        <w:tc>
          <w:tcPr>
            <w:tcW w:w="38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Usuarios, roles, permisos, dispositivos autorizados, emisión y renovación de tokens</w:t>
            </w:r>
          </w:p>
        </w:tc>
      </w:tr>
      <w:tr w:rsidR="00A64E7E" w:rsidTr="00AA4668">
        <w:trPr>
          <w:cantSplit/>
          <w:trHeight w:val="400"/>
        </w:trPr>
        <w:tc>
          <w:tcPr>
            <w:tcW w:w="23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Business </w:t>
            </w:r>
            <w:proofErr w:type="spellStart"/>
            <w:r>
              <w:rPr>
                <w:rFonts w:ascii="Century Gothic" w:hAnsi="Century Gothic" w:cs="Arial"/>
                <w:color w:val="000000"/>
                <w:sz w:val="16"/>
                <w:szCs w:val="16"/>
              </w:rPr>
              <w:t>Service</w:t>
            </w:r>
            <w:proofErr w:type="spellEnd"/>
          </w:p>
        </w:tc>
        <w:tc>
          <w:tcPr>
            <w:tcW w:w="2700" w:type="dxa"/>
            <w:shd w:val="clear" w:color="FFFFFF" w:fill="FFFFFF"/>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 xml:space="preserve">ASP.NET Core Web API, </w:t>
            </w:r>
            <w:proofErr w:type="spellStart"/>
            <w:r w:rsidRPr="00A64E7E">
              <w:rPr>
                <w:rFonts w:ascii="Century Gothic" w:hAnsi="Century Gothic" w:cs="Arial"/>
                <w:color w:val="000000"/>
                <w:sz w:val="16"/>
                <w:szCs w:val="16"/>
                <w:lang w:val="en-US"/>
              </w:rPr>
              <w:t>Pharmacy.Domain</w:t>
            </w:r>
            <w:proofErr w:type="spellEnd"/>
            <w:r w:rsidRPr="00A64E7E">
              <w:rPr>
                <w:rFonts w:ascii="Century Gothic" w:hAnsi="Century Gothic" w:cs="Arial"/>
                <w:color w:val="000000"/>
                <w:sz w:val="16"/>
                <w:szCs w:val="16"/>
                <w:lang w:val="en-US"/>
              </w:rPr>
              <w:t xml:space="preserve"> y </w:t>
            </w:r>
            <w:proofErr w:type="spellStart"/>
            <w:r w:rsidRPr="00A64E7E">
              <w:rPr>
                <w:rFonts w:ascii="Century Gothic" w:hAnsi="Century Gothic" w:cs="Arial"/>
                <w:color w:val="000000"/>
                <w:sz w:val="16"/>
                <w:szCs w:val="16"/>
                <w:lang w:val="en-US"/>
              </w:rPr>
              <w:t>Pharmacy.Application</w:t>
            </w:r>
            <w:proofErr w:type="spellEnd"/>
            <w:r w:rsidRPr="00A64E7E">
              <w:rPr>
                <w:rFonts w:ascii="Century Gothic" w:hAnsi="Century Gothic" w:cs="Arial"/>
                <w:color w:val="000000"/>
                <w:sz w:val="16"/>
                <w:szCs w:val="16"/>
                <w:lang w:val="en-US"/>
              </w:rPr>
              <w:t>, Docker</w:t>
            </w:r>
          </w:p>
        </w:tc>
        <w:tc>
          <w:tcPr>
            <w:tcW w:w="38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Módulos de </w:t>
            </w:r>
            <w:r w:rsidR="00AA4668">
              <w:rPr>
                <w:rFonts w:ascii="Century Gothic" w:hAnsi="Century Gothic" w:cs="Arial"/>
                <w:color w:val="000000"/>
                <w:sz w:val="16"/>
                <w:szCs w:val="16"/>
              </w:rPr>
              <w:t>ventas, inventario, caja, compras, proveedores, clientes, recetas y reportes</w:t>
            </w:r>
            <w:r>
              <w:rPr>
                <w:rFonts w:ascii="Century Gothic" w:hAnsi="Century Gothic" w:cs="Arial"/>
                <w:color w:val="000000"/>
                <w:sz w:val="16"/>
                <w:szCs w:val="16"/>
              </w:rPr>
              <w:t>; agrupados por su fuerte necesidad transaccional</w:t>
            </w:r>
          </w:p>
        </w:tc>
      </w:tr>
      <w:tr w:rsidR="00A64E7E" w:rsidTr="00AA4668">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Notification</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c>
          <w:tcPr>
            <w:tcW w:w="27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 xml:space="preserve">ASP.NET Core + </w:t>
            </w:r>
            <w:proofErr w:type="spellStart"/>
            <w:r w:rsidRPr="00A64E7E">
              <w:rPr>
                <w:rFonts w:ascii="Century Gothic" w:hAnsi="Century Gothic" w:cs="Arial"/>
                <w:color w:val="000000"/>
                <w:sz w:val="16"/>
                <w:szCs w:val="16"/>
                <w:lang w:val="en-US"/>
              </w:rPr>
              <w:t>BackgroundService</w:t>
            </w:r>
            <w:proofErr w:type="spellEnd"/>
            <w:r w:rsidRPr="00A64E7E">
              <w:rPr>
                <w:rFonts w:ascii="Century Gothic" w:hAnsi="Century Gothic" w:cs="Arial"/>
                <w:color w:val="000000"/>
                <w:sz w:val="16"/>
                <w:szCs w:val="16"/>
                <w:lang w:val="en-US"/>
              </w:rPr>
              <w:t>, Docker</w:t>
            </w:r>
          </w:p>
        </w:tc>
        <w:tc>
          <w:tcPr>
            <w:tcW w:w="38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Alertas de vencimiento y stock mínimo, y envío de reportes programados por correo</w:t>
            </w:r>
          </w:p>
        </w:tc>
      </w:tr>
      <w:tr w:rsidR="00A64E7E" w:rsidTr="00AA4668">
        <w:trPr>
          <w:cantSplit/>
          <w:trHeight w:val="400"/>
        </w:trPr>
        <w:tc>
          <w:tcPr>
            <w:tcW w:w="23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Servidor de actualizaciones</w:t>
            </w:r>
          </w:p>
        </w:tc>
        <w:tc>
          <w:tcPr>
            <w:tcW w:w="27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Velopack</w:t>
            </w:r>
            <w:proofErr w:type="spellEnd"/>
            <w:r>
              <w:rPr>
                <w:rFonts w:ascii="Century Gothic" w:hAnsi="Century Gothic" w:cs="Arial"/>
                <w:color w:val="000000"/>
                <w:sz w:val="16"/>
                <w:szCs w:val="16"/>
              </w:rPr>
              <w:t>, almacenamiento estático sobre HTTPS</w:t>
            </w:r>
          </w:p>
        </w:tc>
        <w:tc>
          <w:tcPr>
            <w:tcW w:w="38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Publica instaladores y paquetes delta que la Aplicación Desktop verifica e instala</w:t>
            </w:r>
          </w:p>
        </w:tc>
      </w:tr>
      <w:tr w:rsidR="00A64E7E" w:rsidTr="00AA4668">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PostgreSQL central</w:t>
            </w:r>
          </w:p>
        </w:tc>
        <w:tc>
          <w:tcPr>
            <w:tcW w:w="27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PostgreSQL administrado</w:t>
            </w:r>
          </w:p>
        </w:tc>
        <w:tc>
          <w:tcPr>
            <w:tcW w:w="38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Fuente consolidada central del negocio, organizada mediante </w:t>
            </w:r>
            <w:proofErr w:type="spellStart"/>
            <w:r>
              <w:rPr>
                <w:rFonts w:ascii="Century Gothic" w:hAnsi="Century Gothic" w:cs="Arial"/>
                <w:color w:val="000000"/>
                <w:sz w:val="16"/>
                <w:szCs w:val="16"/>
              </w:rPr>
              <w:t>schemas</w:t>
            </w:r>
            <w:proofErr w:type="spellEnd"/>
            <w:r>
              <w:rPr>
                <w:rFonts w:ascii="Century Gothic" w:hAnsi="Century Gothic" w:cs="Arial"/>
                <w:color w:val="000000"/>
                <w:sz w:val="16"/>
                <w:szCs w:val="16"/>
              </w:rPr>
              <w:t xml:space="preserve"> por dominio: </w:t>
            </w:r>
            <w:r w:rsidR="00AA4668">
              <w:rPr>
                <w:rFonts w:ascii="Century Gothic" w:hAnsi="Century Gothic" w:cs="Arial"/>
                <w:color w:val="000000"/>
                <w:sz w:val="16"/>
                <w:szCs w:val="16"/>
              </w:rPr>
              <w:t xml:space="preserve">sales, </w:t>
            </w:r>
            <w:proofErr w:type="spellStart"/>
            <w:r w:rsidR="00AA4668">
              <w:rPr>
                <w:rFonts w:ascii="Century Gothic" w:hAnsi="Century Gothic" w:cs="Arial"/>
                <w:color w:val="000000"/>
                <w:sz w:val="16"/>
                <w:szCs w:val="16"/>
              </w:rPr>
              <w:t>inventory</w:t>
            </w:r>
            <w:proofErr w:type="spellEnd"/>
            <w:r w:rsidR="00AA4668">
              <w:rPr>
                <w:rFonts w:ascii="Century Gothic" w:hAnsi="Century Gothic" w:cs="Arial"/>
                <w:color w:val="000000"/>
                <w:sz w:val="16"/>
                <w:szCs w:val="16"/>
              </w:rPr>
              <w:t xml:space="preserve">, cash, </w:t>
            </w:r>
            <w:proofErr w:type="spellStart"/>
            <w:r w:rsidR="00AA4668">
              <w:rPr>
                <w:rFonts w:ascii="Century Gothic" w:hAnsi="Century Gothic" w:cs="Arial"/>
                <w:color w:val="000000"/>
                <w:sz w:val="16"/>
                <w:szCs w:val="16"/>
              </w:rPr>
              <w:t>identity</w:t>
            </w:r>
            <w:proofErr w:type="spellEnd"/>
            <w:r w:rsidR="00AA4668">
              <w:rPr>
                <w:rFonts w:ascii="Century Gothic" w:hAnsi="Century Gothic" w:cs="Arial"/>
                <w:color w:val="000000"/>
                <w:sz w:val="16"/>
                <w:szCs w:val="16"/>
              </w:rPr>
              <w:t xml:space="preserve">, </w:t>
            </w:r>
            <w:proofErr w:type="spellStart"/>
            <w:r w:rsidR="00AA4668">
              <w:rPr>
                <w:rFonts w:ascii="Century Gothic" w:hAnsi="Century Gothic" w:cs="Arial"/>
                <w:color w:val="000000"/>
                <w:sz w:val="16"/>
                <w:szCs w:val="16"/>
              </w:rPr>
              <w:t>audit</w:t>
            </w:r>
            <w:proofErr w:type="spellEnd"/>
            <w:r w:rsidR="00AA4668">
              <w:rPr>
                <w:rFonts w:ascii="Century Gothic" w:hAnsi="Century Gothic" w:cs="Arial"/>
                <w:color w:val="000000"/>
                <w:sz w:val="16"/>
                <w:szCs w:val="16"/>
              </w:rPr>
              <w:t xml:space="preserve"> y </w:t>
            </w:r>
            <w:proofErr w:type="spellStart"/>
            <w:r w:rsidR="00AA4668">
              <w:rPr>
                <w:rFonts w:ascii="Century Gothic" w:hAnsi="Century Gothic" w:cs="Arial"/>
                <w:color w:val="000000"/>
                <w:sz w:val="16"/>
                <w:szCs w:val="16"/>
              </w:rPr>
              <w:t>sync</w:t>
            </w:r>
            <w:proofErr w:type="spellEnd"/>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20" w:name="_Toc241002333"/>
      <w:r w:rsidRPr="00A64E7E">
        <w:rPr>
          <w:rFonts w:ascii="Century Gothic" w:hAnsi="Century Gothic"/>
          <w:b/>
          <w:color w:val="000000"/>
          <w:sz w:val="20"/>
        </w:rPr>
        <w:t>Almacenamiento local y central</w:t>
      </w:r>
      <w:bookmarkEnd w:id="20"/>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El sistema utiliza dos niveles de almacenamiento con responsabilidades distintas. SQLite constituye la fuente operativa local del puesto: contiene únicamente la información necesaria para operar sin conexión y las operaciones reales realizadas mientras no hubo conectividad. PostgreSQL es la fuente consolidada central del negocio: reúne la información de todos los puestos y sucursales, la auditoría global, los reportes consolidados y las estadísticas, que no necesitan replicarse localmente.</w:t>
      </w:r>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lastRenderedPageBreak/>
        <w:t xml:space="preserve">En el diagrama existe un único contenedor PostgreSQL. Los </w:t>
      </w:r>
      <w:proofErr w:type="spellStart"/>
      <w:r w:rsidRPr="00A64E7E">
        <w:rPr>
          <w:rFonts w:ascii="Century Gothic" w:hAnsi="Century Gothic"/>
          <w:color w:val="000000"/>
          <w:sz w:val="20"/>
        </w:rPr>
        <w:t>schemas</w:t>
      </w:r>
      <w:proofErr w:type="spellEnd"/>
      <w:r w:rsidRPr="00A64E7E">
        <w:rPr>
          <w:rFonts w:ascii="Century Gothic" w:hAnsi="Century Gothic"/>
          <w:color w:val="000000"/>
          <w:sz w:val="20"/>
        </w:rPr>
        <w:t xml:space="preserve"> no se representan como bases de datos independientes, sino como una organización interna de la misma instancia:</w:t>
      </w:r>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1800"/>
        <w:gridCol w:w="2400"/>
        <w:gridCol w:w="4637"/>
      </w:tblGrid>
      <w:tr w:rsidR="00A64E7E">
        <w:trPr>
          <w:cantSplit/>
          <w:trHeight w:val="660"/>
          <w:tblHeader/>
        </w:trPr>
        <w:tc>
          <w:tcPr>
            <w:tcW w:w="18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proofErr w:type="spellStart"/>
            <w:r>
              <w:rPr>
                <w:rFonts w:ascii="Century Gothic" w:hAnsi="Century Gothic" w:cs="Arial"/>
                <w:b/>
                <w:bCs/>
                <w:color w:val="FFFFFF"/>
                <w:sz w:val="16"/>
                <w:szCs w:val="16"/>
              </w:rPr>
              <w:t>Schema</w:t>
            </w:r>
            <w:proofErr w:type="spellEnd"/>
          </w:p>
        </w:tc>
        <w:tc>
          <w:tcPr>
            <w:tcW w:w="24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Servicio responsable</w:t>
            </w:r>
          </w:p>
        </w:tc>
        <w:tc>
          <w:tcPr>
            <w:tcW w:w="4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Contenido principal</w:t>
            </w:r>
          </w:p>
        </w:tc>
      </w:tr>
      <w:tr w:rsidR="00A64E7E">
        <w:trPr>
          <w:cantSplit/>
          <w:trHeight w:val="400"/>
        </w:trPr>
        <w:tc>
          <w:tcPr>
            <w:tcW w:w="18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sales</w:t>
            </w:r>
          </w:p>
        </w:tc>
        <w:tc>
          <w:tcPr>
            <w:tcW w:w="24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Business </w:t>
            </w:r>
            <w:proofErr w:type="spellStart"/>
            <w:r>
              <w:rPr>
                <w:rFonts w:ascii="Century Gothic" w:hAnsi="Century Gothic" w:cs="Arial"/>
                <w:color w:val="000000"/>
                <w:sz w:val="16"/>
                <w:szCs w:val="16"/>
              </w:rPr>
              <w:t>Service</w:t>
            </w:r>
            <w:proofErr w:type="spellEnd"/>
          </w:p>
        </w:tc>
        <w:tc>
          <w:tcPr>
            <w:tcW w:w="4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Ventas y detalle de ventas consolidados</w:t>
            </w:r>
          </w:p>
        </w:tc>
      </w:tr>
      <w:tr w:rsidR="00A64E7E" w:rsidTr="00AA4668">
        <w:trPr>
          <w:cantSplit/>
          <w:trHeight w:val="400"/>
        </w:trPr>
        <w:tc>
          <w:tcPr>
            <w:tcW w:w="18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inventory</w:t>
            </w:r>
            <w:proofErr w:type="spellEnd"/>
          </w:p>
        </w:tc>
        <w:tc>
          <w:tcPr>
            <w:tcW w:w="24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Business </w:t>
            </w:r>
            <w:proofErr w:type="spellStart"/>
            <w:r>
              <w:rPr>
                <w:rFonts w:ascii="Century Gothic" w:hAnsi="Century Gothic" w:cs="Arial"/>
                <w:color w:val="000000"/>
                <w:sz w:val="16"/>
                <w:szCs w:val="16"/>
              </w:rPr>
              <w:t>Service</w:t>
            </w:r>
            <w:proofErr w:type="spellEnd"/>
          </w:p>
        </w:tc>
        <w:tc>
          <w:tcPr>
            <w:tcW w:w="46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Productos, precios, lotes y movimientos de stock</w:t>
            </w:r>
          </w:p>
        </w:tc>
      </w:tr>
      <w:tr w:rsidR="00A64E7E">
        <w:trPr>
          <w:cantSplit/>
          <w:trHeight w:val="400"/>
        </w:trPr>
        <w:tc>
          <w:tcPr>
            <w:tcW w:w="18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cash</w:t>
            </w:r>
          </w:p>
        </w:tc>
        <w:tc>
          <w:tcPr>
            <w:tcW w:w="24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Business </w:t>
            </w:r>
            <w:proofErr w:type="spellStart"/>
            <w:r>
              <w:rPr>
                <w:rFonts w:ascii="Century Gothic" w:hAnsi="Century Gothic" w:cs="Arial"/>
                <w:color w:val="000000"/>
                <w:sz w:val="16"/>
                <w:szCs w:val="16"/>
              </w:rPr>
              <w:t>Service</w:t>
            </w:r>
            <w:proofErr w:type="spellEnd"/>
          </w:p>
        </w:tc>
        <w:tc>
          <w:tcPr>
            <w:tcW w:w="4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Aperturas, movimientos, arqueos y cierres de caja</w:t>
            </w:r>
          </w:p>
        </w:tc>
      </w:tr>
      <w:tr w:rsidR="00A64E7E" w:rsidTr="00AA4668">
        <w:trPr>
          <w:cantSplit/>
          <w:trHeight w:val="400"/>
        </w:trPr>
        <w:tc>
          <w:tcPr>
            <w:tcW w:w="18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identity</w:t>
            </w:r>
            <w:proofErr w:type="spellEnd"/>
          </w:p>
        </w:tc>
        <w:tc>
          <w:tcPr>
            <w:tcW w:w="24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Identity</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c>
          <w:tcPr>
            <w:tcW w:w="46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Usuarios, roles, permisos, dispositivos y </w:t>
            </w:r>
            <w:proofErr w:type="spellStart"/>
            <w:r>
              <w:rPr>
                <w:rFonts w:ascii="Century Gothic" w:hAnsi="Century Gothic" w:cs="Arial"/>
                <w:color w:val="000000"/>
                <w:sz w:val="16"/>
                <w:szCs w:val="16"/>
              </w:rPr>
              <w:t>refresh</w:t>
            </w:r>
            <w:proofErr w:type="spellEnd"/>
            <w:r>
              <w:rPr>
                <w:rFonts w:ascii="Century Gothic" w:hAnsi="Century Gothic" w:cs="Arial"/>
                <w:color w:val="000000"/>
                <w:sz w:val="16"/>
                <w:szCs w:val="16"/>
              </w:rPr>
              <w:t xml:space="preserve"> tokens</w:t>
            </w:r>
          </w:p>
        </w:tc>
      </w:tr>
      <w:tr w:rsidR="00A64E7E" w:rsidTr="00AA4668">
        <w:trPr>
          <w:cantSplit/>
          <w:trHeight w:val="400"/>
        </w:trPr>
        <w:tc>
          <w:tcPr>
            <w:tcW w:w="18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audit</w:t>
            </w:r>
            <w:proofErr w:type="spellEnd"/>
          </w:p>
        </w:tc>
        <w:tc>
          <w:tcPr>
            <w:tcW w:w="24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Business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xml:space="preserve"> (escritura); consulta para reportes</w:t>
            </w:r>
          </w:p>
        </w:tc>
        <w:tc>
          <w:tcPr>
            <w:tcW w:w="4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Bitácora de operaciones críticas con usuario, dispositivo, fecha y datos de la operación</w:t>
            </w:r>
          </w:p>
        </w:tc>
      </w:tr>
      <w:tr w:rsidR="00A64E7E" w:rsidTr="00AA4668">
        <w:trPr>
          <w:cantSplit/>
          <w:trHeight w:val="400"/>
        </w:trPr>
        <w:tc>
          <w:tcPr>
            <w:tcW w:w="18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w:t>
            </w:r>
            <w:proofErr w:type="spellEnd"/>
          </w:p>
        </w:tc>
        <w:tc>
          <w:tcPr>
            <w:tcW w:w="24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c>
          <w:tcPr>
            <w:tcW w:w="46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Registro de eventos recibidos, claves de idempotencia, versiones por módulo y dispositivo</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21" w:name="_Toc241002334"/>
      <w:r w:rsidRPr="00A64E7E">
        <w:rPr>
          <w:rFonts w:ascii="Century Gothic" w:hAnsi="Century Gothic"/>
          <w:b/>
          <w:color w:val="000000"/>
          <w:sz w:val="20"/>
        </w:rPr>
        <w:t>Protocolos y comunicación</w:t>
      </w:r>
      <w:bookmarkEnd w:id="21"/>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900"/>
        <w:gridCol w:w="2400"/>
        <w:gridCol w:w="3537"/>
      </w:tblGrid>
      <w:tr w:rsidR="00A64E7E">
        <w:trPr>
          <w:cantSplit/>
          <w:trHeight w:val="660"/>
          <w:tblHeader/>
        </w:trPr>
        <w:tc>
          <w:tcPr>
            <w:tcW w:w="29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Origen → Destino</w:t>
            </w:r>
          </w:p>
        </w:tc>
        <w:tc>
          <w:tcPr>
            <w:tcW w:w="24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Protocolo</w:t>
            </w:r>
          </w:p>
        </w:tc>
        <w:tc>
          <w:tcPr>
            <w:tcW w:w="35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Descripción</w:t>
            </w:r>
          </w:p>
        </w:tc>
      </w:tr>
      <w:tr w:rsidR="00A64E7E">
        <w:trPr>
          <w:cantSplit/>
          <w:trHeight w:val="400"/>
        </w:trPr>
        <w:tc>
          <w:tcPr>
            <w:tcW w:w="2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Desktop → SQLite local</w:t>
            </w:r>
          </w:p>
        </w:tc>
        <w:tc>
          <w:tcPr>
            <w:tcW w:w="24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 xml:space="preserve">EF Core / Dapper </w:t>
            </w:r>
            <w:proofErr w:type="spellStart"/>
            <w:r w:rsidRPr="00A64E7E">
              <w:rPr>
                <w:rFonts w:ascii="Century Gothic" w:hAnsi="Century Gothic" w:cs="Arial"/>
                <w:color w:val="000000"/>
                <w:sz w:val="16"/>
                <w:szCs w:val="16"/>
                <w:lang w:val="en-US"/>
              </w:rPr>
              <w:t>sobre</w:t>
            </w:r>
            <w:proofErr w:type="spellEnd"/>
            <w:r w:rsidRPr="00A64E7E">
              <w:rPr>
                <w:rFonts w:ascii="Century Gothic" w:hAnsi="Century Gothic" w:cs="Arial"/>
                <w:color w:val="000000"/>
                <w:sz w:val="16"/>
                <w:szCs w:val="16"/>
                <w:lang w:val="en-US"/>
              </w:rPr>
              <w:t xml:space="preserve"> SQLite</w:t>
            </w:r>
          </w:p>
        </w:tc>
        <w:tc>
          <w:tcPr>
            <w:tcW w:w="35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Lectura y escritura transaccional de la operación diaria y del </w:t>
            </w:r>
            <w:proofErr w:type="spellStart"/>
            <w:r>
              <w:rPr>
                <w:rFonts w:ascii="Century Gothic" w:hAnsi="Century Gothic" w:cs="Arial"/>
                <w:color w:val="000000"/>
                <w:sz w:val="16"/>
                <w:szCs w:val="16"/>
              </w:rPr>
              <w:t>Outbox</w:t>
            </w:r>
            <w:proofErr w:type="spellEnd"/>
          </w:p>
        </w:tc>
      </w:tr>
      <w:tr w:rsidR="00A64E7E" w:rsidTr="00AA4668">
        <w:trPr>
          <w:cantSplit/>
          <w:trHeight w:val="400"/>
        </w:trPr>
        <w:tc>
          <w:tcPr>
            <w:tcW w:w="2900" w:type="dxa"/>
            <w:shd w:val="clear" w:color="FFFFFF" w:fill="FFFFFF"/>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Sync Worker → API Gateway → Sync Service</w:t>
            </w:r>
          </w:p>
        </w:tc>
        <w:tc>
          <w:tcPr>
            <w:tcW w:w="24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HTTPS / REST (JSON) + JWT</w:t>
            </w:r>
          </w:p>
        </w:tc>
        <w:tc>
          <w:tcPr>
            <w:tcW w:w="35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Envío de lotes del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con clave de idempotencia y descarga incremental por módulo</w:t>
            </w:r>
          </w:p>
        </w:tc>
      </w:tr>
      <w:tr w:rsidR="00A64E7E">
        <w:trPr>
          <w:cantSplit/>
          <w:trHeight w:val="400"/>
        </w:trPr>
        <w:tc>
          <w:tcPr>
            <w:tcW w:w="2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Aplicación Desktop → API Gateway → </w:t>
            </w:r>
            <w:proofErr w:type="spellStart"/>
            <w:r>
              <w:rPr>
                <w:rFonts w:ascii="Century Gothic" w:hAnsi="Century Gothic" w:cs="Arial"/>
                <w:color w:val="000000"/>
                <w:sz w:val="16"/>
                <w:szCs w:val="16"/>
              </w:rPr>
              <w:t>Identity</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c>
          <w:tcPr>
            <w:tcW w:w="24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HTTPS / REST (JSON)</w:t>
            </w:r>
          </w:p>
        </w:tc>
        <w:tc>
          <w:tcPr>
            <w:tcW w:w="35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Inicio de sesión, renovación de tokens y validación del dispositivo</w:t>
            </w:r>
          </w:p>
        </w:tc>
      </w:tr>
      <w:tr w:rsidR="00A64E7E" w:rsidTr="00AA4668">
        <w:trPr>
          <w:cantSplit/>
          <w:trHeight w:val="400"/>
        </w:trPr>
        <w:tc>
          <w:tcPr>
            <w:tcW w:w="2900" w:type="dxa"/>
            <w:shd w:val="clear" w:color="FFFFFF" w:fill="FFFFFF"/>
            <w:tcMar>
              <w:top w:w="40" w:type="dxa"/>
              <w:bottom w:w="40" w:type="dxa"/>
            </w:tcMar>
            <w:vAlign w:val="center"/>
          </w:tcPr>
          <w:p w:rsidR="00A64E7E" w:rsidRPr="00A64E7E" w:rsidRDefault="00AA4668">
            <w:pPr>
              <w:spacing w:after="0" w:line="240" w:lineRule="auto"/>
              <w:rPr>
                <w:rFonts w:ascii="Century Gothic" w:hAnsi="Century Gothic" w:cs="Arial"/>
                <w:color w:val="000000"/>
                <w:sz w:val="16"/>
                <w:szCs w:val="16"/>
                <w:lang w:val="en-US"/>
              </w:rPr>
            </w:pPr>
            <w:proofErr w:type="spellStart"/>
            <w:r>
              <w:rPr>
                <w:rFonts w:ascii="Century Gothic" w:hAnsi="Century Gothic" w:cs="Arial"/>
                <w:color w:val="000000"/>
                <w:sz w:val="16"/>
                <w:szCs w:val="16"/>
                <w:lang w:val="en-US"/>
              </w:rPr>
              <w:t>Aplicación</w:t>
            </w:r>
            <w:proofErr w:type="spellEnd"/>
            <w:r>
              <w:rPr>
                <w:rFonts w:ascii="Century Gothic" w:hAnsi="Century Gothic" w:cs="Arial"/>
                <w:color w:val="000000"/>
                <w:sz w:val="16"/>
                <w:szCs w:val="16"/>
                <w:lang w:val="en-US"/>
              </w:rPr>
              <w:t xml:space="preserve"> Desktop → API Gateway → Business Service</w:t>
            </w:r>
          </w:p>
        </w:tc>
        <w:tc>
          <w:tcPr>
            <w:tcW w:w="24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HTTPS / REST (JSON) + JWT</w:t>
            </w:r>
          </w:p>
        </w:tc>
        <w:tc>
          <w:tcPr>
            <w:tcW w:w="3537" w:type="dxa"/>
            <w:shd w:val="clear" w:color="FFFFFF" w:fill="FFFFFF"/>
            <w:tcMar>
              <w:top w:w="40" w:type="dxa"/>
              <w:bottom w:w="40" w:type="dxa"/>
            </w:tcMar>
            <w:vAlign w:val="center"/>
          </w:tcPr>
          <w:p w:rsidR="00A64E7E" w:rsidRDefault="00AA4668">
            <w:pPr>
              <w:spacing w:after="0" w:line="240" w:lineRule="auto"/>
              <w:rPr>
                <w:rFonts w:ascii="Century Gothic" w:hAnsi="Century Gothic" w:cs="Arial"/>
                <w:color w:val="000000"/>
                <w:sz w:val="16"/>
                <w:szCs w:val="16"/>
              </w:rPr>
            </w:pPr>
            <w:r>
              <w:rPr>
                <w:rFonts w:ascii="Century Gothic" w:hAnsi="Century Gothic" w:cs="Arial"/>
                <w:color w:val="000000"/>
                <w:sz w:val="16"/>
                <w:szCs w:val="16"/>
              </w:rPr>
              <w:t>Consultas centrales en línea, como reportes consolidados y stock de otros puestos</w:t>
            </w:r>
          </w:p>
        </w:tc>
      </w:tr>
      <w:tr w:rsidR="00A64E7E">
        <w:trPr>
          <w:cantSplit/>
          <w:trHeight w:val="400"/>
        </w:trPr>
        <w:tc>
          <w:tcPr>
            <w:tcW w:w="2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Servicios </w:t>
            </w:r>
            <w:proofErr w:type="spellStart"/>
            <w:r>
              <w:rPr>
                <w:rFonts w:ascii="Century Gothic" w:hAnsi="Century Gothic" w:cs="Arial"/>
                <w:color w:val="000000"/>
                <w:sz w:val="16"/>
                <w:szCs w:val="16"/>
              </w:rPr>
              <w:t>cloud</w:t>
            </w:r>
            <w:proofErr w:type="spellEnd"/>
            <w:r>
              <w:rPr>
                <w:rFonts w:ascii="Century Gothic" w:hAnsi="Century Gothic" w:cs="Arial"/>
                <w:color w:val="000000"/>
                <w:sz w:val="16"/>
                <w:szCs w:val="16"/>
              </w:rPr>
              <w:t xml:space="preserve"> → Aplicación Desktop</w:t>
            </w:r>
          </w:p>
        </w:tc>
        <w:tc>
          <w:tcPr>
            <w:tcW w:w="24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WebSocket</w:t>
            </w:r>
            <w:proofErr w:type="spellEnd"/>
            <w:r>
              <w:rPr>
                <w:rFonts w:ascii="Century Gothic" w:hAnsi="Century Gothic" w:cs="Arial"/>
                <w:color w:val="000000"/>
                <w:sz w:val="16"/>
                <w:szCs w:val="16"/>
              </w:rPr>
              <w:t xml:space="preserve"> / </w:t>
            </w:r>
            <w:proofErr w:type="spellStart"/>
            <w:r>
              <w:rPr>
                <w:rFonts w:ascii="Century Gothic" w:hAnsi="Century Gothic" w:cs="Arial"/>
                <w:color w:val="000000"/>
                <w:sz w:val="16"/>
                <w:szCs w:val="16"/>
              </w:rPr>
              <w:t>SignalR</w:t>
            </w:r>
            <w:proofErr w:type="spellEnd"/>
            <w:r>
              <w:rPr>
                <w:rFonts w:ascii="Century Gothic" w:hAnsi="Century Gothic" w:cs="Arial"/>
                <w:color w:val="000000"/>
                <w:sz w:val="16"/>
                <w:szCs w:val="16"/>
              </w:rPr>
              <w:t xml:space="preserve"> (opcional)</w:t>
            </w:r>
          </w:p>
        </w:tc>
        <w:tc>
          <w:tcPr>
            <w:tcW w:w="35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Avisos en tiempo real, </w:t>
            </w:r>
            <w:r w:rsidR="00AA4668">
              <w:rPr>
                <w:rFonts w:ascii="Century Gothic" w:hAnsi="Century Gothic" w:cs="Arial"/>
                <w:color w:val="000000"/>
                <w:sz w:val="16"/>
                <w:szCs w:val="16"/>
              </w:rPr>
              <w:t>como cambios de precio o alertas de stock</w:t>
            </w:r>
            <w:r>
              <w:rPr>
                <w:rFonts w:ascii="Century Gothic" w:hAnsi="Century Gothic" w:cs="Arial"/>
                <w:color w:val="000000"/>
                <w:sz w:val="16"/>
                <w:szCs w:val="16"/>
              </w:rPr>
              <w:t>; no es imprescindible para operar</w:t>
            </w:r>
          </w:p>
        </w:tc>
      </w:tr>
      <w:tr w:rsidR="00A64E7E" w:rsidTr="00AA4668">
        <w:trPr>
          <w:cantSplit/>
          <w:trHeight w:val="400"/>
        </w:trPr>
        <w:tc>
          <w:tcPr>
            <w:tcW w:w="29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xml:space="preserve"> → Business </w:t>
            </w:r>
            <w:proofErr w:type="spellStart"/>
            <w:r>
              <w:rPr>
                <w:rFonts w:ascii="Century Gothic" w:hAnsi="Century Gothic" w:cs="Arial"/>
                <w:color w:val="000000"/>
                <w:sz w:val="16"/>
                <w:szCs w:val="16"/>
              </w:rPr>
              <w:t>Service</w:t>
            </w:r>
            <w:proofErr w:type="spellEnd"/>
          </w:p>
        </w:tc>
        <w:tc>
          <w:tcPr>
            <w:tcW w:w="24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HTTPS / REST interno</w:t>
            </w:r>
          </w:p>
        </w:tc>
        <w:tc>
          <w:tcPr>
            <w:tcW w:w="35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Despacho de eventos sincronizados al dominio correspondiente</w:t>
            </w:r>
          </w:p>
        </w:tc>
      </w:tr>
      <w:tr w:rsidR="00A64E7E">
        <w:trPr>
          <w:cantSplit/>
          <w:trHeight w:val="400"/>
        </w:trPr>
        <w:tc>
          <w:tcPr>
            <w:tcW w:w="2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Servicios </w:t>
            </w:r>
            <w:proofErr w:type="spellStart"/>
            <w:r>
              <w:rPr>
                <w:rFonts w:ascii="Century Gothic" w:hAnsi="Century Gothic" w:cs="Arial"/>
                <w:color w:val="000000"/>
                <w:sz w:val="16"/>
                <w:szCs w:val="16"/>
              </w:rPr>
              <w:t>cloud</w:t>
            </w:r>
            <w:proofErr w:type="spellEnd"/>
            <w:r>
              <w:rPr>
                <w:rFonts w:ascii="Century Gothic" w:hAnsi="Century Gothic" w:cs="Arial"/>
                <w:color w:val="000000"/>
                <w:sz w:val="16"/>
                <w:szCs w:val="16"/>
              </w:rPr>
              <w:t xml:space="preserve"> → PostgreSQL central</w:t>
            </w:r>
          </w:p>
        </w:tc>
        <w:tc>
          <w:tcPr>
            <w:tcW w:w="24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TCP 5432 con TLS (</w:t>
            </w:r>
            <w:proofErr w:type="spellStart"/>
            <w:r w:rsidRPr="00A64E7E">
              <w:rPr>
                <w:rFonts w:ascii="Century Gothic" w:hAnsi="Century Gothic" w:cs="Arial"/>
                <w:color w:val="000000"/>
                <w:sz w:val="16"/>
                <w:szCs w:val="16"/>
                <w:lang w:val="en-US"/>
              </w:rPr>
              <w:t>Npgsql</w:t>
            </w:r>
            <w:proofErr w:type="spellEnd"/>
            <w:r w:rsidRPr="00A64E7E">
              <w:rPr>
                <w:rFonts w:ascii="Century Gothic" w:hAnsi="Century Gothic" w:cs="Arial"/>
                <w:color w:val="000000"/>
                <w:sz w:val="16"/>
                <w:szCs w:val="16"/>
                <w:lang w:val="en-US"/>
              </w:rPr>
              <w:t xml:space="preserve"> / EF Core)</w:t>
            </w:r>
          </w:p>
        </w:tc>
        <w:tc>
          <w:tcPr>
            <w:tcW w:w="35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Cada servicio utiliza un usuario con permisos sobre su propio </w:t>
            </w:r>
            <w:proofErr w:type="spellStart"/>
            <w:r>
              <w:rPr>
                <w:rFonts w:ascii="Century Gothic" w:hAnsi="Century Gothic" w:cs="Arial"/>
                <w:color w:val="000000"/>
                <w:sz w:val="16"/>
                <w:szCs w:val="16"/>
              </w:rPr>
              <w:t>schema</w:t>
            </w:r>
            <w:proofErr w:type="spellEnd"/>
          </w:p>
        </w:tc>
      </w:tr>
      <w:tr w:rsidR="00A64E7E" w:rsidTr="00AA4668">
        <w:trPr>
          <w:cantSplit/>
          <w:trHeight w:val="400"/>
        </w:trPr>
        <w:tc>
          <w:tcPr>
            <w:tcW w:w="29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Notification</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xml:space="preserve"> → Servicio de correo</w:t>
            </w:r>
          </w:p>
        </w:tc>
        <w:tc>
          <w:tcPr>
            <w:tcW w:w="24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SMTP con TLS</w:t>
            </w:r>
          </w:p>
        </w:tc>
        <w:tc>
          <w:tcPr>
            <w:tcW w:w="35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Envío de alertas y reportes programados</w:t>
            </w:r>
          </w:p>
        </w:tc>
      </w:tr>
      <w:tr w:rsidR="00A64E7E" w:rsidTr="00AA4668">
        <w:trPr>
          <w:cantSplit/>
          <w:trHeight w:val="400"/>
        </w:trPr>
        <w:tc>
          <w:tcPr>
            <w:tcW w:w="2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Desktop → Servidor de actualizaciones</w:t>
            </w:r>
          </w:p>
        </w:tc>
        <w:tc>
          <w:tcPr>
            <w:tcW w:w="24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HTTPS</w:t>
            </w:r>
          </w:p>
        </w:tc>
        <w:tc>
          <w:tcPr>
            <w:tcW w:w="35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Consulta del canal de versiones y descarga de paquetes firmados</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22" w:name="_Toc241002335"/>
      <w:r w:rsidRPr="00A64E7E">
        <w:rPr>
          <w:rFonts w:ascii="Century Gothic" w:hAnsi="Century Gothic"/>
          <w:b/>
          <w:color w:val="000000"/>
          <w:sz w:val="20"/>
        </w:rPr>
        <w:t>Operaciones con y sin conectividad</w:t>
      </w:r>
      <w:bookmarkEnd w:id="22"/>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Cuando no existe conexión, el sistema distingue de forma explícita las operaciones que pueden ejecutarse en el puesto de aquellas que requieren los servicios </w:t>
      </w:r>
      <w:proofErr w:type="spellStart"/>
      <w:r w:rsidRPr="00A64E7E">
        <w:rPr>
          <w:rFonts w:ascii="Century Gothic" w:hAnsi="Century Gothic"/>
          <w:color w:val="000000"/>
          <w:sz w:val="20"/>
        </w:rPr>
        <w:t>cloud</w:t>
      </w:r>
      <w:proofErr w:type="spellEnd"/>
      <w:r w:rsidRPr="00A64E7E">
        <w:rPr>
          <w:rFonts w:ascii="Century Gothic" w:hAnsi="Century Gothic"/>
          <w:color w:val="000000"/>
          <w:sz w:val="20"/>
        </w:rPr>
        <w:t>:</w:t>
      </w:r>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800"/>
        <w:gridCol w:w="6037"/>
      </w:tblGrid>
      <w:tr w:rsidR="00A64E7E">
        <w:trPr>
          <w:cantSplit/>
          <w:trHeight w:val="660"/>
          <w:tblHeader/>
        </w:trPr>
        <w:tc>
          <w:tcPr>
            <w:tcW w:w="28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lastRenderedPageBreak/>
              <w:t>Tipo de operación</w:t>
            </w:r>
          </w:p>
        </w:tc>
        <w:tc>
          <w:tcPr>
            <w:tcW w:w="60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Operaciones</w:t>
            </w:r>
          </w:p>
        </w:tc>
      </w:tr>
      <w:tr w:rsidR="00A64E7E">
        <w:trPr>
          <w:cantSplit/>
          <w:trHeight w:val="400"/>
        </w:trPr>
        <w:tc>
          <w:tcPr>
            <w:tcW w:w="28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Disponibles sin conexión</w:t>
            </w:r>
          </w:p>
        </w:tc>
        <w:tc>
          <w:tcPr>
            <w:tcW w:w="6037" w:type="dxa"/>
            <w:shd w:val="clear" w:color="C0E6F5" w:fill="C0E6F5"/>
            <w:tcMar>
              <w:top w:w="40" w:type="dxa"/>
              <w:bottom w:w="40" w:type="dxa"/>
            </w:tcMar>
            <w:vAlign w:val="center"/>
          </w:tcPr>
          <w:p w:rsidR="00A64E7E" w:rsidRDefault="00AA4668">
            <w:pPr>
              <w:spacing w:after="0" w:line="240" w:lineRule="auto"/>
              <w:rPr>
                <w:rFonts w:ascii="Century Gothic" w:hAnsi="Century Gothic" w:cs="Arial"/>
                <w:color w:val="000000"/>
                <w:sz w:val="16"/>
                <w:szCs w:val="16"/>
              </w:rPr>
            </w:pPr>
            <w:r>
              <w:rPr>
                <w:rFonts w:ascii="Century Gothic" w:hAnsi="Century Gothic" w:cs="Arial"/>
                <w:color w:val="000000"/>
                <w:sz w:val="16"/>
                <w:szCs w:val="16"/>
              </w:rPr>
              <w:t>Venta con pago en efectivo, emisión</w:t>
            </w:r>
            <w:r w:rsidR="00A64E7E">
              <w:rPr>
                <w:rFonts w:ascii="Century Gothic" w:hAnsi="Century Gothic" w:cs="Arial"/>
                <w:color w:val="000000"/>
                <w:sz w:val="16"/>
                <w:szCs w:val="16"/>
              </w:rPr>
              <w:t xml:space="preserve"> de recibo o factura simulada, apertura, movimientos, arqueo y cierre de caja, consulta de productos, precios, lotes y stock local, registro de movimientos de inventario</w:t>
            </w:r>
          </w:p>
        </w:tc>
      </w:tr>
      <w:tr w:rsidR="00A64E7E">
        <w:trPr>
          <w:cantSplit/>
          <w:trHeight w:val="400"/>
        </w:trPr>
        <w:tc>
          <w:tcPr>
            <w:tcW w:w="28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Requieren conectividad</w:t>
            </w:r>
          </w:p>
        </w:tc>
        <w:tc>
          <w:tcPr>
            <w:tcW w:w="6037" w:type="dxa"/>
            <w:tcMar>
              <w:top w:w="40" w:type="dxa"/>
              <w:bottom w:w="40" w:type="dxa"/>
            </w:tcMar>
            <w:vAlign w:val="center"/>
          </w:tcPr>
          <w:p w:rsidR="00A64E7E" w:rsidRDefault="00AA4668">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Reportes consolidados</w:t>
            </w:r>
            <w:r w:rsidR="00A64E7E">
              <w:rPr>
                <w:rFonts w:ascii="Century Gothic" w:hAnsi="Century Gothic" w:cs="Arial"/>
                <w:color w:val="000000"/>
                <w:sz w:val="16"/>
                <w:szCs w:val="16"/>
              </w:rPr>
              <w:t xml:space="preserve"> y estadísticas globales, administración de usuarios y dispositivos, consulta del stock de otros puestos o sucursales</w:t>
            </w:r>
          </w:p>
        </w:tc>
      </w:tr>
      <w:tr w:rsidR="00A64E7E">
        <w:trPr>
          <w:cantSplit/>
          <w:trHeight w:val="400"/>
        </w:trPr>
        <w:tc>
          <w:tcPr>
            <w:tcW w:w="28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Diferidas hasta reconectar</w:t>
            </w:r>
          </w:p>
        </w:tc>
        <w:tc>
          <w:tcPr>
            <w:tcW w:w="60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Envío de las operaciones del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al </w:t>
            </w: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descarga de cambios de catálogo y precios, alertas por correo generadas en el servidor</w:t>
            </w:r>
          </w:p>
        </w:tc>
      </w:tr>
    </w:tbl>
    <w:p w:rsidR="00A64E7E" w:rsidRPr="00A64E7E" w:rsidRDefault="00AA4668" w:rsidP="00A64E7E">
      <w:pPr>
        <w:spacing w:line="360" w:lineRule="auto"/>
        <w:ind w:left="360"/>
        <w:jc w:val="both"/>
        <w:rPr>
          <w:rFonts w:ascii="Century Gothic" w:hAnsi="Century Gothic"/>
          <w:color w:val="000000"/>
          <w:sz w:val="20"/>
        </w:rPr>
      </w:pPr>
      <w:r>
        <w:rPr>
          <w:rFonts w:ascii="Century Gothic" w:hAnsi="Century Gothic"/>
          <w:color w:val="000000"/>
          <w:sz w:val="20"/>
        </w:rPr>
        <w:t xml:space="preserve">Como todos los pagos se realizan en efectivo, el cobro se registra siempre en el puesto, con o sin conexión, y se consolida en el </w:t>
      </w:r>
      <w:proofErr w:type="spellStart"/>
      <w:r>
        <w:rPr>
          <w:rFonts w:ascii="Century Gothic" w:hAnsi="Century Gothic"/>
          <w:color w:val="000000"/>
          <w:sz w:val="20"/>
        </w:rPr>
        <w:t>schema</w:t>
      </w:r>
      <w:proofErr w:type="spellEnd"/>
      <w:r>
        <w:rPr>
          <w:rFonts w:ascii="Century Gothic" w:hAnsi="Century Gothic"/>
          <w:color w:val="000000"/>
          <w:sz w:val="20"/>
        </w:rPr>
        <w:t xml:space="preserve"> cash al sincronizar.</w:t>
      </w:r>
    </w:p>
    <w:p w:rsidR="00A64E7E" w:rsidRPr="00A64E7E" w:rsidRDefault="00A64E7E" w:rsidP="00A64E7E">
      <w:pPr>
        <w:pStyle w:val="Ttulo1"/>
        <w:numPr>
          <w:ilvl w:val="0"/>
          <w:numId w:val="44"/>
        </w:numPr>
        <w:spacing w:line="360" w:lineRule="auto"/>
        <w:rPr>
          <w:rFonts w:ascii="Century Gothic" w:hAnsi="Century Gothic"/>
          <w:b/>
          <w:color w:val="000000"/>
          <w:sz w:val="20"/>
        </w:rPr>
      </w:pPr>
      <w:bookmarkStart w:id="23" w:name="_Toc241002336"/>
      <w:r w:rsidRPr="00A64E7E">
        <w:rPr>
          <w:rFonts w:ascii="Century Gothic" w:hAnsi="Century Gothic"/>
          <w:b/>
          <w:color w:val="000000"/>
          <w:sz w:val="20"/>
        </w:rPr>
        <w:t>C3 – Diagrama de componentes: Aplicación Desktop</w:t>
      </w:r>
      <w:bookmarkEnd w:id="23"/>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Este diagrama realiza un acercamiento al contenedor Aplicación Desktop. Su organización refleja que el puesto no es un cliente pasivo: contiene una capa de presentación, servicios de aplicación locales que ejecutan casos de uso reales, la lógica de dominio compartida con el servidor y una capa de persistencia y sincronización sobre la base SQLite local.</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24" w:name="_Toc241002337"/>
      <w:r w:rsidRPr="00A64E7E">
        <w:rPr>
          <w:rFonts w:ascii="Century Gothic" w:hAnsi="Century Gothic"/>
          <w:b/>
          <w:color w:val="000000"/>
          <w:sz w:val="20"/>
        </w:rPr>
        <w:lastRenderedPageBreak/>
        <w:t>Diagrama de componentes de la Aplicación Desktop</w:t>
      </w:r>
      <w:bookmarkEnd w:id="24"/>
    </w:p>
    <w:p w:rsidR="00A64E7E" w:rsidRPr="00A64E7E" w:rsidRDefault="00D8723E" w:rsidP="00A64E7E">
      <w:pPr>
        <w:spacing w:before="120" w:line="240" w:lineRule="auto"/>
        <w:jc w:val="center"/>
        <w:rPr>
          <w:rFonts w:ascii="Century Gothic" w:hAnsi="Century Gothic"/>
          <w:color w:val="000000"/>
          <w:sz w:val="20"/>
        </w:rPr>
      </w:pPr>
      <w:r>
        <w:rPr>
          <w:rFonts w:ascii="Century Gothic" w:hAnsi="Century Gothic"/>
          <w:noProof/>
          <w:color w:val="000000"/>
          <w:sz w:val="20"/>
        </w:rPr>
        <w:drawing>
          <wp:inline distT="0" distB="0" distL="0" distR="0">
            <wp:extent cx="5611495" cy="6009005"/>
            <wp:effectExtent l="0" t="0" r="1905" b="0"/>
            <wp:docPr id="12960440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44077" name="Imagen 12960440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1495" cy="6009005"/>
                    </a:xfrm>
                    <a:prstGeom prst="rect">
                      <a:avLst/>
                    </a:prstGeom>
                  </pic:spPr>
                </pic:pic>
              </a:graphicData>
            </a:graphic>
          </wp:inline>
        </w:drawing>
      </w:r>
    </w:p>
    <w:p w:rsidR="00A64E7E" w:rsidRPr="00A64E7E" w:rsidRDefault="00A64E7E" w:rsidP="00A64E7E">
      <w:pPr>
        <w:spacing w:after="200" w:line="360" w:lineRule="auto"/>
        <w:jc w:val="center"/>
        <w:rPr>
          <w:rFonts w:ascii="Century Gothic" w:hAnsi="Century Gothic"/>
          <w:i/>
          <w:color w:val="000000"/>
          <w:sz w:val="16"/>
        </w:rPr>
      </w:pPr>
      <w:r w:rsidRPr="00A64E7E">
        <w:rPr>
          <w:rFonts w:ascii="Century Gothic" w:hAnsi="Century Gothic"/>
          <w:i/>
          <w:color w:val="000000"/>
          <w:sz w:val="16"/>
        </w:rPr>
        <w:t>Figura 3. Diagrama de componentes (C3) de la Aplicación Desktop</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25" w:name="_Toc241002338"/>
      <w:r w:rsidRPr="00A64E7E">
        <w:rPr>
          <w:rFonts w:ascii="Century Gothic" w:hAnsi="Century Gothic"/>
          <w:b/>
          <w:color w:val="000000"/>
          <w:sz w:val="20"/>
        </w:rPr>
        <w:t>Capa de presentación</w:t>
      </w:r>
      <w:bookmarkEnd w:id="25"/>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La interfaz se construye con el patrón MVVM. Las </w:t>
      </w:r>
      <w:proofErr w:type="spellStart"/>
      <w:r w:rsidRPr="00A64E7E">
        <w:rPr>
          <w:rFonts w:ascii="Century Gothic" w:hAnsi="Century Gothic"/>
          <w:color w:val="000000"/>
          <w:sz w:val="20"/>
        </w:rPr>
        <w:t>Avalonia</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Views</w:t>
      </w:r>
      <w:proofErr w:type="spellEnd"/>
      <w:r w:rsidRPr="00A64E7E">
        <w:rPr>
          <w:rFonts w:ascii="Century Gothic" w:hAnsi="Century Gothic"/>
          <w:color w:val="000000"/>
          <w:sz w:val="20"/>
        </w:rPr>
        <w:t xml:space="preserve"> contienen únicamente la definición visual de las pantallas de venta, caja, inventario, compras, reportes y administración. Los </w:t>
      </w:r>
      <w:proofErr w:type="spellStart"/>
      <w:r w:rsidRPr="00A64E7E">
        <w:rPr>
          <w:rFonts w:ascii="Century Gothic" w:hAnsi="Century Gothic"/>
          <w:color w:val="000000"/>
          <w:sz w:val="20"/>
        </w:rPr>
        <w:t>ViewModels</w:t>
      </w:r>
      <w:proofErr w:type="spellEnd"/>
      <w:r w:rsidRPr="00A64E7E">
        <w:rPr>
          <w:rFonts w:ascii="Century Gothic" w:hAnsi="Century Gothic"/>
          <w:color w:val="000000"/>
          <w:sz w:val="20"/>
        </w:rPr>
        <w:t xml:space="preserve"> mantienen el estado de cada pantalla, exponen comandos y delegan toda operación de negocio en los servicios de aplicación locales, sin acceder directamente a la base de datos.</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26" w:name="_Toc241002339"/>
      <w:r w:rsidRPr="00A64E7E">
        <w:rPr>
          <w:rFonts w:ascii="Century Gothic" w:hAnsi="Century Gothic"/>
          <w:b/>
          <w:color w:val="000000"/>
          <w:sz w:val="20"/>
        </w:rPr>
        <w:lastRenderedPageBreak/>
        <w:t>Servicios locales y lógica compartida</w:t>
      </w:r>
      <w:bookmarkEnd w:id="26"/>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600"/>
        <w:gridCol w:w="6237"/>
      </w:tblGrid>
      <w:tr w:rsidR="00A64E7E">
        <w:trPr>
          <w:cantSplit/>
          <w:trHeight w:val="660"/>
          <w:tblHeader/>
        </w:trPr>
        <w:tc>
          <w:tcPr>
            <w:tcW w:w="26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Componente</w:t>
            </w:r>
          </w:p>
        </w:tc>
        <w:tc>
          <w:tcPr>
            <w:tcW w:w="62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Responsabilidad</w:t>
            </w:r>
          </w:p>
        </w:tc>
      </w:tr>
      <w:tr w:rsidR="00A64E7E">
        <w:trPr>
          <w:cantSplit/>
          <w:trHeight w:val="400"/>
        </w:trPr>
        <w:tc>
          <w:tcPr>
            <w:tcW w:w="26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SalesLocalService</w:t>
            </w:r>
            <w:proofErr w:type="spellEnd"/>
          </w:p>
        </w:tc>
        <w:tc>
          <w:tcPr>
            <w:tcW w:w="62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Registra ventas en el puesto: calcula totales, aplica FEFO, </w:t>
            </w:r>
            <w:r w:rsidR="00AA4668">
              <w:rPr>
                <w:rFonts w:ascii="Century Gothic" w:hAnsi="Century Gothic" w:cs="Arial"/>
                <w:color w:val="000000"/>
                <w:sz w:val="16"/>
                <w:szCs w:val="16"/>
              </w:rPr>
              <w:t>impide vender lotes vencidos, verifica la receta cuando el producto la requiere, registra el pago en efectivo, emite el recibo o factura simulada</w:t>
            </w:r>
            <w:r>
              <w:rPr>
                <w:rFonts w:ascii="Century Gothic" w:hAnsi="Century Gothic" w:cs="Arial"/>
                <w:color w:val="000000"/>
                <w:sz w:val="16"/>
                <w:szCs w:val="16"/>
              </w:rPr>
              <w:t xml:space="preserve"> y genera los mensajes de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correspondientes</w:t>
            </w:r>
          </w:p>
        </w:tc>
      </w:tr>
      <w:tr w:rsidR="00A64E7E">
        <w:trPr>
          <w:cantSplit/>
          <w:trHeight w:val="400"/>
        </w:trPr>
        <w:tc>
          <w:tcPr>
            <w:tcW w:w="26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InventoryLocalService</w:t>
            </w:r>
            <w:proofErr w:type="spellEnd"/>
          </w:p>
        </w:tc>
        <w:tc>
          <w:tcPr>
            <w:tcW w:w="62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Consulta de productos, precios, lotes y stock local; registro de movimientos de inventario en el puesto</w:t>
            </w:r>
          </w:p>
        </w:tc>
      </w:tr>
      <w:tr w:rsidR="00A64E7E">
        <w:trPr>
          <w:cantSplit/>
          <w:trHeight w:val="400"/>
        </w:trPr>
        <w:tc>
          <w:tcPr>
            <w:tcW w:w="26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CashLocalService</w:t>
            </w:r>
            <w:proofErr w:type="spellEnd"/>
          </w:p>
        </w:tc>
        <w:tc>
          <w:tcPr>
            <w:tcW w:w="62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Apertura, movimientos, arqueo y cierre de caja con registro del usuario responsable</w:t>
            </w:r>
          </w:p>
        </w:tc>
      </w:tr>
      <w:tr w:rsidR="00A64E7E">
        <w:trPr>
          <w:cantSplit/>
          <w:trHeight w:val="400"/>
        </w:trPr>
        <w:tc>
          <w:tcPr>
            <w:tcW w:w="26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Pharmacy.Domain</w:t>
            </w:r>
            <w:proofErr w:type="spellEnd"/>
          </w:p>
        </w:tc>
        <w:tc>
          <w:tcPr>
            <w:tcW w:w="62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Reglas de dominio compartidas con el servidor: cálculo de ventas, FEFO, bloqueo de lotes vencidos, reglas de stock y de caja</w:t>
            </w:r>
          </w:p>
        </w:tc>
      </w:tr>
      <w:tr w:rsidR="00A64E7E">
        <w:trPr>
          <w:cantSplit/>
          <w:trHeight w:val="400"/>
        </w:trPr>
        <w:tc>
          <w:tcPr>
            <w:tcW w:w="26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Pharmacy.Application</w:t>
            </w:r>
            <w:proofErr w:type="spellEnd"/>
          </w:p>
        </w:tc>
        <w:tc>
          <w:tcPr>
            <w:tcW w:w="62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Casos de uso, validaciones con </w:t>
            </w:r>
            <w:proofErr w:type="spellStart"/>
            <w:r>
              <w:rPr>
                <w:rFonts w:ascii="Century Gothic" w:hAnsi="Century Gothic" w:cs="Arial"/>
                <w:color w:val="000000"/>
                <w:sz w:val="16"/>
                <w:szCs w:val="16"/>
              </w:rPr>
              <w:t>FluentValidation</w:t>
            </w:r>
            <w:proofErr w:type="spellEnd"/>
            <w:r>
              <w:rPr>
                <w:rFonts w:ascii="Century Gothic" w:hAnsi="Century Gothic" w:cs="Arial"/>
                <w:color w:val="000000"/>
                <w:sz w:val="16"/>
                <w:szCs w:val="16"/>
              </w:rPr>
              <w:t xml:space="preserve"> e interfaces de repositorios que la capa local implementa sobre SQLite</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27" w:name="_Toc241002340"/>
      <w:r w:rsidRPr="00A64E7E">
        <w:rPr>
          <w:rFonts w:ascii="Century Gothic" w:hAnsi="Century Gothic"/>
          <w:b/>
          <w:color w:val="000000"/>
          <w:sz w:val="20"/>
        </w:rPr>
        <w:t>Persistencia local y sincronización</w:t>
      </w:r>
      <w:bookmarkEnd w:id="27"/>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600"/>
        <w:gridCol w:w="6237"/>
      </w:tblGrid>
      <w:tr w:rsidR="00A64E7E">
        <w:trPr>
          <w:cantSplit/>
          <w:trHeight w:val="660"/>
          <w:tblHeader/>
        </w:trPr>
        <w:tc>
          <w:tcPr>
            <w:tcW w:w="26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Componente</w:t>
            </w:r>
          </w:p>
        </w:tc>
        <w:tc>
          <w:tcPr>
            <w:tcW w:w="62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Responsabilidad</w:t>
            </w:r>
          </w:p>
        </w:tc>
      </w:tr>
      <w:tr w:rsidR="00A64E7E">
        <w:trPr>
          <w:cantSplit/>
          <w:trHeight w:val="400"/>
        </w:trPr>
        <w:tc>
          <w:tcPr>
            <w:tcW w:w="26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LocalRepositories</w:t>
            </w:r>
            <w:proofErr w:type="spellEnd"/>
          </w:p>
        </w:tc>
        <w:tc>
          <w:tcPr>
            <w:tcW w:w="62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Implementaciones sobre SQLite de las interfaces definidas en </w:t>
            </w:r>
            <w:proofErr w:type="spellStart"/>
            <w:r>
              <w:rPr>
                <w:rFonts w:ascii="Century Gothic" w:hAnsi="Century Gothic" w:cs="Arial"/>
                <w:color w:val="000000"/>
                <w:sz w:val="16"/>
                <w:szCs w:val="16"/>
              </w:rPr>
              <w:t>Pharmacy.Application</w:t>
            </w:r>
            <w:proofErr w:type="spellEnd"/>
            <w:r>
              <w:rPr>
                <w:rFonts w:ascii="Century Gothic" w:hAnsi="Century Gothic" w:cs="Arial"/>
                <w:color w:val="000000"/>
                <w:sz w:val="16"/>
                <w:szCs w:val="16"/>
              </w:rPr>
              <w:t xml:space="preserve"> para ventas, inventario y caja</w:t>
            </w:r>
          </w:p>
        </w:tc>
      </w:tr>
      <w:tr w:rsidR="00A64E7E">
        <w:trPr>
          <w:cantSplit/>
          <w:trHeight w:val="400"/>
        </w:trPr>
        <w:tc>
          <w:tcPr>
            <w:tcW w:w="26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SQLite </w:t>
            </w:r>
            <w:proofErr w:type="spellStart"/>
            <w:r>
              <w:rPr>
                <w:rFonts w:ascii="Century Gothic" w:hAnsi="Century Gothic" w:cs="Arial"/>
                <w:color w:val="000000"/>
                <w:sz w:val="16"/>
                <w:szCs w:val="16"/>
              </w:rPr>
              <w:t>DbContext</w:t>
            </w:r>
            <w:proofErr w:type="spellEnd"/>
          </w:p>
        </w:tc>
        <w:tc>
          <w:tcPr>
            <w:tcW w:w="62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DbContext</w:t>
            </w:r>
            <w:proofErr w:type="spellEnd"/>
            <w:r>
              <w:rPr>
                <w:rFonts w:ascii="Century Gothic" w:hAnsi="Century Gothic" w:cs="Arial"/>
                <w:color w:val="000000"/>
                <w:sz w:val="16"/>
                <w:szCs w:val="16"/>
              </w:rPr>
              <w:t xml:space="preserve"> de </w:t>
            </w:r>
            <w:proofErr w:type="spellStart"/>
            <w:r>
              <w:rPr>
                <w:rFonts w:ascii="Century Gothic" w:hAnsi="Century Gothic" w:cs="Arial"/>
                <w:color w:val="000000"/>
                <w:sz w:val="16"/>
                <w:szCs w:val="16"/>
              </w:rPr>
              <w:t>Entity</w:t>
            </w:r>
            <w:proofErr w:type="spellEnd"/>
            <w:r>
              <w:rPr>
                <w:rFonts w:ascii="Century Gothic" w:hAnsi="Century Gothic" w:cs="Arial"/>
                <w:color w:val="000000"/>
                <w:sz w:val="16"/>
                <w:szCs w:val="16"/>
              </w:rPr>
              <w:t xml:space="preserve"> Framework Core sobre la única base SQLite del puesto; gestiona transacciones y migraciones del esquema local</w:t>
            </w:r>
          </w:p>
        </w:tc>
      </w:tr>
      <w:tr w:rsidR="00A64E7E">
        <w:trPr>
          <w:cantSplit/>
          <w:trHeight w:val="400"/>
        </w:trPr>
        <w:tc>
          <w:tcPr>
            <w:tcW w:w="26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OutboxRepository</w:t>
            </w:r>
            <w:proofErr w:type="spellEnd"/>
          </w:p>
        </w:tc>
        <w:tc>
          <w:tcPr>
            <w:tcW w:w="62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Inserta los mensajes de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dentro de la misma transacción de negocio y marca los mensajes confirmados por el servidor</w:t>
            </w:r>
          </w:p>
        </w:tc>
      </w:tr>
      <w:tr w:rsidR="00A64E7E">
        <w:trPr>
          <w:cantSplit/>
          <w:trHeight w:val="400"/>
        </w:trPr>
        <w:tc>
          <w:tcPr>
            <w:tcW w:w="26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SyncWorker</w:t>
            </w:r>
            <w:proofErr w:type="spellEnd"/>
          </w:p>
        </w:tc>
        <w:tc>
          <w:tcPr>
            <w:tcW w:w="62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BackgroundService</w:t>
            </w:r>
            <w:proofErr w:type="spellEnd"/>
            <w:r>
              <w:rPr>
                <w:rFonts w:ascii="Century Gothic" w:hAnsi="Century Gothic" w:cs="Arial"/>
                <w:color w:val="000000"/>
                <w:sz w:val="16"/>
                <w:szCs w:val="16"/>
              </w:rPr>
              <w:t xml:space="preserve"> que envía los mensajes pendientes al </w:t>
            </w: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xml:space="preserve"> por lotes, con reintentos, y aplica los cambios descargados en SQLite</w:t>
            </w:r>
          </w:p>
        </w:tc>
      </w:tr>
      <w:tr w:rsidR="00A64E7E">
        <w:trPr>
          <w:cantSplit/>
          <w:trHeight w:val="400"/>
        </w:trPr>
        <w:tc>
          <w:tcPr>
            <w:tcW w:w="26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SyncStateRepository</w:t>
            </w:r>
            <w:proofErr w:type="spellEnd"/>
          </w:p>
        </w:tc>
        <w:tc>
          <w:tcPr>
            <w:tcW w:w="62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Almacena la última versión conocida por módulo (</w:t>
            </w:r>
            <w:proofErr w:type="spellStart"/>
            <w:r>
              <w:rPr>
                <w:rFonts w:ascii="Century Gothic" w:hAnsi="Century Gothic" w:cs="Arial"/>
                <w:color w:val="000000"/>
                <w:sz w:val="16"/>
                <w:szCs w:val="16"/>
              </w:rPr>
              <w:t>sales_version</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inventory_version</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cash_version</w:t>
            </w:r>
            <w:proofErr w:type="spellEnd"/>
            <w:r>
              <w:rPr>
                <w:rFonts w:ascii="Century Gothic" w:hAnsi="Century Gothic" w:cs="Arial"/>
                <w:color w:val="000000"/>
                <w:sz w:val="16"/>
                <w:szCs w:val="16"/>
              </w:rPr>
              <w:t>) y el identificador del dispositivo</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28" w:name="_Toc241002341"/>
      <w:r w:rsidRPr="00A64E7E">
        <w:rPr>
          <w:rFonts w:ascii="Century Gothic" w:hAnsi="Century Gothic"/>
          <w:b/>
          <w:color w:val="000000"/>
          <w:sz w:val="20"/>
        </w:rPr>
        <w:t>Flujo de una venta sin conexión</w:t>
      </w:r>
      <w:bookmarkEnd w:id="28"/>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El siguiente recorrido permite interpretar cómo colaboran los componentes del puesto en una venta realizada sin Internet:</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Solicitud: </w:t>
      </w:r>
      <w:r w:rsidRPr="00A64E7E">
        <w:rPr>
          <w:rFonts w:ascii="Century Gothic" w:hAnsi="Century Gothic"/>
          <w:color w:val="000000"/>
          <w:sz w:val="20"/>
        </w:rPr>
        <w:t xml:space="preserve">el cajero confirma la venta en la vista de punto de venta; el </w:t>
      </w:r>
      <w:proofErr w:type="spellStart"/>
      <w:r w:rsidRPr="00A64E7E">
        <w:rPr>
          <w:rFonts w:ascii="Century Gothic" w:hAnsi="Century Gothic"/>
          <w:color w:val="000000"/>
          <w:sz w:val="20"/>
        </w:rPr>
        <w:t>ViewModel</w:t>
      </w:r>
      <w:proofErr w:type="spellEnd"/>
      <w:r w:rsidRPr="00A64E7E">
        <w:rPr>
          <w:rFonts w:ascii="Century Gothic" w:hAnsi="Century Gothic"/>
          <w:color w:val="000000"/>
          <w:sz w:val="20"/>
        </w:rPr>
        <w:t xml:space="preserve"> envía el comando al </w:t>
      </w:r>
      <w:proofErr w:type="spellStart"/>
      <w:r w:rsidRPr="00A64E7E">
        <w:rPr>
          <w:rFonts w:ascii="Century Gothic" w:hAnsi="Century Gothic"/>
          <w:color w:val="000000"/>
          <w:sz w:val="20"/>
        </w:rPr>
        <w:t>SalesLocalService</w:t>
      </w:r>
      <w:proofErr w:type="spellEnd"/>
      <w:r w:rsidRPr="00A64E7E">
        <w:rPr>
          <w:rFonts w:ascii="Century Gothic" w:hAnsi="Century Gothic"/>
          <w:color w:val="000000"/>
          <w:sz w:val="20"/>
        </w:rPr>
        <w:t>.</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Reglas de dominio: </w:t>
      </w:r>
      <w:r w:rsidRPr="00A64E7E">
        <w:rPr>
          <w:rFonts w:ascii="Century Gothic" w:hAnsi="Century Gothic"/>
          <w:color w:val="000000"/>
          <w:sz w:val="20"/>
        </w:rPr>
        <w:t xml:space="preserve">el servicio valida el comando y aplica las reglas de </w:t>
      </w:r>
      <w:proofErr w:type="spellStart"/>
      <w:r w:rsidRPr="00A64E7E">
        <w:rPr>
          <w:rFonts w:ascii="Century Gothic" w:hAnsi="Century Gothic"/>
          <w:color w:val="000000"/>
          <w:sz w:val="20"/>
        </w:rPr>
        <w:t>Pharmacy.Domain</w:t>
      </w:r>
      <w:proofErr w:type="spellEnd"/>
      <w:r w:rsidRPr="00A64E7E">
        <w:rPr>
          <w:rFonts w:ascii="Century Gothic" w:hAnsi="Century Gothic"/>
          <w:color w:val="000000"/>
          <w:sz w:val="20"/>
        </w:rPr>
        <w:t>: cálculo de totales, selección de lotes por FEFO y bloqueo de lotes vencidos.</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Transacción local: </w:t>
      </w:r>
      <w:r w:rsidRPr="00A64E7E">
        <w:rPr>
          <w:rFonts w:ascii="Century Gothic" w:hAnsi="Century Gothic"/>
          <w:color w:val="000000"/>
          <w:sz w:val="20"/>
        </w:rPr>
        <w:t xml:space="preserve">en una única transacción SQLite se guardan la venta, el detalle de venta, el movimiento de stock, el movimiento de caja y el mensaje de </w:t>
      </w:r>
      <w:proofErr w:type="spellStart"/>
      <w:r w:rsidRPr="00A64E7E">
        <w:rPr>
          <w:rFonts w:ascii="Century Gothic" w:hAnsi="Century Gothic"/>
          <w:color w:val="000000"/>
          <w:sz w:val="20"/>
        </w:rPr>
        <w:t>Outbox</w:t>
      </w:r>
      <w:proofErr w:type="spellEnd"/>
      <w:r w:rsidRPr="00A64E7E">
        <w:rPr>
          <w:rFonts w:ascii="Century Gothic" w:hAnsi="Century Gothic"/>
          <w:color w:val="000000"/>
          <w:sz w:val="20"/>
        </w:rPr>
        <w:t>; si alguna escritura falla, no se confirma ninguna.</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Comprobante: </w:t>
      </w:r>
      <w:r w:rsidRPr="00A64E7E">
        <w:rPr>
          <w:rFonts w:ascii="Century Gothic" w:hAnsi="Century Gothic"/>
          <w:color w:val="000000"/>
          <w:sz w:val="20"/>
        </w:rPr>
        <w:t>se emite el recibo o la factura simulada con numeración interna, sin validez fiscal.</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lastRenderedPageBreak/>
        <w:t xml:space="preserve">Sincronización posterior: </w:t>
      </w:r>
      <w:r w:rsidRPr="00A64E7E">
        <w:rPr>
          <w:rFonts w:ascii="Century Gothic" w:hAnsi="Century Gothic"/>
          <w:color w:val="000000"/>
          <w:sz w:val="20"/>
        </w:rPr>
        <w:t xml:space="preserve">cuando el </w:t>
      </w:r>
      <w:proofErr w:type="spellStart"/>
      <w:r w:rsidRPr="00A64E7E">
        <w:rPr>
          <w:rFonts w:ascii="Century Gothic" w:hAnsi="Century Gothic"/>
          <w:color w:val="000000"/>
          <w:sz w:val="20"/>
        </w:rPr>
        <w:t>SyncWorker</w:t>
      </w:r>
      <w:proofErr w:type="spellEnd"/>
      <w:r w:rsidRPr="00A64E7E">
        <w:rPr>
          <w:rFonts w:ascii="Century Gothic" w:hAnsi="Century Gothic"/>
          <w:color w:val="000000"/>
          <w:sz w:val="20"/>
        </w:rPr>
        <w:t xml:space="preserve"> detecta conectividad, envía el mensaje al </w:t>
      </w:r>
      <w:proofErr w:type="spellStart"/>
      <w:r w:rsidRPr="00A64E7E">
        <w:rPr>
          <w:rFonts w:ascii="Century Gothic" w:hAnsi="Century Gothic"/>
          <w:color w:val="000000"/>
          <w:sz w:val="20"/>
        </w:rPr>
        <w:t>Sync</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Service</w:t>
      </w:r>
      <w:proofErr w:type="spellEnd"/>
      <w:r w:rsidRPr="00A64E7E">
        <w:rPr>
          <w:rFonts w:ascii="Century Gothic" w:hAnsi="Century Gothic"/>
          <w:color w:val="000000"/>
          <w:sz w:val="20"/>
        </w:rPr>
        <w:t xml:space="preserve"> y lo marca como sincronizado al recibir la confirmación.</w:t>
      </w:r>
    </w:p>
    <w:p w:rsidR="00A64E7E" w:rsidRPr="00A64E7E" w:rsidRDefault="00A64E7E" w:rsidP="00A64E7E">
      <w:pPr>
        <w:pStyle w:val="Ttulo1"/>
        <w:numPr>
          <w:ilvl w:val="0"/>
          <w:numId w:val="44"/>
        </w:numPr>
        <w:spacing w:line="360" w:lineRule="auto"/>
        <w:rPr>
          <w:rFonts w:ascii="Century Gothic" w:hAnsi="Century Gothic"/>
          <w:b/>
          <w:color w:val="000000"/>
          <w:sz w:val="20"/>
        </w:rPr>
      </w:pPr>
      <w:bookmarkStart w:id="29" w:name="_Toc241002342"/>
      <w:r w:rsidRPr="00A64E7E">
        <w:rPr>
          <w:rFonts w:ascii="Century Gothic" w:hAnsi="Century Gothic"/>
          <w:b/>
          <w:color w:val="000000"/>
          <w:sz w:val="20"/>
        </w:rPr>
        <w:t xml:space="preserve">C3 – Diagrama de componentes: </w:t>
      </w:r>
      <w:proofErr w:type="spellStart"/>
      <w:r w:rsidRPr="00A64E7E">
        <w:rPr>
          <w:rFonts w:ascii="Century Gothic" w:hAnsi="Century Gothic"/>
          <w:b/>
          <w:color w:val="000000"/>
          <w:sz w:val="20"/>
        </w:rPr>
        <w:t>Backend</w:t>
      </w:r>
      <w:proofErr w:type="spellEnd"/>
      <w:r w:rsidRPr="00A64E7E">
        <w:rPr>
          <w:rFonts w:ascii="Century Gothic" w:hAnsi="Century Gothic"/>
          <w:b/>
          <w:color w:val="000000"/>
          <w:sz w:val="20"/>
        </w:rPr>
        <w:t xml:space="preserve"> Cloud</w:t>
      </w:r>
      <w:bookmarkEnd w:id="29"/>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Este diagrama realiza un acercamiento al conjunto de servicios </w:t>
      </w:r>
      <w:proofErr w:type="spellStart"/>
      <w:r w:rsidRPr="00A64E7E">
        <w:rPr>
          <w:rFonts w:ascii="Century Gothic" w:hAnsi="Century Gothic"/>
          <w:color w:val="000000"/>
          <w:sz w:val="20"/>
        </w:rPr>
        <w:t>cloud</w:t>
      </w:r>
      <w:proofErr w:type="spellEnd"/>
      <w:r w:rsidRPr="00A64E7E">
        <w:rPr>
          <w:rFonts w:ascii="Century Gothic" w:hAnsi="Century Gothic"/>
          <w:color w:val="000000"/>
          <w:sz w:val="20"/>
        </w:rPr>
        <w:t xml:space="preserve">. Todas las solicitudes externas ingresan por el API Gateway, que las dirige al servicio correspondiente. Los servicios se comunican con la instancia PostgreSQL central, y cada uno es responsable de su propio </w:t>
      </w:r>
      <w:proofErr w:type="spellStart"/>
      <w:r w:rsidRPr="00A64E7E">
        <w:rPr>
          <w:rFonts w:ascii="Century Gothic" w:hAnsi="Century Gothic"/>
          <w:color w:val="000000"/>
          <w:sz w:val="20"/>
        </w:rPr>
        <w:t>schema</w:t>
      </w:r>
      <w:proofErr w:type="spellEnd"/>
      <w:r w:rsidRPr="00A64E7E">
        <w:rPr>
          <w:rFonts w:ascii="Century Gothic" w:hAnsi="Century Gothic"/>
          <w:color w:val="000000"/>
          <w:sz w:val="20"/>
        </w:rPr>
        <w:t>.</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30" w:name="_Toc241002343"/>
      <w:r w:rsidRPr="00A64E7E">
        <w:rPr>
          <w:rFonts w:ascii="Century Gothic" w:hAnsi="Century Gothic"/>
          <w:b/>
          <w:color w:val="000000"/>
          <w:sz w:val="20"/>
        </w:rPr>
        <w:t xml:space="preserve">Diagrama de componentes del </w:t>
      </w:r>
      <w:proofErr w:type="spellStart"/>
      <w:r w:rsidRPr="00A64E7E">
        <w:rPr>
          <w:rFonts w:ascii="Century Gothic" w:hAnsi="Century Gothic"/>
          <w:b/>
          <w:color w:val="000000"/>
          <w:sz w:val="20"/>
        </w:rPr>
        <w:t>Backend</w:t>
      </w:r>
      <w:proofErr w:type="spellEnd"/>
      <w:r w:rsidRPr="00A64E7E">
        <w:rPr>
          <w:rFonts w:ascii="Century Gothic" w:hAnsi="Century Gothic"/>
          <w:b/>
          <w:color w:val="000000"/>
          <w:sz w:val="20"/>
        </w:rPr>
        <w:t xml:space="preserve"> Cloud</w:t>
      </w:r>
      <w:bookmarkEnd w:id="30"/>
    </w:p>
    <w:p w:rsidR="00A64E7E" w:rsidRPr="00A64E7E" w:rsidRDefault="00D8723E" w:rsidP="00A64E7E">
      <w:pPr>
        <w:spacing w:before="120" w:line="240" w:lineRule="auto"/>
        <w:jc w:val="center"/>
        <w:rPr>
          <w:rFonts w:ascii="Century Gothic" w:hAnsi="Century Gothic"/>
          <w:color w:val="000000"/>
          <w:sz w:val="20"/>
        </w:rPr>
      </w:pPr>
      <w:r>
        <w:rPr>
          <w:rFonts w:ascii="Century Gothic" w:hAnsi="Century Gothic"/>
          <w:noProof/>
          <w:color w:val="000000"/>
          <w:sz w:val="20"/>
        </w:rPr>
        <w:drawing>
          <wp:inline distT="0" distB="0" distL="0" distR="0">
            <wp:extent cx="6172200" cy="3987449"/>
            <wp:effectExtent l="0" t="0" r="0" b="635"/>
            <wp:docPr id="5438066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06668" name="Imagen 5438066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5092" cy="3995778"/>
                    </a:xfrm>
                    <a:prstGeom prst="rect">
                      <a:avLst/>
                    </a:prstGeom>
                  </pic:spPr>
                </pic:pic>
              </a:graphicData>
            </a:graphic>
          </wp:inline>
        </w:drawing>
      </w:r>
    </w:p>
    <w:p w:rsidR="00A64E7E" w:rsidRPr="00A64E7E" w:rsidRDefault="00A64E7E" w:rsidP="00A64E7E">
      <w:pPr>
        <w:spacing w:after="200" w:line="360" w:lineRule="auto"/>
        <w:jc w:val="center"/>
        <w:rPr>
          <w:rFonts w:ascii="Century Gothic" w:hAnsi="Century Gothic"/>
          <w:i/>
          <w:color w:val="000000"/>
          <w:sz w:val="16"/>
        </w:rPr>
      </w:pPr>
      <w:r w:rsidRPr="00A64E7E">
        <w:rPr>
          <w:rFonts w:ascii="Century Gothic" w:hAnsi="Century Gothic"/>
          <w:i/>
          <w:color w:val="000000"/>
          <w:sz w:val="16"/>
        </w:rPr>
        <w:t xml:space="preserve">Figura 4. Diagrama de componentes (C3) del </w:t>
      </w:r>
      <w:proofErr w:type="spellStart"/>
      <w:r w:rsidRPr="00A64E7E">
        <w:rPr>
          <w:rFonts w:ascii="Century Gothic" w:hAnsi="Century Gothic"/>
          <w:i/>
          <w:color w:val="000000"/>
          <w:sz w:val="16"/>
        </w:rPr>
        <w:t>Backend</w:t>
      </w:r>
      <w:proofErr w:type="spellEnd"/>
      <w:r w:rsidRPr="00A64E7E">
        <w:rPr>
          <w:rFonts w:ascii="Century Gothic" w:hAnsi="Century Gothic"/>
          <w:i/>
          <w:color w:val="000000"/>
          <w:sz w:val="16"/>
        </w:rPr>
        <w:t xml:space="preserve"> Cloud</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31" w:name="_Toc241002344"/>
      <w:r w:rsidRPr="00A64E7E">
        <w:rPr>
          <w:rFonts w:ascii="Century Gothic" w:hAnsi="Century Gothic"/>
          <w:b/>
          <w:color w:val="000000"/>
          <w:sz w:val="20"/>
        </w:rPr>
        <w:t>Punto de entrada y seguridad</w:t>
      </w:r>
      <w:bookmarkEnd w:id="31"/>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El API Gateway concentra la entrada </w:t>
      </w:r>
      <w:r w:rsidR="00AA4668">
        <w:rPr>
          <w:rFonts w:ascii="Century Gothic" w:hAnsi="Century Gothic"/>
          <w:color w:val="000000"/>
          <w:sz w:val="20"/>
        </w:rPr>
        <w:t>desde los puestos.</w:t>
      </w:r>
      <w:r w:rsidRPr="00A64E7E">
        <w:rPr>
          <w:rFonts w:ascii="Century Gothic" w:hAnsi="Century Gothic"/>
          <w:color w:val="000000"/>
          <w:sz w:val="20"/>
        </w:rPr>
        <w:t xml:space="preserve"> En cada servicio, el pipeline de ASP.NET Core aplica primero el middleware de excepciones y </w:t>
      </w:r>
      <w:proofErr w:type="spellStart"/>
      <w:r w:rsidRPr="00A64E7E">
        <w:rPr>
          <w:rFonts w:ascii="Century Gothic" w:hAnsi="Century Gothic"/>
          <w:color w:val="000000"/>
          <w:sz w:val="20"/>
        </w:rPr>
        <w:t>logging</w:t>
      </w:r>
      <w:proofErr w:type="spellEnd"/>
      <w:r w:rsidRPr="00A64E7E">
        <w:rPr>
          <w:rFonts w:ascii="Century Gothic" w:hAnsi="Century Gothic"/>
          <w:color w:val="000000"/>
          <w:sz w:val="20"/>
        </w:rPr>
        <w:t xml:space="preserve"> con </w:t>
      </w:r>
      <w:proofErr w:type="spellStart"/>
      <w:r w:rsidRPr="00A64E7E">
        <w:rPr>
          <w:rFonts w:ascii="Century Gothic" w:hAnsi="Century Gothic"/>
          <w:color w:val="000000"/>
          <w:sz w:val="20"/>
        </w:rPr>
        <w:t>Serilog</w:t>
      </w:r>
      <w:proofErr w:type="spellEnd"/>
      <w:r w:rsidRPr="00A64E7E">
        <w:rPr>
          <w:rFonts w:ascii="Century Gothic" w:hAnsi="Century Gothic"/>
          <w:color w:val="000000"/>
          <w:sz w:val="20"/>
        </w:rPr>
        <w:t xml:space="preserve">, que genera respuestas </w:t>
      </w:r>
      <w:proofErr w:type="spellStart"/>
      <w:r w:rsidRPr="00A64E7E">
        <w:rPr>
          <w:rFonts w:ascii="Century Gothic" w:hAnsi="Century Gothic"/>
          <w:color w:val="000000"/>
          <w:sz w:val="20"/>
        </w:rPr>
        <w:t>ProblemDetails</w:t>
      </w:r>
      <w:proofErr w:type="spellEnd"/>
      <w:r w:rsidRPr="00A64E7E">
        <w:rPr>
          <w:rFonts w:ascii="Century Gothic" w:hAnsi="Century Gothic"/>
          <w:color w:val="000000"/>
          <w:sz w:val="20"/>
        </w:rPr>
        <w:t xml:space="preserve"> y conserva el identificador de correlación, y luego el middleware JWT, que valida el token emitido por el </w:t>
      </w:r>
      <w:proofErr w:type="spellStart"/>
      <w:r w:rsidRPr="00A64E7E">
        <w:rPr>
          <w:rFonts w:ascii="Century Gothic" w:hAnsi="Century Gothic"/>
          <w:color w:val="000000"/>
          <w:sz w:val="20"/>
        </w:rPr>
        <w:t>Identity</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Service</w:t>
      </w:r>
      <w:proofErr w:type="spellEnd"/>
      <w:r w:rsidRPr="00A64E7E">
        <w:rPr>
          <w:rFonts w:ascii="Century Gothic" w:hAnsi="Century Gothic"/>
          <w:color w:val="000000"/>
          <w:sz w:val="20"/>
        </w:rPr>
        <w:t>, los roles del usuario y el dispositivo autorizado.</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32" w:name="_Toc241002345"/>
      <w:r w:rsidRPr="00A64E7E">
        <w:rPr>
          <w:rFonts w:ascii="Century Gothic" w:hAnsi="Century Gothic"/>
          <w:b/>
          <w:color w:val="000000"/>
          <w:sz w:val="20"/>
        </w:rPr>
        <w:lastRenderedPageBreak/>
        <w:t xml:space="preserve">Servicios </w:t>
      </w:r>
      <w:proofErr w:type="spellStart"/>
      <w:r w:rsidRPr="00A64E7E">
        <w:rPr>
          <w:rFonts w:ascii="Century Gothic" w:hAnsi="Century Gothic"/>
          <w:b/>
          <w:color w:val="000000"/>
          <w:sz w:val="20"/>
        </w:rPr>
        <w:t>cloud</w:t>
      </w:r>
      <w:proofErr w:type="spellEnd"/>
      <w:r w:rsidRPr="00A64E7E">
        <w:rPr>
          <w:rFonts w:ascii="Century Gothic" w:hAnsi="Century Gothic"/>
          <w:b/>
          <w:color w:val="000000"/>
          <w:sz w:val="20"/>
        </w:rPr>
        <w:t xml:space="preserve"> y sus componentes</w:t>
      </w:r>
      <w:bookmarkEnd w:id="32"/>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6637"/>
      </w:tblGrid>
      <w:tr w:rsidR="00A64E7E">
        <w:trPr>
          <w:cantSplit/>
          <w:trHeight w:val="660"/>
          <w:tblHeader/>
        </w:trPr>
        <w:tc>
          <w:tcPr>
            <w:tcW w:w="22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Servicio</w:t>
            </w:r>
          </w:p>
        </w:tc>
        <w:tc>
          <w:tcPr>
            <w:tcW w:w="6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Componentes principales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c>
          <w:tcPr>
            <w:tcW w:w="6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SyncController</w:t>
            </w:r>
            <w:proofErr w:type="spellEnd"/>
            <w:r>
              <w:rPr>
                <w:rFonts w:ascii="Century Gothic" w:hAnsi="Century Gothic" w:cs="Arial"/>
                <w:color w:val="000000"/>
                <w:sz w:val="16"/>
                <w:szCs w:val="16"/>
              </w:rPr>
              <w:t xml:space="preserve"> (recepción de lotes y entrega de cambios), </w:t>
            </w:r>
            <w:proofErr w:type="spellStart"/>
            <w:r>
              <w:rPr>
                <w:rFonts w:ascii="Century Gothic" w:hAnsi="Century Gothic" w:cs="Arial"/>
                <w:color w:val="000000"/>
                <w:sz w:val="16"/>
                <w:szCs w:val="16"/>
              </w:rPr>
              <w:t>IdempotencyStore</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VersionManager</w:t>
            </w:r>
            <w:proofErr w:type="spellEnd"/>
            <w:r>
              <w:rPr>
                <w:rFonts w:ascii="Century Gothic" w:hAnsi="Century Gothic" w:cs="Arial"/>
                <w:color w:val="000000"/>
                <w:sz w:val="16"/>
                <w:szCs w:val="16"/>
              </w:rPr>
              <w:t xml:space="preserve"> por módulo y dispositivo, </w:t>
            </w:r>
            <w:proofErr w:type="spellStart"/>
            <w:r>
              <w:rPr>
                <w:rFonts w:ascii="Century Gothic" w:hAnsi="Century Gothic" w:cs="Arial"/>
                <w:color w:val="000000"/>
                <w:sz w:val="16"/>
                <w:szCs w:val="16"/>
              </w:rPr>
              <w:t>EventDispatcher</w:t>
            </w:r>
            <w:proofErr w:type="spellEnd"/>
            <w:r>
              <w:rPr>
                <w:rFonts w:ascii="Century Gothic" w:hAnsi="Century Gothic" w:cs="Arial"/>
                <w:color w:val="000000"/>
                <w:sz w:val="16"/>
                <w:szCs w:val="16"/>
              </w:rPr>
              <w:t xml:space="preserve"> hacia el servicio de dominio y </w:t>
            </w:r>
            <w:proofErr w:type="spellStart"/>
            <w:r>
              <w:rPr>
                <w:rFonts w:ascii="Century Gothic" w:hAnsi="Century Gothic" w:cs="Arial"/>
                <w:color w:val="000000"/>
                <w:sz w:val="16"/>
                <w:szCs w:val="16"/>
              </w:rPr>
              <w:t>ConflictResolver</w:t>
            </w:r>
            <w:proofErr w:type="spellEnd"/>
          </w:p>
        </w:tc>
      </w:tr>
      <w:tr w:rsidR="00A64E7E" w:rsidTr="00AA4668">
        <w:trPr>
          <w:cantSplit/>
          <w:trHeight w:val="400"/>
        </w:trPr>
        <w:tc>
          <w:tcPr>
            <w:tcW w:w="22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Identity</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c>
          <w:tcPr>
            <w:tcW w:w="66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AuthController</w:t>
            </w:r>
            <w:proofErr w:type="spellEnd"/>
            <w:r>
              <w:rPr>
                <w:rFonts w:ascii="Century Gothic" w:hAnsi="Century Gothic" w:cs="Arial"/>
                <w:color w:val="000000"/>
                <w:sz w:val="16"/>
                <w:szCs w:val="16"/>
              </w:rPr>
              <w:t xml:space="preserve">, servicio de tokens (JWT y </w:t>
            </w:r>
            <w:proofErr w:type="spellStart"/>
            <w:r>
              <w:rPr>
                <w:rFonts w:ascii="Century Gothic" w:hAnsi="Century Gothic" w:cs="Arial"/>
                <w:color w:val="000000"/>
                <w:sz w:val="16"/>
                <w:szCs w:val="16"/>
              </w:rPr>
              <w:t>refresh</w:t>
            </w:r>
            <w:proofErr w:type="spellEnd"/>
            <w:r>
              <w:rPr>
                <w:rFonts w:ascii="Century Gothic" w:hAnsi="Century Gothic" w:cs="Arial"/>
                <w:color w:val="000000"/>
                <w:sz w:val="16"/>
                <w:szCs w:val="16"/>
              </w:rPr>
              <w:t xml:space="preserve"> tokens rotativos), gestión de usuarios, roles, permisos y dispositivos autorizados con ASP.NET Core </w:t>
            </w:r>
            <w:proofErr w:type="spellStart"/>
            <w:r>
              <w:rPr>
                <w:rFonts w:ascii="Century Gothic" w:hAnsi="Century Gothic" w:cs="Arial"/>
                <w:color w:val="000000"/>
                <w:sz w:val="16"/>
                <w:szCs w:val="16"/>
              </w:rPr>
              <w:t>Identity</w:t>
            </w:r>
            <w:proofErr w:type="spellEnd"/>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Business </w:t>
            </w:r>
            <w:proofErr w:type="spellStart"/>
            <w:r>
              <w:rPr>
                <w:rFonts w:ascii="Century Gothic" w:hAnsi="Century Gothic" w:cs="Arial"/>
                <w:color w:val="000000"/>
                <w:sz w:val="16"/>
                <w:szCs w:val="16"/>
              </w:rPr>
              <w:t>Service</w:t>
            </w:r>
            <w:proofErr w:type="spellEnd"/>
          </w:p>
        </w:tc>
        <w:tc>
          <w:tcPr>
            <w:tcW w:w="6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Controllers</w:t>
            </w:r>
            <w:proofErr w:type="spellEnd"/>
            <w:r>
              <w:rPr>
                <w:rFonts w:ascii="Century Gothic" w:hAnsi="Century Gothic" w:cs="Arial"/>
                <w:color w:val="000000"/>
                <w:sz w:val="16"/>
                <w:szCs w:val="16"/>
              </w:rPr>
              <w:t xml:space="preserve"> y servicios de </w:t>
            </w:r>
            <w:r w:rsidR="00AA4668">
              <w:rPr>
                <w:rFonts w:ascii="Century Gothic" w:hAnsi="Century Gothic" w:cs="Arial"/>
                <w:color w:val="000000"/>
                <w:sz w:val="16"/>
                <w:szCs w:val="16"/>
              </w:rPr>
              <w:t>ventas, inventario, caja, compras, proveedores, clientes, recetas y reportes</w:t>
            </w:r>
            <w:r>
              <w:rPr>
                <w:rFonts w:ascii="Century Gothic" w:hAnsi="Century Gothic" w:cs="Arial"/>
                <w:color w:val="000000"/>
                <w:sz w:val="16"/>
                <w:szCs w:val="16"/>
              </w:rPr>
              <w:t xml:space="preserve"> basados en </w:t>
            </w:r>
            <w:proofErr w:type="spellStart"/>
            <w:r>
              <w:rPr>
                <w:rFonts w:ascii="Century Gothic" w:hAnsi="Century Gothic" w:cs="Arial"/>
                <w:color w:val="000000"/>
                <w:sz w:val="16"/>
                <w:szCs w:val="16"/>
              </w:rPr>
              <w:t>Pharmacy.Domain</w:t>
            </w:r>
            <w:proofErr w:type="spellEnd"/>
            <w:r>
              <w:rPr>
                <w:rFonts w:ascii="Century Gothic" w:hAnsi="Century Gothic" w:cs="Arial"/>
                <w:color w:val="000000"/>
                <w:sz w:val="16"/>
                <w:szCs w:val="16"/>
              </w:rPr>
              <w:t xml:space="preserve"> y </w:t>
            </w:r>
            <w:proofErr w:type="spellStart"/>
            <w:r>
              <w:rPr>
                <w:rFonts w:ascii="Century Gothic" w:hAnsi="Century Gothic" w:cs="Arial"/>
                <w:color w:val="000000"/>
                <w:sz w:val="16"/>
                <w:szCs w:val="16"/>
              </w:rPr>
              <w:t>Pharmacy.Application</w:t>
            </w:r>
            <w:proofErr w:type="spellEnd"/>
            <w:r>
              <w:rPr>
                <w:rFonts w:ascii="Century Gothic" w:hAnsi="Century Gothic" w:cs="Arial"/>
                <w:color w:val="000000"/>
                <w:sz w:val="16"/>
                <w:szCs w:val="16"/>
              </w:rPr>
              <w:t>; repositorios EF Core y escritor de auditoría</w:t>
            </w:r>
          </w:p>
        </w:tc>
      </w:tr>
      <w:tr w:rsidR="00A64E7E" w:rsidTr="00AA4668">
        <w:trPr>
          <w:cantSplit/>
          <w:trHeight w:val="400"/>
        </w:trPr>
        <w:tc>
          <w:tcPr>
            <w:tcW w:w="22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Notification</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c>
          <w:tcPr>
            <w:tcW w:w="66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Programador de alertas (</w:t>
            </w:r>
            <w:proofErr w:type="spellStart"/>
            <w:r>
              <w:rPr>
                <w:rFonts w:ascii="Century Gothic" w:hAnsi="Century Gothic" w:cs="Arial"/>
                <w:color w:val="000000"/>
                <w:sz w:val="16"/>
                <w:szCs w:val="16"/>
              </w:rPr>
              <w:t>BackgroundService</w:t>
            </w:r>
            <w:proofErr w:type="spellEnd"/>
            <w:r>
              <w:rPr>
                <w:rFonts w:ascii="Century Gothic" w:hAnsi="Century Gothic" w:cs="Arial"/>
                <w:color w:val="000000"/>
                <w:sz w:val="16"/>
                <w:szCs w:val="16"/>
              </w:rPr>
              <w:t>) para vencimientos y stock mínimo, generación de reportes programados y adaptador SMTP</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33" w:name="_Toc241002346"/>
      <w:r w:rsidRPr="00A64E7E">
        <w:rPr>
          <w:rFonts w:ascii="Century Gothic" w:hAnsi="Century Gothic"/>
          <w:b/>
          <w:color w:val="000000"/>
          <w:sz w:val="20"/>
        </w:rPr>
        <w:t>Criterio de granularidad de los servicios</w:t>
      </w:r>
      <w:bookmarkEnd w:id="33"/>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La arquitectura no divide cada tabla o CRUD en un microservicio. Se separan como servicios independientes únicamente los dominios con fronteras claras y ciclos de cambio propios: </w:t>
      </w:r>
      <w:proofErr w:type="spellStart"/>
      <w:r w:rsidR="00AA4668">
        <w:rPr>
          <w:rFonts w:ascii="Century Gothic" w:hAnsi="Century Gothic"/>
          <w:color w:val="000000"/>
          <w:sz w:val="20"/>
        </w:rPr>
        <w:t>Identity</w:t>
      </w:r>
      <w:proofErr w:type="spellEnd"/>
      <w:r w:rsidR="00AA4668">
        <w:rPr>
          <w:rFonts w:ascii="Century Gothic" w:hAnsi="Century Gothic"/>
          <w:color w:val="000000"/>
          <w:sz w:val="20"/>
        </w:rPr>
        <w:t xml:space="preserve">, </w:t>
      </w:r>
      <w:proofErr w:type="spellStart"/>
      <w:r w:rsidR="00AA4668">
        <w:rPr>
          <w:rFonts w:ascii="Century Gothic" w:hAnsi="Century Gothic"/>
          <w:color w:val="000000"/>
          <w:sz w:val="20"/>
        </w:rPr>
        <w:t>Sync</w:t>
      </w:r>
      <w:proofErr w:type="spellEnd"/>
      <w:r w:rsidR="00AA4668">
        <w:rPr>
          <w:rFonts w:ascii="Century Gothic" w:hAnsi="Century Gothic"/>
          <w:color w:val="000000"/>
          <w:sz w:val="20"/>
        </w:rPr>
        <w:t xml:space="preserve"> y </w:t>
      </w:r>
      <w:proofErr w:type="spellStart"/>
      <w:r w:rsidR="00AA4668">
        <w:rPr>
          <w:rFonts w:ascii="Century Gothic" w:hAnsi="Century Gothic"/>
          <w:color w:val="000000"/>
          <w:sz w:val="20"/>
        </w:rPr>
        <w:t>Notifications</w:t>
      </w:r>
      <w:proofErr w:type="spellEnd"/>
      <w:r w:rsidR="00AA4668">
        <w:rPr>
          <w:rFonts w:ascii="Century Gothic" w:hAnsi="Century Gothic"/>
          <w:color w:val="000000"/>
          <w:sz w:val="20"/>
        </w:rPr>
        <w:t>.</w:t>
      </w:r>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Ventas, inventario, caja y compras permanecen agrupados en el Business </w:t>
      </w:r>
      <w:proofErr w:type="spellStart"/>
      <w:r w:rsidRPr="00A64E7E">
        <w:rPr>
          <w:rFonts w:ascii="Century Gothic" w:hAnsi="Century Gothic"/>
          <w:color w:val="000000"/>
          <w:sz w:val="20"/>
        </w:rPr>
        <w:t>Service</w:t>
      </w:r>
      <w:proofErr w:type="spellEnd"/>
      <w:r w:rsidRPr="00A64E7E">
        <w:rPr>
          <w:rFonts w:ascii="Century Gothic" w:hAnsi="Century Gothic"/>
          <w:color w:val="000000"/>
          <w:sz w:val="20"/>
        </w:rPr>
        <w:t xml:space="preserve"> porque una venta modifica en la misma operación el stock y la caja, y separarlos obligaría a coordinar transacciones distribuidas. Dentro del servicio, cada módulo se organiza con su propio espacio de nombres y su propio </w:t>
      </w:r>
      <w:proofErr w:type="spellStart"/>
      <w:r w:rsidRPr="00A64E7E">
        <w:rPr>
          <w:rFonts w:ascii="Century Gothic" w:hAnsi="Century Gothic"/>
          <w:color w:val="000000"/>
          <w:sz w:val="20"/>
        </w:rPr>
        <w:t>schema</w:t>
      </w:r>
      <w:proofErr w:type="spellEnd"/>
      <w:r w:rsidRPr="00A64E7E">
        <w:rPr>
          <w:rFonts w:ascii="Century Gothic" w:hAnsi="Century Gothic"/>
          <w:color w:val="000000"/>
          <w:sz w:val="20"/>
        </w:rPr>
        <w:t>, de modo que la arquitectura queda preparada para extraer otros dominios en el futuro si el volumen o el equipo lo justifican.</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34" w:name="_Toc241002347"/>
      <w:r w:rsidRPr="00A64E7E">
        <w:rPr>
          <w:rFonts w:ascii="Century Gothic" w:hAnsi="Century Gothic"/>
          <w:b/>
          <w:color w:val="000000"/>
          <w:sz w:val="20"/>
        </w:rPr>
        <w:t xml:space="preserve">Acceso a PostgreSQL por </w:t>
      </w:r>
      <w:proofErr w:type="spellStart"/>
      <w:r w:rsidRPr="00A64E7E">
        <w:rPr>
          <w:rFonts w:ascii="Century Gothic" w:hAnsi="Century Gothic"/>
          <w:b/>
          <w:color w:val="000000"/>
          <w:sz w:val="20"/>
        </w:rPr>
        <w:t>schema</w:t>
      </w:r>
      <w:bookmarkEnd w:id="34"/>
      <w:proofErr w:type="spellEnd"/>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Todos los servicios utilizan la misma instancia PostgreSQL administrada, pero cada uno se conecta con un usuario propio que solo tiene permisos de escritura sobre su </w:t>
      </w:r>
      <w:proofErr w:type="spellStart"/>
      <w:r w:rsidRPr="00A64E7E">
        <w:rPr>
          <w:rFonts w:ascii="Century Gothic" w:hAnsi="Century Gothic"/>
          <w:color w:val="000000"/>
          <w:sz w:val="20"/>
        </w:rPr>
        <w:t>schema</w:t>
      </w:r>
      <w:proofErr w:type="spellEnd"/>
      <w:r w:rsidRPr="00A64E7E">
        <w:rPr>
          <w:rFonts w:ascii="Century Gothic" w:hAnsi="Century Gothic"/>
          <w:color w:val="000000"/>
          <w:sz w:val="20"/>
        </w:rPr>
        <w:t>. Las consultas que requieren información de otros dominios, como los reportes consolidados, se realizan mediante vistas o permisos de solo lectura explícitamente concedidos. De este modo se obtiene separación de responsabilidades sin el costo de operar una base de datos física por servicio.</w:t>
      </w:r>
    </w:p>
    <w:p w:rsidR="00A64E7E" w:rsidRPr="00A64E7E" w:rsidRDefault="00A64E7E" w:rsidP="00A64E7E">
      <w:pPr>
        <w:pStyle w:val="Ttulo1"/>
        <w:numPr>
          <w:ilvl w:val="0"/>
          <w:numId w:val="44"/>
        </w:numPr>
        <w:spacing w:line="360" w:lineRule="auto"/>
        <w:rPr>
          <w:rFonts w:ascii="Century Gothic" w:hAnsi="Century Gothic"/>
          <w:b/>
          <w:color w:val="000000"/>
          <w:sz w:val="20"/>
        </w:rPr>
      </w:pPr>
      <w:bookmarkStart w:id="35" w:name="_Toc241002348"/>
      <w:r w:rsidRPr="00A64E7E">
        <w:rPr>
          <w:rFonts w:ascii="Century Gothic" w:hAnsi="Century Gothic"/>
          <w:b/>
          <w:color w:val="000000"/>
          <w:sz w:val="20"/>
        </w:rPr>
        <w:t>Sincronización local–</w:t>
      </w:r>
      <w:proofErr w:type="spellStart"/>
      <w:r w:rsidRPr="00A64E7E">
        <w:rPr>
          <w:rFonts w:ascii="Century Gothic" w:hAnsi="Century Gothic"/>
          <w:b/>
          <w:color w:val="000000"/>
          <w:sz w:val="20"/>
        </w:rPr>
        <w:t>cloud</w:t>
      </w:r>
      <w:bookmarkEnd w:id="35"/>
      <w:proofErr w:type="spellEnd"/>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La sincronización se mantiene centralizada. La Aplicación Desktop no sincroniza directamente con cada servicio </w:t>
      </w:r>
      <w:proofErr w:type="spellStart"/>
      <w:r w:rsidRPr="00A64E7E">
        <w:rPr>
          <w:rFonts w:ascii="Century Gothic" w:hAnsi="Century Gothic"/>
          <w:color w:val="000000"/>
          <w:sz w:val="20"/>
        </w:rPr>
        <w:t>cloud</w:t>
      </w:r>
      <w:proofErr w:type="spellEnd"/>
      <w:r w:rsidRPr="00A64E7E">
        <w:rPr>
          <w:rFonts w:ascii="Century Gothic" w:hAnsi="Century Gothic"/>
          <w:color w:val="000000"/>
          <w:sz w:val="20"/>
        </w:rPr>
        <w:t xml:space="preserve">: el </w:t>
      </w:r>
      <w:proofErr w:type="spellStart"/>
      <w:r w:rsidRPr="00A64E7E">
        <w:rPr>
          <w:rFonts w:ascii="Century Gothic" w:hAnsi="Century Gothic"/>
          <w:color w:val="000000"/>
          <w:sz w:val="20"/>
        </w:rPr>
        <w:t>Sync</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Service</w:t>
      </w:r>
      <w:proofErr w:type="spellEnd"/>
      <w:r w:rsidRPr="00A64E7E">
        <w:rPr>
          <w:rFonts w:ascii="Century Gothic" w:hAnsi="Century Gothic"/>
          <w:color w:val="000000"/>
          <w:sz w:val="20"/>
        </w:rPr>
        <w:t xml:space="preserve"> es el único punto de entrada de sincronización para los equipos y es quien despacha cada evento al dominio que corresponde.</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36" w:name="_Toc241002349"/>
      <w:r w:rsidRPr="00A64E7E">
        <w:rPr>
          <w:rFonts w:ascii="Century Gothic" w:hAnsi="Century Gothic"/>
          <w:b/>
          <w:color w:val="000000"/>
          <w:sz w:val="20"/>
        </w:rPr>
        <w:lastRenderedPageBreak/>
        <w:t>Flujo general</w:t>
      </w:r>
      <w:bookmarkEnd w:id="36"/>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SQLite y </w:t>
      </w:r>
      <w:proofErr w:type="spellStart"/>
      <w:r w:rsidRPr="00A64E7E">
        <w:rPr>
          <w:rFonts w:ascii="Century Gothic" w:hAnsi="Century Gothic"/>
          <w:b/>
          <w:color w:val="000000"/>
          <w:sz w:val="20"/>
        </w:rPr>
        <w:t>Outbox</w:t>
      </w:r>
      <w:proofErr w:type="spellEnd"/>
      <w:r w:rsidRPr="00A64E7E">
        <w:rPr>
          <w:rFonts w:ascii="Century Gothic" w:hAnsi="Century Gothic"/>
          <w:b/>
          <w:color w:val="000000"/>
          <w:sz w:val="20"/>
        </w:rPr>
        <w:t xml:space="preserve">: </w:t>
      </w:r>
      <w:r w:rsidRPr="00A64E7E">
        <w:rPr>
          <w:rFonts w:ascii="Century Gothic" w:hAnsi="Century Gothic"/>
          <w:color w:val="000000"/>
          <w:sz w:val="20"/>
        </w:rPr>
        <w:t xml:space="preserve">cada operación local se guarda junto con su mensaje de </w:t>
      </w:r>
      <w:proofErr w:type="spellStart"/>
      <w:r w:rsidRPr="00A64E7E">
        <w:rPr>
          <w:rFonts w:ascii="Century Gothic" w:hAnsi="Century Gothic"/>
          <w:color w:val="000000"/>
          <w:sz w:val="20"/>
        </w:rPr>
        <w:t>Outbox</w:t>
      </w:r>
      <w:proofErr w:type="spellEnd"/>
      <w:r w:rsidRPr="00A64E7E">
        <w:rPr>
          <w:rFonts w:ascii="Century Gothic" w:hAnsi="Century Gothic"/>
          <w:color w:val="000000"/>
          <w:sz w:val="20"/>
        </w:rPr>
        <w:t xml:space="preserve"> en la misma transacción.</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proofErr w:type="spellStart"/>
      <w:r w:rsidRPr="00A64E7E">
        <w:rPr>
          <w:rFonts w:ascii="Century Gothic" w:hAnsi="Century Gothic"/>
          <w:b/>
          <w:color w:val="000000"/>
          <w:sz w:val="20"/>
        </w:rPr>
        <w:t>Sync</w:t>
      </w:r>
      <w:proofErr w:type="spellEnd"/>
      <w:r w:rsidRPr="00A64E7E">
        <w:rPr>
          <w:rFonts w:ascii="Century Gothic" w:hAnsi="Century Gothic"/>
          <w:b/>
          <w:color w:val="000000"/>
          <w:sz w:val="20"/>
        </w:rPr>
        <w:t xml:space="preserve"> </w:t>
      </w:r>
      <w:proofErr w:type="spellStart"/>
      <w:r w:rsidRPr="00A64E7E">
        <w:rPr>
          <w:rFonts w:ascii="Century Gothic" w:hAnsi="Century Gothic"/>
          <w:b/>
          <w:color w:val="000000"/>
          <w:sz w:val="20"/>
        </w:rPr>
        <w:t>Worker</w:t>
      </w:r>
      <w:proofErr w:type="spellEnd"/>
      <w:r w:rsidRPr="00A64E7E">
        <w:rPr>
          <w:rFonts w:ascii="Century Gothic" w:hAnsi="Century Gothic"/>
          <w:b/>
          <w:color w:val="000000"/>
          <w:sz w:val="20"/>
        </w:rPr>
        <w:t xml:space="preserve">: </w:t>
      </w:r>
      <w:r w:rsidRPr="00A64E7E">
        <w:rPr>
          <w:rFonts w:ascii="Century Gothic" w:hAnsi="Century Gothic"/>
          <w:color w:val="000000"/>
          <w:sz w:val="20"/>
        </w:rPr>
        <w:t>detecta conectividad y envía los mensajes pendientes por lotes, en orden cronológico, con reintentos y retroceso exponencial.</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proofErr w:type="spellStart"/>
      <w:r w:rsidRPr="00A64E7E">
        <w:rPr>
          <w:rFonts w:ascii="Century Gothic" w:hAnsi="Century Gothic"/>
          <w:b/>
          <w:color w:val="000000"/>
          <w:sz w:val="20"/>
        </w:rPr>
        <w:t>Sync</w:t>
      </w:r>
      <w:proofErr w:type="spellEnd"/>
      <w:r w:rsidRPr="00A64E7E">
        <w:rPr>
          <w:rFonts w:ascii="Century Gothic" w:hAnsi="Century Gothic"/>
          <w:b/>
          <w:color w:val="000000"/>
          <w:sz w:val="20"/>
        </w:rPr>
        <w:t xml:space="preserve"> </w:t>
      </w:r>
      <w:proofErr w:type="spellStart"/>
      <w:r w:rsidRPr="00A64E7E">
        <w:rPr>
          <w:rFonts w:ascii="Century Gothic" w:hAnsi="Century Gothic"/>
          <w:b/>
          <w:color w:val="000000"/>
          <w:sz w:val="20"/>
        </w:rPr>
        <w:t>Service</w:t>
      </w:r>
      <w:proofErr w:type="spellEnd"/>
      <w:r w:rsidRPr="00A64E7E">
        <w:rPr>
          <w:rFonts w:ascii="Century Gothic" w:hAnsi="Century Gothic"/>
          <w:b/>
          <w:color w:val="000000"/>
          <w:sz w:val="20"/>
        </w:rPr>
        <w:t xml:space="preserve">: </w:t>
      </w:r>
      <w:r w:rsidRPr="00A64E7E">
        <w:rPr>
          <w:rFonts w:ascii="Century Gothic" w:hAnsi="Century Gothic"/>
          <w:color w:val="000000"/>
          <w:sz w:val="20"/>
        </w:rPr>
        <w:t xml:space="preserve">registra cada evento en el </w:t>
      </w:r>
      <w:proofErr w:type="spellStart"/>
      <w:r w:rsidRPr="00A64E7E">
        <w:rPr>
          <w:rFonts w:ascii="Century Gothic" w:hAnsi="Century Gothic"/>
          <w:color w:val="000000"/>
          <w:sz w:val="20"/>
        </w:rPr>
        <w:t>schema</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sync</w:t>
      </w:r>
      <w:proofErr w:type="spellEnd"/>
      <w:r w:rsidRPr="00A64E7E">
        <w:rPr>
          <w:rFonts w:ascii="Century Gothic" w:hAnsi="Century Gothic"/>
          <w:color w:val="000000"/>
          <w:sz w:val="20"/>
        </w:rPr>
        <w:t xml:space="preserve">, descarta los duplicados ya procesados y despacha los nuevos al Business </w:t>
      </w:r>
      <w:proofErr w:type="spellStart"/>
      <w:r w:rsidRPr="00A64E7E">
        <w:rPr>
          <w:rFonts w:ascii="Century Gothic" w:hAnsi="Century Gothic"/>
          <w:color w:val="000000"/>
          <w:sz w:val="20"/>
        </w:rPr>
        <w:t>Service</w:t>
      </w:r>
      <w:proofErr w:type="spellEnd"/>
      <w:r w:rsidRPr="00A64E7E">
        <w:rPr>
          <w:rFonts w:ascii="Century Gothic" w:hAnsi="Century Gothic"/>
          <w:color w:val="000000"/>
          <w:sz w:val="20"/>
        </w:rPr>
        <w:t xml:space="preserve"> según su módulo.</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Servicio de dominio y PostgreSQL: </w:t>
      </w:r>
      <w:r w:rsidRPr="00A64E7E">
        <w:rPr>
          <w:rFonts w:ascii="Century Gothic" w:hAnsi="Century Gothic"/>
          <w:color w:val="000000"/>
          <w:sz w:val="20"/>
        </w:rPr>
        <w:t xml:space="preserve">el Business </w:t>
      </w:r>
      <w:proofErr w:type="spellStart"/>
      <w:r w:rsidRPr="00A64E7E">
        <w:rPr>
          <w:rFonts w:ascii="Century Gothic" w:hAnsi="Century Gothic"/>
          <w:color w:val="000000"/>
          <w:sz w:val="20"/>
        </w:rPr>
        <w:t>Service</w:t>
      </w:r>
      <w:proofErr w:type="spellEnd"/>
      <w:r w:rsidRPr="00A64E7E">
        <w:rPr>
          <w:rFonts w:ascii="Century Gothic" w:hAnsi="Century Gothic"/>
          <w:color w:val="000000"/>
          <w:sz w:val="20"/>
        </w:rPr>
        <w:t xml:space="preserve"> aplica el evento con las reglas de </w:t>
      </w:r>
      <w:proofErr w:type="spellStart"/>
      <w:r w:rsidRPr="00A64E7E">
        <w:rPr>
          <w:rFonts w:ascii="Century Gothic" w:hAnsi="Century Gothic"/>
          <w:color w:val="000000"/>
          <w:sz w:val="20"/>
        </w:rPr>
        <w:t>Pharmacy.Domain</w:t>
      </w:r>
      <w:proofErr w:type="spellEnd"/>
      <w:r w:rsidRPr="00A64E7E">
        <w:rPr>
          <w:rFonts w:ascii="Century Gothic" w:hAnsi="Century Gothic"/>
          <w:color w:val="000000"/>
          <w:sz w:val="20"/>
        </w:rPr>
        <w:t xml:space="preserve"> y lo persiste en el </w:t>
      </w:r>
      <w:proofErr w:type="spellStart"/>
      <w:r w:rsidRPr="00A64E7E">
        <w:rPr>
          <w:rFonts w:ascii="Century Gothic" w:hAnsi="Century Gothic"/>
          <w:color w:val="000000"/>
          <w:sz w:val="20"/>
        </w:rPr>
        <w:t>schema</w:t>
      </w:r>
      <w:proofErr w:type="spellEnd"/>
      <w:r w:rsidRPr="00A64E7E">
        <w:rPr>
          <w:rFonts w:ascii="Century Gothic" w:hAnsi="Century Gothic"/>
          <w:color w:val="000000"/>
          <w:sz w:val="20"/>
        </w:rPr>
        <w:t xml:space="preserve"> correspondiente.</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Confirmación: </w:t>
      </w:r>
      <w:r w:rsidRPr="00A64E7E">
        <w:rPr>
          <w:rFonts w:ascii="Century Gothic" w:hAnsi="Century Gothic"/>
          <w:color w:val="000000"/>
          <w:sz w:val="20"/>
        </w:rPr>
        <w:t xml:space="preserve">el </w:t>
      </w:r>
      <w:proofErr w:type="spellStart"/>
      <w:r w:rsidRPr="00A64E7E">
        <w:rPr>
          <w:rFonts w:ascii="Century Gothic" w:hAnsi="Century Gothic"/>
          <w:color w:val="000000"/>
          <w:sz w:val="20"/>
        </w:rPr>
        <w:t>Sync</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Service</w:t>
      </w:r>
      <w:proofErr w:type="spellEnd"/>
      <w:r w:rsidRPr="00A64E7E">
        <w:rPr>
          <w:rFonts w:ascii="Century Gothic" w:hAnsi="Century Gothic"/>
          <w:color w:val="000000"/>
          <w:sz w:val="20"/>
        </w:rPr>
        <w:t xml:space="preserve"> responde con el estado de cada mensaje y el </w:t>
      </w:r>
      <w:proofErr w:type="spellStart"/>
      <w:r w:rsidRPr="00A64E7E">
        <w:rPr>
          <w:rFonts w:ascii="Century Gothic" w:hAnsi="Century Gothic"/>
          <w:color w:val="000000"/>
          <w:sz w:val="20"/>
        </w:rPr>
        <w:t>Sync</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Worker</w:t>
      </w:r>
      <w:proofErr w:type="spellEnd"/>
      <w:r w:rsidRPr="00A64E7E">
        <w:rPr>
          <w:rFonts w:ascii="Century Gothic" w:hAnsi="Century Gothic"/>
          <w:color w:val="000000"/>
          <w:sz w:val="20"/>
        </w:rPr>
        <w:t xml:space="preserve"> marca como sincronizados los confirmados.</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37" w:name="_Toc241002350"/>
      <w:r w:rsidRPr="00A64E7E">
        <w:rPr>
          <w:rFonts w:ascii="Century Gothic" w:hAnsi="Century Gothic"/>
          <w:b/>
          <w:color w:val="000000"/>
          <w:sz w:val="20"/>
        </w:rPr>
        <w:t xml:space="preserve">Estructura del mensaje </w:t>
      </w:r>
      <w:proofErr w:type="spellStart"/>
      <w:r w:rsidRPr="00A64E7E">
        <w:rPr>
          <w:rFonts w:ascii="Century Gothic" w:hAnsi="Century Gothic"/>
          <w:b/>
          <w:color w:val="000000"/>
          <w:sz w:val="20"/>
        </w:rPr>
        <w:t>Outbox</w:t>
      </w:r>
      <w:bookmarkEnd w:id="37"/>
      <w:proofErr w:type="spellEnd"/>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6637"/>
      </w:tblGrid>
      <w:tr w:rsidR="00A64E7E">
        <w:trPr>
          <w:cantSplit/>
          <w:trHeight w:val="660"/>
          <w:tblHeader/>
        </w:trPr>
        <w:tc>
          <w:tcPr>
            <w:tcW w:w="22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Campo</w:t>
            </w:r>
          </w:p>
        </w:tc>
        <w:tc>
          <w:tcPr>
            <w:tcW w:w="6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Descripción</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eventId</w:t>
            </w:r>
            <w:proofErr w:type="spellEnd"/>
          </w:p>
        </w:tc>
        <w:tc>
          <w:tcPr>
            <w:tcW w:w="6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GUID único del evento; actúa como clave de idempotencia</w:t>
            </w:r>
          </w:p>
        </w:tc>
      </w:tr>
      <w:tr w:rsidR="00A64E7E">
        <w:trPr>
          <w:cantSplit/>
          <w:trHeight w:val="400"/>
        </w:trPr>
        <w:tc>
          <w:tcPr>
            <w:tcW w:w="22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deviceId</w:t>
            </w:r>
            <w:proofErr w:type="spellEnd"/>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Identificador del puesto autorizado que generó la operación</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module</w:t>
            </w:r>
          </w:p>
        </w:tc>
        <w:tc>
          <w:tcPr>
            <w:tcW w:w="6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Dominio al que pertenece el evento, por ejemplo sales, </w:t>
            </w:r>
            <w:proofErr w:type="spellStart"/>
            <w:r>
              <w:rPr>
                <w:rFonts w:ascii="Century Gothic" w:hAnsi="Century Gothic" w:cs="Arial"/>
                <w:color w:val="000000"/>
                <w:sz w:val="16"/>
                <w:szCs w:val="16"/>
              </w:rPr>
              <w:t>inventory</w:t>
            </w:r>
            <w:proofErr w:type="spellEnd"/>
            <w:r>
              <w:rPr>
                <w:rFonts w:ascii="Century Gothic" w:hAnsi="Century Gothic" w:cs="Arial"/>
                <w:color w:val="000000"/>
                <w:sz w:val="16"/>
                <w:szCs w:val="16"/>
              </w:rPr>
              <w:t xml:space="preserve"> o cash</w:t>
            </w:r>
          </w:p>
        </w:tc>
      </w:tr>
      <w:tr w:rsidR="00A64E7E">
        <w:trPr>
          <w:cantSplit/>
          <w:trHeight w:val="400"/>
        </w:trPr>
        <w:tc>
          <w:tcPr>
            <w:tcW w:w="22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eventType</w:t>
            </w:r>
            <w:proofErr w:type="spellEnd"/>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Tipo de evento, por ejemplo </w:t>
            </w:r>
            <w:proofErr w:type="spellStart"/>
            <w:r>
              <w:rPr>
                <w:rFonts w:ascii="Century Gothic" w:hAnsi="Century Gothic" w:cs="Arial"/>
                <w:color w:val="000000"/>
                <w:sz w:val="16"/>
                <w:szCs w:val="16"/>
              </w:rPr>
              <w:t>SaleCreated</w:t>
            </w:r>
            <w:proofErr w:type="spellEnd"/>
            <w:r>
              <w:rPr>
                <w:rFonts w:ascii="Century Gothic" w:hAnsi="Century Gothic" w:cs="Arial"/>
                <w:color w:val="000000"/>
                <w:sz w:val="16"/>
                <w:szCs w:val="16"/>
              </w:rPr>
              <w:t xml:space="preserve"> o </w:t>
            </w:r>
            <w:proofErr w:type="spellStart"/>
            <w:r>
              <w:rPr>
                <w:rFonts w:ascii="Century Gothic" w:hAnsi="Century Gothic" w:cs="Arial"/>
                <w:color w:val="000000"/>
                <w:sz w:val="16"/>
                <w:szCs w:val="16"/>
              </w:rPr>
              <w:t>StockMovementCreated</w:t>
            </w:r>
            <w:proofErr w:type="spellEnd"/>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entityId</w:t>
            </w:r>
            <w:proofErr w:type="spellEnd"/>
          </w:p>
        </w:tc>
        <w:tc>
          <w:tcPr>
            <w:tcW w:w="6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GUID de la entidad afectada</w:t>
            </w:r>
          </w:p>
        </w:tc>
      </w:tr>
      <w:tr w:rsidR="00A64E7E">
        <w:trPr>
          <w:cantSplit/>
          <w:trHeight w:val="400"/>
        </w:trPr>
        <w:tc>
          <w:tcPr>
            <w:tcW w:w="22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version</w:t>
            </w:r>
            <w:proofErr w:type="spellEnd"/>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Versión de la entidad utilizada para detectar conflictos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timestamp</w:t>
            </w:r>
            <w:proofErr w:type="spellEnd"/>
          </w:p>
        </w:tc>
        <w:tc>
          <w:tcPr>
            <w:tcW w:w="66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Fecha y hora de la operación en el puesto</w:t>
            </w:r>
          </w:p>
        </w:tc>
      </w:tr>
      <w:tr w:rsidR="00A64E7E">
        <w:trPr>
          <w:cantSplit/>
          <w:trHeight w:val="400"/>
        </w:trPr>
        <w:tc>
          <w:tcPr>
            <w:tcW w:w="22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payload</w:t>
            </w:r>
            <w:proofErr w:type="spellEnd"/>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Datos de la operación serializados en JSON</w:t>
            </w:r>
          </w:p>
        </w:tc>
      </w:tr>
    </w:tbl>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Por ejemplo, un mensaje con module = sales y </w:t>
      </w:r>
      <w:proofErr w:type="spellStart"/>
      <w:r w:rsidRPr="00A64E7E">
        <w:rPr>
          <w:rFonts w:ascii="Century Gothic" w:hAnsi="Century Gothic"/>
          <w:color w:val="000000"/>
          <w:sz w:val="20"/>
        </w:rPr>
        <w:t>eventType</w:t>
      </w:r>
      <w:proofErr w:type="spellEnd"/>
      <w:r w:rsidRPr="00A64E7E">
        <w:rPr>
          <w:rFonts w:ascii="Century Gothic" w:hAnsi="Century Gothic"/>
          <w:color w:val="000000"/>
          <w:sz w:val="20"/>
        </w:rPr>
        <w:t xml:space="preserve"> = </w:t>
      </w:r>
      <w:proofErr w:type="spellStart"/>
      <w:r w:rsidRPr="00A64E7E">
        <w:rPr>
          <w:rFonts w:ascii="Century Gothic" w:hAnsi="Century Gothic"/>
          <w:color w:val="000000"/>
          <w:sz w:val="20"/>
        </w:rPr>
        <w:t>SaleCreated</w:t>
      </w:r>
      <w:proofErr w:type="spellEnd"/>
      <w:r w:rsidRPr="00A64E7E">
        <w:rPr>
          <w:rFonts w:ascii="Century Gothic" w:hAnsi="Century Gothic"/>
          <w:color w:val="000000"/>
          <w:sz w:val="20"/>
        </w:rPr>
        <w:t xml:space="preserve"> es procesado por el módulo de ventas, mientras que un mensaje con module = </w:t>
      </w:r>
      <w:proofErr w:type="spellStart"/>
      <w:r w:rsidRPr="00A64E7E">
        <w:rPr>
          <w:rFonts w:ascii="Century Gothic" w:hAnsi="Century Gothic"/>
          <w:color w:val="000000"/>
          <w:sz w:val="20"/>
        </w:rPr>
        <w:t>inventory</w:t>
      </w:r>
      <w:proofErr w:type="spellEnd"/>
      <w:r w:rsidRPr="00A64E7E">
        <w:rPr>
          <w:rFonts w:ascii="Century Gothic" w:hAnsi="Century Gothic"/>
          <w:color w:val="000000"/>
          <w:sz w:val="20"/>
        </w:rPr>
        <w:t xml:space="preserve"> y </w:t>
      </w:r>
      <w:proofErr w:type="spellStart"/>
      <w:r w:rsidRPr="00A64E7E">
        <w:rPr>
          <w:rFonts w:ascii="Century Gothic" w:hAnsi="Century Gothic"/>
          <w:color w:val="000000"/>
          <w:sz w:val="20"/>
        </w:rPr>
        <w:t>eventType</w:t>
      </w:r>
      <w:proofErr w:type="spellEnd"/>
      <w:r w:rsidRPr="00A64E7E">
        <w:rPr>
          <w:rFonts w:ascii="Century Gothic" w:hAnsi="Century Gothic"/>
          <w:color w:val="000000"/>
          <w:sz w:val="20"/>
        </w:rPr>
        <w:t xml:space="preserve"> = </w:t>
      </w:r>
      <w:proofErr w:type="spellStart"/>
      <w:r w:rsidRPr="00A64E7E">
        <w:rPr>
          <w:rFonts w:ascii="Century Gothic" w:hAnsi="Century Gothic"/>
          <w:color w:val="000000"/>
          <w:sz w:val="20"/>
        </w:rPr>
        <w:t>StockMovementCreated</w:t>
      </w:r>
      <w:proofErr w:type="spellEnd"/>
      <w:r w:rsidRPr="00A64E7E">
        <w:rPr>
          <w:rFonts w:ascii="Century Gothic" w:hAnsi="Century Gothic"/>
          <w:color w:val="000000"/>
          <w:sz w:val="20"/>
        </w:rPr>
        <w:t xml:space="preserve"> corresponde al módulo de inventario.</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38" w:name="_Toc241002351"/>
      <w:r w:rsidRPr="00A64E7E">
        <w:rPr>
          <w:rFonts w:ascii="Century Gothic" w:hAnsi="Century Gothic"/>
          <w:b/>
          <w:color w:val="000000"/>
          <w:sz w:val="20"/>
        </w:rPr>
        <w:t>Sincronización bidireccional y versiones</w:t>
      </w:r>
      <w:bookmarkEnd w:id="38"/>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Local → Cloud: </w:t>
      </w:r>
      <w:r w:rsidRPr="00A64E7E">
        <w:rPr>
          <w:rFonts w:ascii="Century Gothic" w:hAnsi="Century Gothic"/>
          <w:color w:val="000000"/>
          <w:sz w:val="20"/>
        </w:rPr>
        <w:t>envía las operaciones realizadas en el puesto, incluidas las registradas sin conexión.</w:t>
      </w:r>
    </w:p>
    <w:p w:rsidR="00A64E7E" w:rsidRPr="00A64E7E" w:rsidRDefault="00A64E7E" w:rsidP="00A64E7E">
      <w:pPr>
        <w:pStyle w:val="Prrafodelista"/>
        <w:numPr>
          <w:ilvl w:val="0"/>
          <w:numId w:val="45"/>
        </w:numPr>
        <w:spacing w:line="360" w:lineRule="auto"/>
        <w:ind w:left="1080"/>
        <w:jc w:val="both"/>
        <w:rPr>
          <w:rFonts w:ascii="Century Gothic" w:hAnsi="Century Gothic"/>
          <w:color w:val="000000"/>
          <w:sz w:val="20"/>
        </w:rPr>
      </w:pPr>
      <w:r w:rsidRPr="00A64E7E">
        <w:rPr>
          <w:rFonts w:ascii="Century Gothic" w:hAnsi="Century Gothic"/>
          <w:b/>
          <w:color w:val="000000"/>
          <w:sz w:val="20"/>
        </w:rPr>
        <w:t xml:space="preserve">Cloud → Local: </w:t>
      </w:r>
      <w:r w:rsidRPr="00A64E7E">
        <w:rPr>
          <w:rFonts w:ascii="Century Gothic" w:hAnsi="Century Gothic"/>
          <w:color w:val="000000"/>
          <w:sz w:val="20"/>
        </w:rPr>
        <w:t>descarga productos, precios, lotes, cambios de inventario y demás información necesaria para que el puesto mantenga una copia operativa.</w:t>
      </w:r>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lastRenderedPageBreak/>
        <w:t>Cada módulo mantiene su propia versión de sincronización por dispositivo (</w:t>
      </w:r>
      <w:proofErr w:type="spellStart"/>
      <w:r w:rsidRPr="00A64E7E">
        <w:rPr>
          <w:rFonts w:ascii="Century Gothic" w:hAnsi="Century Gothic"/>
          <w:color w:val="000000"/>
          <w:sz w:val="20"/>
        </w:rPr>
        <w:t>sales_version</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inventory_version</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cash_version</w:t>
      </w:r>
      <w:proofErr w:type="spellEnd"/>
      <w:r w:rsidRPr="00A64E7E">
        <w:rPr>
          <w:rFonts w:ascii="Century Gothic" w:hAnsi="Century Gothic"/>
          <w:color w:val="000000"/>
          <w:sz w:val="20"/>
        </w:rPr>
        <w:t xml:space="preserve">). El </w:t>
      </w:r>
      <w:proofErr w:type="spellStart"/>
      <w:r w:rsidRPr="00A64E7E">
        <w:rPr>
          <w:rFonts w:ascii="Century Gothic" w:hAnsi="Century Gothic"/>
          <w:color w:val="000000"/>
          <w:sz w:val="20"/>
        </w:rPr>
        <w:t>Sync</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Service</w:t>
      </w:r>
      <w:proofErr w:type="spellEnd"/>
      <w:r w:rsidRPr="00A64E7E">
        <w:rPr>
          <w:rFonts w:ascii="Century Gothic" w:hAnsi="Century Gothic"/>
          <w:color w:val="000000"/>
          <w:sz w:val="20"/>
        </w:rPr>
        <w:t xml:space="preserve"> devuelve únicamente los cambios posteriores a la última versión conocida por el puesto, lo que reduce el volumen de datos transferidos.</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39" w:name="_Toc241002352"/>
      <w:r w:rsidRPr="00A64E7E">
        <w:rPr>
          <w:rFonts w:ascii="Century Gothic" w:hAnsi="Century Gothic"/>
          <w:b/>
          <w:color w:val="000000"/>
          <w:sz w:val="20"/>
        </w:rPr>
        <w:t>Idempotencia, conflictos y trazabilidad</w:t>
      </w:r>
      <w:bookmarkEnd w:id="39"/>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El </w:t>
      </w:r>
      <w:proofErr w:type="spellStart"/>
      <w:r w:rsidRPr="00A64E7E">
        <w:rPr>
          <w:rFonts w:ascii="Century Gothic" w:hAnsi="Century Gothic"/>
          <w:color w:val="000000"/>
          <w:sz w:val="20"/>
        </w:rPr>
        <w:t>eventId</w:t>
      </w:r>
      <w:proofErr w:type="spellEnd"/>
      <w:r w:rsidRPr="00A64E7E">
        <w:rPr>
          <w:rFonts w:ascii="Century Gothic" w:hAnsi="Century Gothic"/>
          <w:color w:val="000000"/>
          <w:sz w:val="20"/>
        </w:rPr>
        <w:t xml:space="preserve"> permite que un mismo mensaje enviado varias veces se procese una sola vez. Los conflictos se resuelven según reglas definidas para cada entidad: las ventas y los movimientos se tratan como hechos que solo se agregan, el stock se recalcula a partir de los movimientos y los datos maestros, como precios y productos, prevalecen en su versión central. Cada evento conserva su usuario, dispositivo, fecha y versión, lo que mantiene la trazabilidad completa de las operaciones.</w:t>
      </w:r>
    </w:p>
    <w:p w:rsidR="00A64E7E" w:rsidRPr="00A64E7E" w:rsidRDefault="00A64E7E" w:rsidP="00A64E7E">
      <w:pPr>
        <w:pStyle w:val="Ttulo1"/>
        <w:numPr>
          <w:ilvl w:val="0"/>
          <w:numId w:val="44"/>
        </w:numPr>
        <w:spacing w:line="360" w:lineRule="auto"/>
        <w:rPr>
          <w:rFonts w:ascii="Century Gothic" w:hAnsi="Century Gothic"/>
          <w:b/>
          <w:color w:val="000000"/>
          <w:sz w:val="20"/>
        </w:rPr>
      </w:pPr>
      <w:bookmarkStart w:id="40" w:name="_Toc241002353"/>
      <w:r w:rsidRPr="00A64E7E">
        <w:rPr>
          <w:rFonts w:ascii="Century Gothic" w:hAnsi="Century Gothic"/>
          <w:b/>
          <w:color w:val="000000"/>
          <w:sz w:val="20"/>
        </w:rPr>
        <w:t>Registros de decisiones arquitectónicas (ADR)</w:t>
      </w:r>
      <w:bookmarkEnd w:id="40"/>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Los registros de decisiones arquitectónicas documentan las decisiones más relevantes, su contexto, las alternativas evaluadas y sus consecuencias. Los ADR-001 a ADR-003 se mantienen y se actualizan para reflejar la nueva arquitectura; los ADR-004 a ADR-008 documentan las decisiones incorporadas en esta versión.</w:t>
      </w:r>
    </w:p>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41" w:name="_Toc241002354"/>
      <w:r w:rsidRPr="00A64E7E">
        <w:rPr>
          <w:rFonts w:ascii="Century Gothic" w:hAnsi="Century Gothic"/>
          <w:b/>
          <w:color w:val="000000"/>
          <w:sz w:val="20"/>
        </w:rPr>
        <w:t xml:space="preserve">ADR-001: Framework del </w:t>
      </w:r>
      <w:proofErr w:type="spellStart"/>
      <w:r w:rsidRPr="00A64E7E">
        <w:rPr>
          <w:rFonts w:ascii="Century Gothic" w:hAnsi="Century Gothic"/>
          <w:b/>
          <w:color w:val="000000"/>
          <w:sz w:val="20"/>
        </w:rPr>
        <w:t>backend</w:t>
      </w:r>
      <w:bookmarkEnd w:id="41"/>
      <w:proofErr w:type="spellEnd"/>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6637"/>
      </w:tblGrid>
      <w:tr w:rsidR="00A64E7E">
        <w:trPr>
          <w:cantSplit/>
          <w:trHeight w:val="660"/>
          <w:tblHeader/>
        </w:trPr>
        <w:tc>
          <w:tcPr>
            <w:tcW w:w="22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Campo</w:t>
            </w:r>
          </w:p>
        </w:tc>
        <w:tc>
          <w:tcPr>
            <w:tcW w:w="6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Detalle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Identificador</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ADR-001</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Título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Selección de ASP.NET Core para los servicios </w:t>
            </w:r>
            <w:proofErr w:type="spellStart"/>
            <w:r>
              <w:rPr>
                <w:rFonts w:ascii="Century Gothic" w:hAnsi="Century Gothic" w:cs="Arial"/>
                <w:color w:val="000000"/>
                <w:sz w:val="16"/>
                <w:szCs w:val="16"/>
              </w:rPr>
              <w:t>cloud</w:t>
            </w:r>
            <w:proofErr w:type="spellEnd"/>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Estado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Aceptado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Fecha</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22 de septiembre de 2026</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Contexto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El sistema necesita servicios </w:t>
            </w:r>
            <w:proofErr w:type="spellStart"/>
            <w:r>
              <w:rPr>
                <w:rFonts w:ascii="Century Gothic" w:hAnsi="Century Gothic" w:cs="Arial"/>
                <w:color w:val="000000"/>
                <w:sz w:val="16"/>
                <w:szCs w:val="16"/>
              </w:rPr>
              <w:t>cloud</w:t>
            </w:r>
            <w:proofErr w:type="spellEnd"/>
            <w:r>
              <w:rPr>
                <w:rFonts w:ascii="Century Gothic" w:hAnsi="Century Gothic" w:cs="Arial"/>
                <w:color w:val="000000"/>
                <w:sz w:val="16"/>
                <w:szCs w:val="16"/>
              </w:rPr>
              <w:t xml:space="preserve"> para </w:t>
            </w:r>
            <w:r w:rsidR="00AA4668">
              <w:rPr>
                <w:rFonts w:ascii="Century Gothic" w:hAnsi="Century Gothic" w:cs="Arial"/>
                <w:color w:val="000000"/>
                <w:sz w:val="16"/>
                <w:szCs w:val="16"/>
              </w:rPr>
              <w:t>la sincronización, la identidad, las notificaciones y el negocio.</w:t>
            </w:r>
            <w:r>
              <w:rPr>
                <w:rFonts w:ascii="Century Gothic" w:hAnsi="Century Gothic" w:cs="Arial"/>
                <w:color w:val="000000"/>
                <w:sz w:val="16"/>
                <w:szCs w:val="16"/>
              </w:rPr>
              <w:t xml:space="preserve"> La aplicación de escritorio se desarrolla en C# con </w:t>
            </w:r>
            <w:proofErr w:type="spellStart"/>
            <w:r>
              <w:rPr>
                <w:rFonts w:ascii="Century Gothic" w:hAnsi="Century Gothic" w:cs="Arial"/>
                <w:color w:val="000000"/>
                <w:sz w:val="16"/>
                <w:szCs w:val="16"/>
              </w:rPr>
              <w:t>Avalonia</w:t>
            </w:r>
            <w:proofErr w:type="spellEnd"/>
            <w:r>
              <w:rPr>
                <w:rFonts w:ascii="Century Gothic" w:hAnsi="Century Gothic" w:cs="Arial"/>
                <w:color w:val="000000"/>
                <w:sz w:val="16"/>
                <w:szCs w:val="16"/>
              </w:rPr>
              <w:t xml:space="preserve"> UI, el equipo tiene experiencia en .NET y se requiere compartir reglas de negocio con el puesto, ejecutar procesos en segundo plano y desplegar en contenedores Docker.</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Alternativas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A1. ASP.NET Core Web API (C#): </w:t>
            </w:r>
            <w:r>
              <w:rPr>
                <w:rFonts w:ascii="Century Gothic" w:hAnsi="Century Gothic" w:cs="Arial"/>
                <w:color w:val="000000"/>
                <w:sz w:val="16"/>
                <w:szCs w:val="16"/>
              </w:rPr>
              <w:t xml:space="preserve">alto rendimiento, </w:t>
            </w:r>
            <w:proofErr w:type="spellStart"/>
            <w:r>
              <w:rPr>
                <w:rFonts w:ascii="Century Gothic" w:hAnsi="Century Gothic" w:cs="Arial"/>
                <w:color w:val="000000"/>
                <w:sz w:val="16"/>
                <w:szCs w:val="16"/>
              </w:rPr>
              <w:t>Identity</w:t>
            </w:r>
            <w:proofErr w:type="spellEnd"/>
            <w:r>
              <w:rPr>
                <w:rFonts w:ascii="Century Gothic" w:hAnsi="Century Gothic" w:cs="Arial"/>
                <w:color w:val="000000"/>
                <w:sz w:val="16"/>
                <w:szCs w:val="16"/>
              </w:rPr>
              <w:t xml:space="preserve"> y JWT integrados, </w:t>
            </w:r>
            <w:proofErr w:type="spellStart"/>
            <w:r>
              <w:rPr>
                <w:rFonts w:ascii="Century Gothic" w:hAnsi="Century Gothic" w:cs="Arial"/>
                <w:color w:val="000000"/>
                <w:sz w:val="16"/>
                <w:szCs w:val="16"/>
              </w:rPr>
              <w:t>BackgroundService</w:t>
            </w:r>
            <w:proofErr w:type="spellEnd"/>
            <w:r>
              <w:rPr>
                <w:rFonts w:ascii="Century Gothic" w:hAnsi="Century Gothic" w:cs="Arial"/>
                <w:color w:val="000000"/>
                <w:sz w:val="16"/>
                <w:szCs w:val="16"/>
              </w:rPr>
              <w:t xml:space="preserve"> nativo y el mismo lenguaje que el cliente, lo que permite reutilizar </w:t>
            </w:r>
            <w:proofErr w:type="spellStart"/>
            <w:r>
              <w:rPr>
                <w:rFonts w:ascii="Century Gothic" w:hAnsi="Century Gothic" w:cs="Arial"/>
                <w:color w:val="000000"/>
                <w:sz w:val="16"/>
                <w:szCs w:val="16"/>
              </w:rPr>
              <w:t>Pharmacy.Domain</w:t>
            </w:r>
            <w:proofErr w:type="spellEnd"/>
            <w:r>
              <w:rPr>
                <w:rFonts w:ascii="Century Gothic" w:hAnsi="Century Gothic" w:cs="Arial"/>
                <w:color w:val="000000"/>
                <w:sz w:val="16"/>
                <w:szCs w:val="16"/>
              </w:rPr>
              <w:t xml:space="preserve"> y </w:t>
            </w:r>
            <w:proofErr w:type="spellStart"/>
            <w:r>
              <w:rPr>
                <w:rFonts w:ascii="Century Gothic" w:hAnsi="Century Gothic" w:cs="Arial"/>
                <w:color w:val="000000"/>
                <w:sz w:val="16"/>
                <w:szCs w:val="16"/>
              </w:rPr>
              <w:t>Pharmacy.Application</w:t>
            </w:r>
            <w:proofErr w:type="spellEnd"/>
            <w:r>
              <w:rPr>
                <w:rFonts w:ascii="Century Gothic" w:hAnsi="Century Gothic" w:cs="Arial"/>
                <w:color w:val="000000"/>
                <w:sz w:val="16"/>
                <w:szCs w:val="16"/>
              </w:rPr>
              <w:t>.</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A2. Node.js con </w:t>
            </w:r>
            <w:proofErr w:type="spellStart"/>
            <w:r>
              <w:rPr>
                <w:rFonts w:ascii="Century Gothic" w:hAnsi="Century Gothic" w:cs="Arial"/>
                <w:b/>
                <w:bCs/>
                <w:color w:val="000000"/>
                <w:sz w:val="16"/>
                <w:szCs w:val="16"/>
              </w:rPr>
              <w:t>NestJS</w:t>
            </w:r>
            <w:proofErr w:type="spellEnd"/>
            <w:r>
              <w:rPr>
                <w:rFonts w:ascii="Century Gothic" w:hAnsi="Century Gothic" w:cs="Arial"/>
                <w:b/>
                <w:bCs/>
                <w:color w:val="000000"/>
                <w:sz w:val="16"/>
                <w:szCs w:val="16"/>
              </w:rPr>
              <w:t xml:space="preserve"> (</w:t>
            </w:r>
            <w:proofErr w:type="spellStart"/>
            <w:r>
              <w:rPr>
                <w:rFonts w:ascii="Century Gothic" w:hAnsi="Century Gothic" w:cs="Arial"/>
                <w:b/>
                <w:bCs/>
                <w:color w:val="000000"/>
                <w:sz w:val="16"/>
                <w:szCs w:val="16"/>
              </w:rPr>
              <w:t>TypeScript</w:t>
            </w:r>
            <w:proofErr w:type="spellEnd"/>
            <w:r>
              <w:rPr>
                <w:rFonts w:ascii="Century Gothic" w:hAnsi="Century Gothic" w:cs="Arial"/>
                <w:b/>
                <w:bCs/>
                <w:color w:val="000000"/>
                <w:sz w:val="16"/>
                <w:szCs w:val="16"/>
              </w:rPr>
              <w:t xml:space="preserve">): </w:t>
            </w:r>
            <w:r>
              <w:rPr>
                <w:rFonts w:ascii="Century Gothic" w:hAnsi="Century Gothic" w:cs="Arial"/>
                <w:color w:val="000000"/>
                <w:sz w:val="16"/>
                <w:szCs w:val="16"/>
              </w:rPr>
              <w:t>ecosistema amplio, pero obliga a reescribir las reglas de negocio en otro lenguaje.</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A3. Spring </w:t>
            </w:r>
            <w:proofErr w:type="spellStart"/>
            <w:r>
              <w:rPr>
                <w:rFonts w:ascii="Century Gothic" w:hAnsi="Century Gothic" w:cs="Arial"/>
                <w:b/>
                <w:bCs/>
                <w:color w:val="000000"/>
                <w:sz w:val="16"/>
                <w:szCs w:val="16"/>
              </w:rPr>
              <w:t>Boot</w:t>
            </w:r>
            <w:proofErr w:type="spellEnd"/>
            <w:r>
              <w:rPr>
                <w:rFonts w:ascii="Century Gothic" w:hAnsi="Century Gothic" w:cs="Arial"/>
                <w:b/>
                <w:bCs/>
                <w:color w:val="000000"/>
                <w:sz w:val="16"/>
                <w:szCs w:val="16"/>
              </w:rPr>
              <w:t xml:space="preserve"> (Java): </w:t>
            </w:r>
            <w:r>
              <w:rPr>
                <w:rFonts w:ascii="Century Gothic" w:hAnsi="Century Gothic" w:cs="Arial"/>
                <w:color w:val="000000"/>
                <w:sz w:val="16"/>
                <w:szCs w:val="16"/>
              </w:rPr>
              <w:t>plataforma madura, con mayor consumo de recursos y sin experiencia previa del equipo.</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A4. Django REST Framework (Python): </w:t>
            </w:r>
            <w:r>
              <w:rPr>
                <w:rFonts w:ascii="Century Gothic" w:hAnsi="Century Gothic" w:cs="Arial"/>
                <w:color w:val="000000"/>
                <w:sz w:val="16"/>
                <w:szCs w:val="16"/>
              </w:rPr>
              <w:t>alta productividad en CRUD, con menor rendimiento y tipado débil para reglas complejas.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lastRenderedPageBreak/>
              <w:t>Decisión</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 adopta ASP.NET Core (.NET 8 LTS) para todos los servicios </w:t>
            </w:r>
            <w:proofErr w:type="spellStart"/>
            <w:r>
              <w:rPr>
                <w:rFonts w:ascii="Century Gothic" w:hAnsi="Century Gothic" w:cs="Arial"/>
                <w:color w:val="000000"/>
                <w:sz w:val="16"/>
                <w:szCs w:val="16"/>
              </w:rPr>
              <w:t>cloud</w:t>
            </w:r>
            <w:proofErr w:type="spellEnd"/>
            <w:r>
              <w:rPr>
                <w:rFonts w:ascii="Century Gothic" w:hAnsi="Century Gothic" w:cs="Arial"/>
                <w:color w:val="000000"/>
                <w:sz w:val="16"/>
                <w:szCs w:val="16"/>
              </w:rPr>
              <w:t>, cada uno desplegado como imagen Docker independiente.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Consecuencias positivas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Un solo lenguaje en todo el sistema, reutilización directa de la lógica compartida, pruebas homogéneas con </w:t>
            </w:r>
            <w:proofErr w:type="spellStart"/>
            <w:r>
              <w:rPr>
                <w:rFonts w:ascii="Century Gothic" w:hAnsi="Century Gothic" w:cs="Arial"/>
                <w:color w:val="000000"/>
                <w:sz w:val="16"/>
                <w:szCs w:val="16"/>
              </w:rPr>
              <w:t>xUnit</w:t>
            </w:r>
            <w:proofErr w:type="spellEnd"/>
            <w:r>
              <w:rPr>
                <w:rFonts w:ascii="Century Gothic" w:hAnsi="Century Gothic" w:cs="Arial"/>
                <w:color w:val="000000"/>
                <w:sz w:val="16"/>
                <w:szCs w:val="16"/>
              </w:rPr>
              <w:t xml:space="preserve"> y soporte nativo para </w:t>
            </w:r>
            <w:proofErr w:type="spellStart"/>
            <w:r>
              <w:rPr>
                <w:rFonts w:ascii="Century Gothic" w:hAnsi="Century Gothic" w:cs="Arial"/>
                <w:color w:val="000000"/>
                <w:sz w:val="16"/>
                <w:szCs w:val="16"/>
              </w:rPr>
              <w:t>Identity</w:t>
            </w:r>
            <w:proofErr w:type="spellEnd"/>
            <w:r>
              <w:rPr>
                <w:rFonts w:ascii="Century Gothic" w:hAnsi="Century Gothic" w:cs="Arial"/>
                <w:color w:val="000000"/>
                <w:sz w:val="16"/>
                <w:szCs w:val="16"/>
              </w:rPr>
              <w:t xml:space="preserve">, JWT, </w:t>
            </w:r>
            <w:proofErr w:type="spellStart"/>
            <w:r>
              <w:rPr>
                <w:rFonts w:ascii="Century Gothic" w:hAnsi="Century Gothic" w:cs="Arial"/>
                <w:color w:val="000000"/>
                <w:sz w:val="16"/>
                <w:szCs w:val="16"/>
              </w:rPr>
              <w:t>SignalR</w:t>
            </w:r>
            <w:proofErr w:type="spellEnd"/>
            <w:r>
              <w:rPr>
                <w:rFonts w:ascii="Century Gothic" w:hAnsi="Century Gothic" w:cs="Arial"/>
                <w:color w:val="000000"/>
                <w:sz w:val="16"/>
                <w:szCs w:val="16"/>
              </w:rPr>
              <w:t xml:space="preserve"> y procesos en segundo plano.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proofErr w:type="spellStart"/>
            <w:r>
              <w:rPr>
                <w:rFonts w:ascii="Century Gothic" w:hAnsi="Century Gothic" w:cs="Arial"/>
                <w:b/>
                <w:bCs/>
                <w:color w:val="000000"/>
                <w:sz w:val="16"/>
                <w:szCs w:val="16"/>
              </w:rPr>
              <w:t>Trade-offs</w:t>
            </w:r>
            <w:proofErr w:type="spellEnd"/>
            <w:r>
              <w:rPr>
                <w:rFonts w:ascii="Century Gothic" w:hAnsi="Century Gothic" w:cs="Arial"/>
                <w:b/>
                <w:bCs/>
                <w:color w:val="000000"/>
                <w:sz w:val="16"/>
                <w:szCs w:val="16"/>
              </w:rPr>
              <w:t xml:space="preserve"> y riesgos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El soporte de .NET 8 finaliza en noviembre de 2026, por lo que debe planificarse la migración a .NET 10 LTS. La elección concentra al equipo en el ecosistema .NET.</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42" w:name="_Toc241002355"/>
      <w:r w:rsidRPr="00A64E7E">
        <w:rPr>
          <w:rFonts w:ascii="Century Gothic" w:hAnsi="Century Gothic"/>
          <w:b/>
          <w:color w:val="000000"/>
          <w:sz w:val="20"/>
        </w:rPr>
        <w:t>ADR-002: Estrategia de persistencia</w:t>
      </w:r>
      <w:bookmarkEnd w:id="42"/>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6637"/>
      </w:tblGrid>
      <w:tr w:rsidR="00A64E7E">
        <w:trPr>
          <w:cantSplit/>
          <w:trHeight w:val="660"/>
          <w:tblHeader/>
        </w:trPr>
        <w:tc>
          <w:tcPr>
            <w:tcW w:w="22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Campo</w:t>
            </w:r>
          </w:p>
        </w:tc>
        <w:tc>
          <w:tcPr>
            <w:tcW w:w="6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Detalle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Identificador</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ADR-002</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Título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SQLite local por puesto y PostgreSQL administrado como fuente central</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Estado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Aceptado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Fecha</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22 de septiembre de 2026</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Contexto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Las funciones críticas de venta y caja deben seguir operando sin Internet, mientras que la gerencia necesita información consolidada, auditoría y reportes de todos los puestos y futuras sucursales, con costos de infraestructura moderados.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Alternativas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A1. Solo base central en la nube: </w:t>
            </w:r>
            <w:r>
              <w:rPr>
                <w:rFonts w:ascii="Century Gothic" w:hAnsi="Century Gothic" w:cs="Arial"/>
                <w:color w:val="000000"/>
                <w:sz w:val="16"/>
                <w:szCs w:val="16"/>
              </w:rPr>
              <w:t>simple, pero impide operar sin conexión.</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A2. SQL Server local y central: </w:t>
            </w:r>
            <w:r>
              <w:rPr>
                <w:rFonts w:ascii="Century Gothic" w:hAnsi="Century Gothic" w:cs="Arial"/>
                <w:color w:val="000000"/>
                <w:sz w:val="16"/>
                <w:szCs w:val="16"/>
              </w:rPr>
              <w:t>robusto, pero con costo de licencias e instalación pesada en cada puesto.</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A3. Base documental central (MongoDB): </w:t>
            </w:r>
            <w:r>
              <w:rPr>
                <w:rFonts w:ascii="Century Gothic" w:hAnsi="Century Gothic" w:cs="Arial"/>
                <w:color w:val="000000"/>
                <w:sz w:val="16"/>
                <w:szCs w:val="16"/>
              </w:rPr>
              <w:t>flexible, pero sin transacciones relacionales adecuadas para ventas, caja e inventario.</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A4. SQLite local + PostgreSQL administrado central: </w:t>
            </w:r>
            <w:r>
              <w:rPr>
                <w:rFonts w:ascii="Century Gothic" w:hAnsi="Century Gothic" w:cs="Arial"/>
                <w:color w:val="000000"/>
                <w:sz w:val="16"/>
                <w:szCs w:val="16"/>
              </w:rPr>
              <w:t>operación local embebida y una base central relacional robusta y de código abierto.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Decisión</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Se adopta la alternativa A4. SQLite es la fuente operativa local del puesto y PostgreSQL la fuente consolidada central del negocio; la organización interna de cada una se detalla en los ADR-005 y ADR-007.</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Consecuencias positivas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Continuidad de la operación sin conexión, bajo costo de licencias, transacciones ACID en ambos extremos y respaldos automáticos en el servicio administrado.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proofErr w:type="spellStart"/>
            <w:r>
              <w:rPr>
                <w:rFonts w:ascii="Century Gothic" w:hAnsi="Century Gothic" w:cs="Arial"/>
                <w:b/>
                <w:bCs/>
                <w:color w:val="000000"/>
                <w:sz w:val="16"/>
                <w:szCs w:val="16"/>
              </w:rPr>
              <w:t>Trade-offs</w:t>
            </w:r>
            <w:proofErr w:type="spellEnd"/>
            <w:r>
              <w:rPr>
                <w:rFonts w:ascii="Century Gothic" w:hAnsi="Century Gothic" w:cs="Arial"/>
                <w:b/>
                <w:bCs/>
                <w:color w:val="000000"/>
                <w:sz w:val="16"/>
                <w:szCs w:val="16"/>
              </w:rPr>
              <w:t xml:space="preserve"> y riesgos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Existen diferencias de tipos y funciones entre SQLite y PostgreSQL que deben cubrirse con pruebas de integración. El stock local de un puesto sin conexión puede diferir del stock central hasta la siguiente sincronización.</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43" w:name="_Toc241002356"/>
      <w:r w:rsidRPr="00A64E7E">
        <w:rPr>
          <w:rFonts w:ascii="Century Gothic" w:hAnsi="Century Gothic"/>
          <w:b/>
          <w:color w:val="000000"/>
          <w:sz w:val="20"/>
        </w:rPr>
        <w:t>ADR-003: Mecanismo de sincronización</w:t>
      </w:r>
      <w:bookmarkEnd w:id="43"/>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6637"/>
      </w:tblGrid>
      <w:tr w:rsidR="00A64E7E">
        <w:trPr>
          <w:cantSplit/>
          <w:trHeight w:val="660"/>
          <w:tblHeader/>
        </w:trPr>
        <w:tc>
          <w:tcPr>
            <w:tcW w:w="22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Campo</w:t>
            </w:r>
          </w:p>
        </w:tc>
        <w:tc>
          <w:tcPr>
            <w:tcW w:w="6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Detalle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Identificador</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ADR-003</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Título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Sincronización mediante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Pattern</w:t>
            </w:r>
            <w:proofErr w:type="spellEnd"/>
            <w:r>
              <w:rPr>
                <w:rFonts w:ascii="Century Gothic" w:hAnsi="Century Gothic" w:cs="Arial"/>
                <w:color w:val="000000"/>
                <w:sz w:val="16"/>
                <w:szCs w:val="16"/>
              </w:rPr>
              <w:t xml:space="preserve"> y </w:t>
            </w: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Worker</w:t>
            </w:r>
            <w:proofErr w:type="spellEnd"/>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Estado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Aceptado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lastRenderedPageBreak/>
              <w:t>Fecha</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22 de septiembre de 2026</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Contexto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Las operaciones registradas localmente deben llegar al servidor sin pérdidas ni duplicados, y el puesto debe recibir los cambios centrales necesarios para seguir operando.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Alternativas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A1. Llamadas directas a la API en cada operación: </w:t>
            </w:r>
            <w:r>
              <w:rPr>
                <w:rFonts w:ascii="Century Gothic" w:hAnsi="Century Gothic" w:cs="Arial"/>
                <w:color w:val="000000"/>
                <w:sz w:val="16"/>
                <w:szCs w:val="16"/>
              </w:rPr>
              <w:t>simple, pero pierde datos cuando no hay conexión.</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A2. Cola de mensajería externa (p. ej. </w:t>
            </w:r>
            <w:proofErr w:type="spellStart"/>
            <w:r>
              <w:rPr>
                <w:rFonts w:ascii="Century Gothic" w:hAnsi="Century Gothic" w:cs="Arial"/>
                <w:b/>
                <w:bCs/>
                <w:color w:val="000000"/>
                <w:sz w:val="16"/>
                <w:szCs w:val="16"/>
              </w:rPr>
              <w:t>RabbitMQ</w:t>
            </w:r>
            <w:proofErr w:type="spellEnd"/>
            <w:r>
              <w:rPr>
                <w:rFonts w:ascii="Century Gothic" w:hAnsi="Century Gothic" w:cs="Arial"/>
                <w:b/>
                <w:bCs/>
                <w:color w:val="000000"/>
                <w:sz w:val="16"/>
                <w:szCs w:val="16"/>
              </w:rPr>
              <w:t xml:space="preserve">): </w:t>
            </w:r>
            <w:r>
              <w:rPr>
                <w:rFonts w:ascii="Century Gothic" w:hAnsi="Century Gothic" w:cs="Arial"/>
                <w:color w:val="000000"/>
                <w:sz w:val="16"/>
                <w:szCs w:val="16"/>
              </w:rPr>
              <w:t>robusta, pero agrega infraestructura y no resuelve el almacenamiento local sin conexión.</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A3. Replicación nativa de base de datos: </w:t>
            </w:r>
            <w:r>
              <w:rPr>
                <w:rFonts w:ascii="Century Gothic" w:hAnsi="Century Gothic" w:cs="Arial"/>
                <w:color w:val="000000"/>
                <w:sz w:val="16"/>
                <w:szCs w:val="16"/>
              </w:rPr>
              <w:t>no es compatible entre SQLite y PostgreSQL y no aplica reglas de negocio.</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A4. </w:t>
            </w:r>
            <w:proofErr w:type="spellStart"/>
            <w:r>
              <w:rPr>
                <w:rFonts w:ascii="Century Gothic" w:hAnsi="Century Gothic" w:cs="Arial"/>
                <w:b/>
                <w:bCs/>
                <w:color w:val="000000"/>
                <w:sz w:val="16"/>
                <w:szCs w:val="16"/>
              </w:rPr>
              <w:t>Outbox</w:t>
            </w:r>
            <w:proofErr w:type="spellEnd"/>
            <w:r>
              <w:rPr>
                <w:rFonts w:ascii="Century Gothic" w:hAnsi="Century Gothic" w:cs="Arial"/>
                <w:b/>
                <w:bCs/>
                <w:color w:val="000000"/>
                <w:sz w:val="16"/>
                <w:szCs w:val="16"/>
              </w:rPr>
              <w:t xml:space="preserve"> local + </w:t>
            </w:r>
            <w:proofErr w:type="spellStart"/>
            <w:r>
              <w:rPr>
                <w:rFonts w:ascii="Century Gothic" w:hAnsi="Century Gothic" w:cs="Arial"/>
                <w:b/>
                <w:bCs/>
                <w:color w:val="000000"/>
                <w:sz w:val="16"/>
                <w:szCs w:val="16"/>
              </w:rPr>
              <w:t>Sync</w:t>
            </w:r>
            <w:proofErr w:type="spellEnd"/>
            <w:r>
              <w:rPr>
                <w:rFonts w:ascii="Century Gothic" w:hAnsi="Century Gothic" w:cs="Arial"/>
                <w:b/>
                <w:bCs/>
                <w:color w:val="000000"/>
                <w:sz w:val="16"/>
                <w:szCs w:val="16"/>
              </w:rPr>
              <w:t xml:space="preserve"> </w:t>
            </w:r>
            <w:proofErr w:type="spellStart"/>
            <w:r>
              <w:rPr>
                <w:rFonts w:ascii="Century Gothic" w:hAnsi="Century Gothic" w:cs="Arial"/>
                <w:b/>
                <w:bCs/>
                <w:color w:val="000000"/>
                <w:sz w:val="16"/>
                <w:szCs w:val="16"/>
              </w:rPr>
              <w:t>Worker</w:t>
            </w:r>
            <w:proofErr w:type="spellEnd"/>
            <w:r>
              <w:rPr>
                <w:rFonts w:ascii="Century Gothic" w:hAnsi="Century Gothic" w:cs="Arial"/>
                <w:b/>
                <w:bCs/>
                <w:color w:val="000000"/>
                <w:sz w:val="16"/>
                <w:szCs w:val="16"/>
              </w:rPr>
              <w:t xml:space="preserve"> + </w:t>
            </w:r>
            <w:proofErr w:type="spellStart"/>
            <w:r>
              <w:rPr>
                <w:rFonts w:ascii="Century Gothic" w:hAnsi="Century Gothic" w:cs="Arial"/>
                <w:b/>
                <w:bCs/>
                <w:color w:val="000000"/>
                <w:sz w:val="16"/>
                <w:szCs w:val="16"/>
              </w:rPr>
              <w:t>Sync</w:t>
            </w:r>
            <w:proofErr w:type="spellEnd"/>
            <w:r>
              <w:rPr>
                <w:rFonts w:ascii="Century Gothic" w:hAnsi="Century Gothic" w:cs="Arial"/>
                <w:b/>
                <w:bCs/>
                <w:color w:val="000000"/>
                <w:sz w:val="16"/>
                <w:szCs w:val="16"/>
              </w:rPr>
              <w:t xml:space="preserve"> </w:t>
            </w:r>
            <w:proofErr w:type="spellStart"/>
            <w:r>
              <w:rPr>
                <w:rFonts w:ascii="Century Gothic" w:hAnsi="Century Gothic" w:cs="Arial"/>
                <w:b/>
                <w:bCs/>
                <w:color w:val="000000"/>
                <w:sz w:val="16"/>
                <w:szCs w:val="16"/>
              </w:rPr>
              <w:t>Service</w:t>
            </w:r>
            <w:proofErr w:type="spellEnd"/>
            <w:r>
              <w:rPr>
                <w:rFonts w:ascii="Century Gothic" w:hAnsi="Century Gothic" w:cs="Arial"/>
                <w:b/>
                <w:bCs/>
                <w:color w:val="000000"/>
                <w:sz w:val="16"/>
                <w:szCs w:val="16"/>
              </w:rPr>
              <w:t xml:space="preserve">: </w:t>
            </w:r>
            <w:r>
              <w:rPr>
                <w:rFonts w:ascii="Century Gothic" w:hAnsi="Century Gothic" w:cs="Arial"/>
                <w:color w:val="000000"/>
                <w:sz w:val="16"/>
                <w:szCs w:val="16"/>
              </w:rPr>
              <w:t>mensajes persistidos en la misma transacción y enviados cuando hay conectividad.</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Decisión</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 adopta la alternativa A4, con mensajes identificados por </w:t>
            </w:r>
            <w:proofErr w:type="spellStart"/>
            <w:r>
              <w:rPr>
                <w:rFonts w:ascii="Century Gothic" w:hAnsi="Century Gothic" w:cs="Arial"/>
                <w:color w:val="000000"/>
                <w:sz w:val="16"/>
                <w:szCs w:val="16"/>
              </w:rPr>
              <w:t>eventId</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deviceId</w:t>
            </w:r>
            <w:proofErr w:type="spellEnd"/>
            <w:r>
              <w:rPr>
                <w:rFonts w:ascii="Century Gothic" w:hAnsi="Century Gothic" w:cs="Arial"/>
                <w:color w:val="000000"/>
                <w:sz w:val="16"/>
                <w:szCs w:val="16"/>
              </w:rPr>
              <w:t xml:space="preserve">, module, </w:t>
            </w:r>
            <w:proofErr w:type="spellStart"/>
            <w:r>
              <w:rPr>
                <w:rFonts w:ascii="Century Gothic" w:hAnsi="Century Gothic" w:cs="Arial"/>
                <w:color w:val="000000"/>
                <w:sz w:val="16"/>
                <w:szCs w:val="16"/>
              </w:rPr>
              <w:t>eventType</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entityId</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version</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timestamp</w:t>
            </w:r>
            <w:proofErr w:type="spellEnd"/>
            <w:r>
              <w:rPr>
                <w:rFonts w:ascii="Century Gothic" w:hAnsi="Century Gothic" w:cs="Arial"/>
                <w:color w:val="000000"/>
                <w:sz w:val="16"/>
                <w:szCs w:val="16"/>
              </w:rPr>
              <w:t xml:space="preserve"> y </w:t>
            </w:r>
            <w:proofErr w:type="spellStart"/>
            <w:r>
              <w:rPr>
                <w:rFonts w:ascii="Century Gothic" w:hAnsi="Century Gothic" w:cs="Arial"/>
                <w:color w:val="000000"/>
                <w:sz w:val="16"/>
                <w:szCs w:val="16"/>
              </w:rPr>
              <w:t>payload</w:t>
            </w:r>
            <w:proofErr w:type="spellEnd"/>
            <w:r>
              <w:rPr>
                <w:rFonts w:ascii="Century Gothic" w:hAnsi="Century Gothic" w:cs="Arial"/>
                <w:color w:val="000000"/>
                <w:sz w:val="16"/>
                <w:szCs w:val="16"/>
              </w:rPr>
              <w:t>, sincronización bidireccional y versiones por módulo.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Consecuencias positivas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Atomicidad local, idempotencia, envío por lotes con reintentos, descarga incremental y trazabilidad completa de cada evento.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proofErr w:type="spellStart"/>
            <w:r>
              <w:rPr>
                <w:rFonts w:ascii="Century Gothic" w:hAnsi="Century Gothic" w:cs="Arial"/>
                <w:b/>
                <w:bCs/>
                <w:color w:val="000000"/>
                <w:sz w:val="16"/>
                <w:szCs w:val="16"/>
              </w:rPr>
              <w:t>Trade-offs</w:t>
            </w:r>
            <w:proofErr w:type="spellEnd"/>
            <w:r>
              <w:rPr>
                <w:rFonts w:ascii="Century Gothic" w:hAnsi="Century Gothic" w:cs="Arial"/>
                <w:b/>
                <w:bCs/>
                <w:color w:val="000000"/>
                <w:sz w:val="16"/>
                <w:szCs w:val="16"/>
              </w:rPr>
              <w:t xml:space="preserve"> y riesgos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Se requiere diseñar reglas de resolución de conflictos por entidad y monitorear los mensajes pendientes. Las operaciones realizadas sin conexión se consolidan con retraso.</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44" w:name="_Toc241002357"/>
      <w:r w:rsidRPr="00A64E7E">
        <w:rPr>
          <w:rFonts w:ascii="Century Gothic" w:hAnsi="Century Gothic"/>
          <w:b/>
          <w:color w:val="000000"/>
          <w:sz w:val="20"/>
        </w:rPr>
        <w:t>ADR-004: Lógica de dominio compartida entre Desktop y servidor</w:t>
      </w:r>
      <w:bookmarkEnd w:id="44"/>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6637"/>
      </w:tblGrid>
      <w:tr w:rsidR="00A64E7E">
        <w:trPr>
          <w:cantSplit/>
          <w:trHeight w:val="660"/>
          <w:tblHeader/>
        </w:trPr>
        <w:tc>
          <w:tcPr>
            <w:tcW w:w="22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Campo</w:t>
            </w:r>
          </w:p>
        </w:tc>
        <w:tc>
          <w:tcPr>
            <w:tcW w:w="6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Detalle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Identificador</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ADR-004</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Título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Bibliotecas </w:t>
            </w:r>
            <w:proofErr w:type="spellStart"/>
            <w:r>
              <w:rPr>
                <w:rFonts w:ascii="Century Gothic" w:hAnsi="Century Gothic" w:cs="Arial"/>
                <w:color w:val="000000"/>
                <w:sz w:val="16"/>
                <w:szCs w:val="16"/>
              </w:rPr>
              <w:t>Pharmacy.Domain</w:t>
            </w:r>
            <w:proofErr w:type="spellEnd"/>
            <w:r>
              <w:rPr>
                <w:rFonts w:ascii="Century Gothic" w:hAnsi="Century Gothic" w:cs="Arial"/>
                <w:color w:val="000000"/>
                <w:sz w:val="16"/>
                <w:szCs w:val="16"/>
              </w:rPr>
              <w:t xml:space="preserve"> y </w:t>
            </w:r>
            <w:proofErr w:type="spellStart"/>
            <w:r>
              <w:rPr>
                <w:rFonts w:ascii="Century Gothic" w:hAnsi="Century Gothic" w:cs="Arial"/>
                <w:color w:val="000000"/>
                <w:sz w:val="16"/>
                <w:szCs w:val="16"/>
              </w:rPr>
              <w:t>Pharmacy.Application</w:t>
            </w:r>
            <w:proofErr w:type="spellEnd"/>
            <w:r>
              <w:rPr>
                <w:rFonts w:ascii="Century Gothic" w:hAnsi="Century Gothic" w:cs="Arial"/>
                <w:color w:val="000000"/>
                <w:sz w:val="16"/>
                <w:szCs w:val="16"/>
              </w:rPr>
              <w:t xml:space="preserve"> compartidas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Estado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Aceptado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Fecha</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22 de septiembre de 2026</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Contexto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Las reglas de ventas, FEFO, stock y caja deben ejecutarse en el puesto durante la operación sin conexión y en el servidor al consolidar los eventos. Si se implementan por separado, pueden divergir y producir resultados distintos para una misma operación.</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Alternativas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A1. Reglas solo en el servidor: </w:t>
            </w:r>
            <w:r>
              <w:rPr>
                <w:rFonts w:ascii="Century Gothic" w:hAnsi="Century Gothic" w:cs="Arial"/>
                <w:color w:val="000000"/>
                <w:sz w:val="16"/>
                <w:szCs w:val="16"/>
              </w:rPr>
              <w:t>el puesto no podría operar sin conexión.</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A2. Reglas duplicadas en el cliente y el servidor: </w:t>
            </w:r>
            <w:r>
              <w:rPr>
                <w:rFonts w:ascii="Century Gothic" w:hAnsi="Century Gothic" w:cs="Arial"/>
                <w:color w:val="000000"/>
                <w:sz w:val="16"/>
                <w:szCs w:val="16"/>
              </w:rPr>
              <w:t>permite operar sin conexión, pero con alto riesgo de inconsistencias y mayor mantenimiento.</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A3. Bibliotecas C# compartidas sin dependencias de infraestructura: </w:t>
            </w:r>
            <w:r>
              <w:rPr>
                <w:rFonts w:ascii="Century Gothic" w:hAnsi="Century Gothic" w:cs="Arial"/>
                <w:color w:val="000000"/>
                <w:sz w:val="16"/>
                <w:szCs w:val="16"/>
              </w:rPr>
              <w:t>una sola implementación reutilizada en ambos entornos.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Decisión</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 adopta la alternativa A3. </w:t>
            </w:r>
            <w:proofErr w:type="spellStart"/>
            <w:r>
              <w:rPr>
                <w:rFonts w:ascii="Century Gothic" w:hAnsi="Century Gothic" w:cs="Arial"/>
                <w:color w:val="000000"/>
                <w:sz w:val="16"/>
                <w:szCs w:val="16"/>
              </w:rPr>
              <w:t>Pharmacy.Domain</w:t>
            </w:r>
            <w:proofErr w:type="spellEnd"/>
            <w:r>
              <w:rPr>
                <w:rFonts w:ascii="Century Gothic" w:hAnsi="Century Gothic" w:cs="Arial"/>
                <w:color w:val="000000"/>
                <w:sz w:val="16"/>
                <w:szCs w:val="16"/>
              </w:rPr>
              <w:t xml:space="preserve"> y </w:t>
            </w:r>
            <w:proofErr w:type="spellStart"/>
            <w:r>
              <w:rPr>
                <w:rFonts w:ascii="Century Gothic" w:hAnsi="Century Gothic" w:cs="Arial"/>
                <w:color w:val="000000"/>
                <w:sz w:val="16"/>
                <w:szCs w:val="16"/>
              </w:rPr>
              <w:t>Pharmacy.Application</w:t>
            </w:r>
            <w:proofErr w:type="spellEnd"/>
            <w:r>
              <w:rPr>
                <w:rFonts w:ascii="Century Gothic" w:hAnsi="Century Gothic" w:cs="Arial"/>
                <w:color w:val="000000"/>
                <w:sz w:val="16"/>
                <w:szCs w:val="16"/>
              </w:rPr>
              <w:t xml:space="preserve"> no dependen de SQLite, PostgreSQL, HTTP, SMTP ni proveedores externos; cada entorno implementa sus interfaces.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Consecuencias positivas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Reglas únicas y consistentes, pruebas unitarias del dominio independientes de la infraestructura y menor esfuerzo de mantenimiento.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proofErr w:type="spellStart"/>
            <w:r>
              <w:rPr>
                <w:rFonts w:ascii="Century Gothic" w:hAnsi="Century Gothic" w:cs="Arial"/>
                <w:b/>
                <w:bCs/>
                <w:color w:val="000000"/>
                <w:sz w:val="16"/>
                <w:szCs w:val="16"/>
              </w:rPr>
              <w:t>Trade-offs</w:t>
            </w:r>
            <w:proofErr w:type="spellEnd"/>
            <w:r>
              <w:rPr>
                <w:rFonts w:ascii="Century Gothic" w:hAnsi="Century Gothic" w:cs="Arial"/>
                <w:b/>
                <w:bCs/>
                <w:color w:val="000000"/>
                <w:sz w:val="16"/>
                <w:szCs w:val="16"/>
              </w:rPr>
              <w:t xml:space="preserve"> y riesgos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Toda versión del Desktop y del servidor debe ser compatible con la versión de las bibliotecas; un cambio de regla exige actualizar ambos entornos de forma coordinada mediante </w:t>
            </w:r>
            <w:proofErr w:type="spellStart"/>
            <w:r>
              <w:rPr>
                <w:rFonts w:ascii="Century Gothic" w:hAnsi="Century Gothic" w:cs="Arial"/>
                <w:color w:val="000000"/>
                <w:sz w:val="16"/>
                <w:szCs w:val="16"/>
              </w:rPr>
              <w:t>Velopack</w:t>
            </w:r>
            <w:proofErr w:type="spellEnd"/>
            <w:r>
              <w:rPr>
                <w:rFonts w:ascii="Century Gothic" w:hAnsi="Century Gothic" w:cs="Arial"/>
                <w:color w:val="000000"/>
                <w:sz w:val="16"/>
                <w:szCs w:val="16"/>
              </w:rPr>
              <w:t xml:space="preserve"> y el despliegue de los servicios.</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45" w:name="_Toc241002358"/>
      <w:r w:rsidRPr="00A64E7E">
        <w:rPr>
          <w:rFonts w:ascii="Century Gothic" w:hAnsi="Century Gothic"/>
          <w:b/>
          <w:color w:val="000000"/>
          <w:sz w:val="20"/>
        </w:rPr>
        <w:lastRenderedPageBreak/>
        <w:t xml:space="preserve">ADR-005: PostgreSQL central con </w:t>
      </w:r>
      <w:proofErr w:type="spellStart"/>
      <w:r w:rsidRPr="00A64E7E">
        <w:rPr>
          <w:rFonts w:ascii="Century Gothic" w:hAnsi="Century Gothic"/>
          <w:b/>
          <w:color w:val="000000"/>
          <w:sz w:val="20"/>
        </w:rPr>
        <w:t>schemas</w:t>
      </w:r>
      <w:proofErr w:type="spellEnd"/>
      <w:r w:rsidRPr="00A64E7E">
        <w:rPr>
          <w:rFonts w:ascii="Century Gothic" w:hAnsi="Century Gothic"/>
          <w:b/>
          <w:color w:val="000000"/>
          <w:sz w:val="20"/>
        </w:rPr>
        <w:t xml:space="preserve"> por dominio</w:t>
      </w:r>
      <w:bookmarkEnd w:id="45"/>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6637"/>
      </w:tblGrid>
      <w:tr w:rsidR="00A64E7E">
        <w:trPr>
          <w:cantSplit/>
          <w:trHeight w:val="660"/>
          <w:tblHeader/>
        </w:trPr>
        <w:tc>
          <w:tcPr>
            <w:tcW w:w="22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Campo</w:t>
            </w:r>
          </w:p>
        </w:tc>
        <w:tc>
          <w:tcPr>
            <w:tcW w:w="6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Detalle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Identificador</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ADR-005</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Título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Una instancia PostgreSQL con </w:t>
            </w:r>
            <w:proofErr w:type="spellStart"/>
            <w:r>
              <w:rPr>
                <w:rFonts w:ascii="Century Gothic" w:hAnsi="Century Gothic" w:cs="Arial"/>
                <w:color w:val="000000"/>
                <w:sz w:val="16"/>
                <w:szCs w:val="16"/>
              </w:rPr>
              <w:t>schemas</w:t>
            </w:r>
            <w:proofErr w:type="spellEnd"/>
            <w:r>
              <w:rPr>
                <w:rFonts w:ascii="Century Gothic" w:hAnsi="Century Gothic" w:cs="Arial"/>
                <w:color w:val="000000"/>
                <w:sz w:val="16"/>
                <w:szCs w:val="16"/>
              </w:rPr>
              <w:t xml:space="preserve"> separados por dominio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Estado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Aceptado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Fecha</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22 de septiembre de 2026</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Contexto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Los servicios </w:t>
            </w:r>
            <w:proofErr w:type="spellStart"/>
            <w:r>
              <w:rPr>
                <w:rFonts w:ascii="Century Gothic" w:hAnsi="Century Gothic" w:cs="Arial"/>
                <w:color w:val="000000"/>
                <w:sz w:val="16"/>
                <w:szCs w:val="16"/>
              </w:rPr>
              <w:t>cloud</w:t>
            </w:r>
            <w:proofErr w:type="spellEnd"/>
            <w:r>
              <w:rPr>
                <w:rFonts w:ascii="Century Gothic" w:hAnsi="Century Gothic" w:cs="Arial"/>
                <w:color w:val="000000"/>
                <w:sz w:val="16"/>
                <w:szCs w:val="16"/>
              </w:rPr>
              <w:t xml:space="preserve"> necesitan responsabilidades claras sobre sus datos, pero el proyecto debe mantener una infraestructura acotada y un costo moderado.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Alternativas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A1. Una base física por servicio: </w:t>
            </w:r>
            <w:r>
              <w:rPr>
                <w:rFonts w:ascii="Century Gothic" w:hAnsi="Century Gothic" w:cs="Arial"/>
                <w:color w:val="000000"/>
                <w:sz w:val="16"/>
                <w:szCs w:val="16"/>
              </w:rPr>
              <w:t>máximo aislamiento, pero multiplica la infraestructura, los respaldos y el costo.</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A2. Una sola base sin separación: </w:t>
            </w:r>
            <w:r>
              <w:rPr>
                <w:rFonts w:ascii="Century Gothic" w:hAnsi="Century Gothic" w:cs="Arial"/>
                <w:color w:val="000000"/>
                <w:sz w:val="16"/>
                <w:szCs w:val="16"/>
              </w:rPr>
              <w:t>simple, pero cualquier servicio puede modificar cualquier tabla.</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A3. Una instancia PostgreSQL con </w:t>
            </w:r>
            <w:proofErr w:type="spellStart"/>
            <w:r>
              <w:rPr>
                <w:rFonts w:ascii="Century Gothic" w:hAnsi="Century Gothic" w:cs="Arial"/>
                <w:b/>
                <w:bCs/>
                <w:color w:val="000000"/>
                <w:sz w:val="16"/>
                <w:szCs w:val="16"/>
              </w:rPr>
              <w:t>schemas</w:t>
            </w:r>
            <w:proofErr w:type="spellEnd"/>
            <w:r>
              <w:rPr>
                <w:rFonts w:ascii="Century Gothic" w:hAnsi="Century Gothic" w:cs="Arial"/>
                <w:b/>
                <w:bCs/>
                <w:color w:val="000000"/>
                <w:sz w:val="16"/>
                <w:szCs w:val="16"/>
              </w:rPr>
              <w:t xml:space="preserve"> por dominio y usuarios por servicio: </w:t>
            </w:r>
            <w:r>
              <w:rPr>
                <w:rFonts w:ascii="Century Gothic" w:hAnsi="Century Gothic" w:cs="Arial"/>
                <w:color w:val="000000"/>
                <w:sz w:val="16"/>
                <w:szCs w:val="16"/>
              </w:rPr>
              <w:t>separación lógica y de permisos sobre una misma infraestructura.</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Decisión</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 adopta la alternativa A3 con los </w:t>
            </w:r>
            <w:proofErr w:type="spellStart"/>
            <w:r w:rsidR="00AA4668">
              <w:rPr>
                <w:rFonts w:ascii="Century Gothic" w:hAnsi="Century Gothic" w:cs="Arial"/>
                <w:color w:val="000000"/>
                <w:sz w:val="16"/>
                <w:szCs w:val="16"/>
              </w:rPr>
              <w:t>schemas</w:t>
            </w:r>
            <w:proofErr w:type="spellEnd"/>
            <w:r w:rsidR="00AA4668">
              <w:rPr>
                <w:rFonts w:ascii="Century Gothic" w:hAnsi="Century Gothic" w:cs="Arial"/>
                <w:color w:val="000000"/>
                <w:sz w:val="16"/>
                <w:szCs w:val="16"/>
              </w:rPr>
              <w:t xml:space="preserve"> sales, </w:t>
            </w:r>
            <w:proofErr w:type="spellStart"/>
            <w:r w:rsidR="00AA4668">
              <w:rPr>
                <w:rFonts w:ascii="Century Gothic" w:hAnsi="Century Gothic" w:cs="Arial"/>
                <w:color w:val="000000"/>
                <w:sz w:val="16"/>
                <w:szCs w:val="16"/>
              </w:rPr>
              <w:t>inventory</w:t>
            </w:r>
            <w:proofErr w:type="spellEnd"/>
            <w:r w:rsidR="00AA4668">
              <w:rPr>
                <w:rFonts w:ascii="Century Gothic" w:hAnsi="Century Gothic" w:cs="Arial"/>
                <w:color w:val="000000"/>
                <w:sz w:val="16"/>
                <w:szCs w:val="16"/>
              </w:rPr>
              <w:t xml:space="preserve">, cash, </w:t>
            </w:r>
            <w:proofErr w:type="spellStart"/>
            <w:r w:rsidR="00AA4668">
              <w:rPr>
                <w:rFonts w:ascii="Century Gothic" w:hAnsi="Century Gothic" w:cs="Arial"/>
                <w:color w:val="000000"/>
                <w:sz w:val="16"/>
                <w:szCs w:val="16"/>
              </w:rPr>
              <w:t>identity</w:t>
            </w:r>
            <w:proofErr w:type="spellEnd"/>
            <w:r w:rsidR="00AA4668">
              <w:rPr>
                <w:rFonts w:ascii="Century Gothic" w:hAnsi="Century Gothic" w:cs="Arial"/>
                <w:color w:val="000000"/>
                <w:sz w:val="16"/>
                <w:szCs w:val="16"/>
              </w:rPr>
              <w:t xml:space="preserve">, </w:t>
            </w:r>
            <w:proofErr w:type="spellStart"/>
            <w:r w:rsidR="00AA4668">
              <w:rPr>
                <w:rFonts w:ascii="Century Gothic" w:hAnsi="Century Gothic" w:cs="Arial"/>
                <w:color w:val="000000"/>
                <w:sz w:val="16"/>
                <w:szCs w:val="16"/>
              </w:rPr>
              <w:t>audit</w:t>
            </w:r>
            <w:proofErr w:type="spellEnd"/>
            <w:r w:rsidR="00AA4668">
              <w:rPr>
                <w:rFonts w:ascii="Century Gothic" w:hAnsi="Century Gothic" w:cs="Arial"/>
                <w:color w:val="000000"/>
                <w:sz w:val="16"/>
                <w:szCs w:val="16"/>
              </w:rPr>
              <w:t xml:space="preserve"> y </w:t>
            </w:r>
            <w:proofErr w:type="spellStart"/>
            <w:r w:rsidR="00AA4668">
              <w:rPr>
                <w:rFonts w:ascii="Century Gothic" w:hAnsi="Century Gothic" w:cs="Arial"/>
                <w:color w:val="000000"/>
                <w:sz w:val="16"/>
                <w:szCs w:val="16"/>
              </w:rPr>
              <w:t>sync</w:t>
            </w:r>
            <w:proofErr w:type="spellEnd"/>
            <w:r w:rsidR="00AA4668">
              <w:rPr>
                <w:rFonts w:ascii="Century Gothic" w:hAnsi="Century Gothic" w:cs="Arial"/>
                <w:color w:val="000000"/>
                <w:sz w:val="16"/>
                <w:szCs w:val="16"/>
              </w:rPr>
              <w:t>.</w:t>
            </w:r>
            <w:r>
              <w:rPr>
                <w:rFonts w:ascii="Century Gothic" w:hAnsi="Century Gothic" w:cs="Arial"/>
                <w:color w:val="000000"/>
                <w:sz w:val="16"/>
                <w:szCs w:val="16"/>
              </w:rPr>
              <w:t xml:space="preserve"> Cada servicio utiliza un usuario con permisos de escritura solo sobre su </w:t>
            </w:r>
            <w:proofErr w:type="spellStart"/>
            <w:r>
              <w:rPr>
                <w:rFonts w:ascii="Century Gothic" w:hAnsi="Century Gothic" w:cs="Arial"/>
                <w:color w:val="000000"/>
                <w:sz w:val="16"/>
                <w:szCs w:val="16"/>
              </w:rPr>
              <w:t>schema</w:t>
            </w:r>
            <w:proofErr w:type="spellEnd"/>
            <w:r>
              <w:rPr>
                <w:rFonts w:ascii="Century Gothic" w:hAnsi="Century Gothic" w:cs="Arial"/>
                <w:color w:val="000000"/>
                <w:sz w:val="16"/>
                <w:szCs w:val="16"/>
              </w:rPr>
              <w:t>.</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Consecuencias positivas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Responsabilidad clara sobre los datos, un único servicio administrado que respaldar y operar, y posibilidad de migrar un </w:t>
            </w:r>
            <w:proofErr w:type="spellStart"/>
            <w:r>
              <w:rPr>
                <w:rFonts w:ascii="Century Gothic" w:hAnsi="Century Gothic" w:cs="Arial"/>
                <w:color w:val="000000"/>
                <w:sz w:val="16"/>
                <w:szCs w:val="16"/>
              </w:rPr>
              <w:t>schema</w:t>
            </w:r>
            <w:proofErr w:type="spellEnd"/>
            <w:r>
              <w:rPr>
                <w:rFonts w:ascii="Century Gothic" w:hAnsi="Century Gothic" w:cs="Arial"/>
                <w:color w:val="000000"/>
                <w:sz w:val="16"/>
                <w:szCs w:val="16"/>
              </w:rPr>
              <w:t xml:space="preserve"> a otra base si en el futuro se extrae el dominio.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proofErr w:type="spellStart"/>
            <w:r>
              <w:rPr>
                <w:rFonts w:ascii="Century Gothic" w:hAnsi="Century Gothic" w:cs="Arial"/>
                <w:b/>
                <w:bCs/>
                <w:color w:val="000000"/>
                <w:sz w:val="16"/>
                <w:szCs w:val="16"/>
              </w:rPr>
              <w:t>Trade-offs</w:t>
            </w:r>
            <w:proofErr w:type="spellEnd"/>
            <w:r>
              <w:rPr>
                <w:rFonts w:ascii="Century Gothic" w:hAnsi="Century Gothic" w:cs="Arial"/>
                <w:b/>
                <w:bCs/>
                <w:color w:val="000000"/>
                <w:sz w:val="16"/>
                <w:szCs w:val="16"/>
              </w:rPr>
              <w:t xml:space="preserve"> y riesgos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Todos los servicios comparten la disponibilidad y la capacidad de la misma instancia. Los reportes que cruzan dominios requieren vistas o permisos de lectura explícitos.</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46" w:name="_Toc241002359"/>
      <w:r w:rsidRPr="00A64E7E">
        <w:rPr>
          <w:rFonts w:ascii="Century Gothic" w:hAnsi="Century Gothic"/>
          <w:b/>
          <w:color w:val="000000"/>
          <w:sz w:val="20"/>
        </w:rPr>
        <w:t xml:space="preserve">ADR-006: Servicios </w:t>
      </w:r>
      <w:proofErr w:type="spellStart"/>
      <w:r w:rsidRPr="00A64E7E">
        <w:rPr>
          <w:rFonts w:ascii="Century Gothic" w:hAnsi="Century Gothic"/>
          <w:b/>
          <w:color w:val="000000"/>
          <w:sz w:val="20"/>
        </w:rPr>
        <w:t>cloud</w:t>
      </w:r>
      <w:proofErr w:type="spellEnd"/>
      <w:r w:rsidRPr="00A64E7E">
        <w:rPr>
          <w:rFonts w:ascii="Century Gothic" w:hAnsi="Century Gothic"/>
          <w:b/>
          <w:color w:val="000000"/>
          <w:sz w:val="20"/>
        </w:rPr>
        <w:t xml:space="preserve"> separados</w:t>
      </w:r>
      <w:bookmarkEnd w:id="46"/>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6637"/>
      </w:tblGrid>
      <w:tr w:rsidR="00A64E7E">
        <w:trPr>
          <w:cantSplit/>
          <w:trHeight w:val="660"/>
          <w:tblHeader/>
        </w:trPr>
        <w:tc>
          <w:tcPr>
            <w:tcW w:w="22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Campo</w:t>
            </w:r>
          </w:p>
        </w:tc>
        <w:tc>
          <w:tcPr>
            <w:tcW w:w="6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Detalle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Identificador</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ADR-006</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Título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Separación del </w:t>
            </w:r>
            <w:proofErr w:type="spellStart"/>
            <w:r>
              <w:rPr>
                <w:rFonts w:ascii="Century Gothic" w:hAnsi="Century Gothic" w:cs="Arial"/>
                <w:color w:val="000000"/>
                <w:sz w:val="16"/>
                <w:szCs w:val="16"/>
              </w:rPr>
              <w:t>backend</w:t>
            </w:r>
            <w:proofErr w:type="spellEnd"/>
            <w:r>
              <w:rPr>
                <w:rFonts w:ascii="Century Gothic" w:hAnsi="Century Gothic" w:cs="Arial"/>
                <w:color w:val="000000"/>
                <w:sz w:val="16"/>
                <w:szCs w:val="16"/>
              </w:rPr>
              <w:t xml:space="preserve"> en servicios con fronteras claras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Estado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Aceptado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Fecha</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22 de septiembre de 2026</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Contexto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La API única concentraba </w:t>
            </w:r>
            <w:r w:rsidR="00AA4668">
              <w:rPr>
                <w:rFonts w:ascii="Century Gothic" w:hAnsi="Century Gothic" w:cs="Arial"/>
                <w:color w:val="000000"/>
                <w:sz w:val="16"/>
                <w:szCs w:val="16"/>
              </w:rPr>
              <w:t>seguridad, sincronización, notificaciones y negocio en un mismo</w:t>
            </w:r>
            <w:r>
              <w:rPr>
                <w:rFonts w:ascii="Century Gothic" w:hAnsi="Century Gothic" w:cs="Arial"/>
                <w:color w:val="000000"/>
                <w:sz w:val="16"/>
                <w:szCs w:val="16"/>
              </w:rPr>
              <w:t xml:space="preserve"> despliegue. Algunos de estos dominios tienen ciclos de cambio y requisitos de disponibilidad diferentes.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Alternativas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A1. Monolito único: </w:t>
            </w:r>
            <w:r>
              <w:rPr>
                <w:rFonts w:ascii="Century Gothic" w:hAnsi="Century Gothic" w:cs="Arial"/>
                <w:color w:val="000000"/>
                <w:sz w:val="16"/>
                <w:szCs w:val="16"/>
              </w:rPr>
              <w:t xml:space="preserve">simple de desplegar, pero cualquier cambio obliga a redesplegar todo el </w:t>
            </w:r>
            <w:proofErr w:type="spellStart"/>
            <w:r>
              <w:rPr>
                <w:rFonts w:ascii="Century Gothic" w:hAnsi="Century Gothic" w:cs="Arial"/>
                <w:color w:val="000000"/>
                <w:sz w:val="16"/>
                <w:szCs w:val="16"/>
              </w:rPr>
              <w:t>backend</w:t>
            </w:r>
            <w:proofErr w:type="spellEnd"/>
            <w:r>
              <w:rPr>
                <w:rFonts w:ascii="Century Gothic" w:hAnsi="Century Gothic" w:cs="Arial"/>
                <w:color w:val="000000"/>
                <w:sz w:val="16"/>
                <w:szCs w:val="16"/>
              </w:rPr>
              <w:t>.</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A2. Microservicio por entidad o CRUD: </w:t>
            </w:r>
            <w:r>
              <w:rPr>
                <w:rFonts w:ascii="Century Gothic" w:hAnsi="Century Gothic" w:cs="Arial"/>
                <w:color w:val="000000"/>
                <w:sz w:val="16"/>
                <w:szCs w:val="16"/>
              </w:rPr>
              <w:t>fronteras artificiales, transacciones distribuidas y exceso de infraestructura.</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A3. Servicios por frontera clara: </w:t>
            </w:r>
            <w:proofErr w:type="spellStart"/>
            <w:r w:rsidR="00AA4668">
              <w:rPr>
                <w:rFonts w:ascii="Century Gothic" w:hAnsi="Century Gothic" w:cs="Arial"/>
                <w:color w:val="000000"/>
                <w:sz w:val="16"/>
                <w:szCs w:val="16"/>
              </w:rPr>
              <w:t>Identity</w:t>
            </w:r>
            <w:proofErr w:type="spellEnd"/>
            <w:r w:rsidR="00AA4668">
              <w:rPr>
                <w:rFonts w:ascii="Century Gothic" w:hAnsi="Century Gothic" w:cs="Arial"/>
                <w:color w:val="000000"/>
                <w:sz w:val="16"/>
                <w:szCs w:val="16"/>
              </w:rPr>
              <w:t xml:space="preserve">, </w:t>
            </w:r>
            <w:proofErr w:type="spellStart"/>
            <w:r w:rsidR="00AA4668">
              <w:rPr>
                <w:rFonts w:ascii="Century Gothic" w:hAnsi="Century Gothic" w:cs="Arial"/>
                <w:color w:val="000000"/>
                <w:sz w:val="16"/>
                <w:szCs w:val="16"/>
              </w:rPr>
              <w:t>Sync</w:t>
            </w:r>
            <w:proofErr w:type="spellEnd"/>
            <w:r w:rsidR="00AA4668">
              <w:rPr>
                <w:rFonts w:ascii="Century Gothic" w:hAnsi="Century Gothic" w:cs="Arial"/>
                <w:color w:val="000000"/>
                <w:sz w:val="16"/>
                <w:szCs w:val="16"/>
              </w:rPr>
              <w:t xml:space="preserve"> y </w:t>
            </w:r>
            <w:proofErr w:type="spellStart"/>
            <w:r w:rsidR="00AA4668">
              <w:rPr>
                <w:rFonts w:ascii="Century Gothic" w:hAnsi="Century Gothic" w:cs="Arial"/>
                <w:color w:val="000000"/>
                <w:sz w:val="16"/>
                <w:szCs w:val="16"/>
              </w:rPr>
              <w:t>Notifications</w:t>
            </w:r>
            <w:proofErr w:type="spellEnd"/>
            <w:r w:rsidR="00AA4668">
              <w:rPr>
                <w:rFonts w:ascii="Century Gothic" w:hAnsi="Century Gothic" w:cs="Arial"/>
                <w:color w:val="000000"/>
                <w:sz w:val="16"/>
                <w:szCs w:val="16"/>
              </w:rPr>
              <w:t xml:space="preserve"> separados</w:t>
            </w:r>
            <w:r>
              <w:rPr>
                <w:rFonts w:ascii="Century Gothic" w:hAnsi="Century Gothic" w:cs="Arial"/>
                <w:color w:val="000000"/>
                <w:sz w:val="16"/>
                <w:szCs w:val="16"/>
              </w:rPr>
              <w:t xml:space="preserve">, y un Business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xml:space="preserve"> que agrupa ventas, inventario, caja y compras.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Decisión</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Se adopta la alternativa A3, con un API Gateway como punto de entrada y una imagen Docker por servicio.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lastRenderedPageBreak/>
              <w:t>Consecuencias positivas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Despliegue y escalamiento independientes de los servicios con fronteras claras, sin romper la consistencia transaccional entre venta, stock y caja; queda preparada la extracción futura de otros dominios.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proofErr w:type="spellStart"/>
            <w:r>
              <w:rPr>
                <w:rFonts w:ascii="Century Gothic" w:hAnsi="Century Gothic" w:cs="Arial"/>
                <w:b/>
                <w:bCs/>
                <w:color w:val="000000"/>
                <w:sz w:val="16"/>
                <w:szCs w:val="16"/>
              </w:rPr>
              <w:t>Trade-offs</w:t>
            </w:r>
            <w:proofErr w:type="spellEnd"/>
            <w:r>
              <w:rPr>
                <w:rFonts w:ascii="Century Gothic" w:hAnsi="Century Gothic" w:cs="Arial"/>
                <w:b/>
                <w:bCs/>
                <w:color w:val="000000"/>
                <w:sz w:val="16"/>
                <w:szCs w:val="16"/>
              </w:rPr>
              <w:t xml:space="preserve"> y riesgos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Mayor número de despliegues, necesidad de trazas correlacionadas con </w:t>
            </w:r>
            <w:proofErr w:type="spellStart"/>
            <w:r>
              <w:rPr>
                <w:rFonts w:ascii="Century Gothic" w:hAnsi="Century Gothic" w:cs="Arial"/>
                <w:color w:val="000000"/>
                <w:sz w:val="16"/>
                <w:szCs w:val="16"/>
              </w:rPr>
              <w:t>Serilog</w:t>
            </w:r>
            <w:proofErr w:type="spellEnd"/>
            <w:r>
              <w:rPr>
                <w:rFonts w:ascii="Century Gothic" w:hAnsi="Century Gothic" w:cs="Arial"/>
                <w:color w:val="000000"/>
                <w:sz w:val="16"/>
                <w:szCs w:val="16"/>
              </w:rPr>
              <w:t xml:space="preserve"> y de comunicación interna entre servicios.</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47" w:name="_Toc241002360"/>
      <w:r w:rsidRPr="00A64E7E">
        <w:rPr>
          <w:rFonts w:ascii="Century Gothic" w:hAnsi="Century Gothic"/>
          <w:b/>
          <w:color w:val="000000"/>
          <w:sz w:val="20"/>
        </w:rPr>
        <w:t>ADR-007: SQLite única por puesto</w:t>
      </w:r>
      <w:bookmarkEnd w:id="47"/>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6637"/>
      </w:tblGrid>
      <w:tr w:rsidR="00A64E7E">
        <w:trPr>
          <w:cantSplit/>
          <w:trHeight w:val="660"/>
          <w:tblHeader/>
        </w:trPr>
        <w:tc>
          <w:tcPr>
            <w:tcW w:w="22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Campo</w:t>
            </w:r>
          </w:p>
        </w:tc>
        <w:tc>
          <w:tcPr>
            <w:tcW w:w="6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Detalle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Identificador</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ADR-007</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Título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Una única base SQLite local por computadora</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Estado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Aceptado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Fecha</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22 de septiembre de 2026</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Contexto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Cada puesto necesita almacenar la información operativa de varios módulos y ejecutar transacciones que abarcan ventas, stock, caja y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al mismo tiempo.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Alternativas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A1. Una base SQLite por módulo: </w:t>
            </w:r>
            <w:r>
              <w:rPr>
                <w:rFonts w:ascii="Century Gothic" w:hAnsi="Century Gothic" w:cs="Arial"/>
                <w:color w:val="000000"/>
                <w:sz w:val="16"/>
                <w:szCs w:val="16"/>
              </w:rPr>
              <w:t xml:space="preserve">aislamiento aparente, pero impide una transacción atómica entre venta, stock, caja y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A2. Una única base SQLite con tablas separadas lógicamente por módulo: </w:t>
            </w:r>
            <w:r>
              <w:rPr>
                <w:rFonts w:ascii="Century Gothic" w:hAnsi="Century Gothic" w:cs="Arial"/>
                <w:color w:val="000000"/>
                <w:sz w:val="16"/>
                <w:szCs w:val="16"/>
              </w:rPr>
              <w:t>transacción local atómica y administración simple.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Decisión</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Se adopta la alternativa A2. La base contiene solo la información necesaria para operar sin conexión; los reportes consolidados, la auditoría global y las estadísticas permanecen en el servidor.</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Consecuencias positivas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Atomicidad local de las operaciones, un solo archivo que respaldar y migrar, y menor volumen de datos replicados.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proofErr w:type="spellStart"/>
            <w:r>
              <w:rPr>
                <w:rFonts w:ascii="Century Gothic" w:hAnsi="Century Gothic" w:cs="Arial"/>
                <w:b/>
                <w:bCs/>
                <w:color w:val="000000"/>
                <w:sz w:val="16"/>
                <w:szCs w:val="16"/>
              </w:rPr>
              <w:t>Trade-offs</w:t>
            </w:r>
            <w:proofErr w:type="spellEnd"/>
            <w:r>
              <w:rPr>
                <w:rFonts w:ascii="Century Gothic" w:hAnsi="Century Gothic" w:cs="Arial"/>
                <w:b/>
                <w:bCs/>
                <w:color w:val="000000"/>
                <w:sz w:val="16"/>
                <w:szCs w:val="16"/>
              </w:rPr>
              <w:t xml:space="preserve"> y riesgos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La base del puesto debe protegerse ante pérdida del equipo, y su esquema debe evolucionar mediante migraciones coordinadas con las actualizaciones de la aplicación.</w:t>
            </w:r>
          </w:p>
        </w:tc>
      </w:tr>
    </w:tbl>
    <w:p w:rsidR="00A64E7E" w:rsidRPr="00A64E7E" w:rsidRDefault="00A64E7E" w:rsidP="00A64E7E">
      <w:pPr>
        <w:pStyle w:val="Ttulo2"/>
        <w:numPr>
          <w:ilvl w:val="1"/>
          <w:numId w:val="44"/>
        </w:numPr>
        <w:spacing w:line="360" w:lineRule="auto"/>
        <w:rPr>
          <w:rFonts w:ascii="Century Gothic" w:hAnsi="Century Gothic"/>
          <w:b/>
          <w:color w:val="000000"/>
          <w:sz w:val="20"/>
        </w:rPr>
      </w:pPr>
      <w:bookmarkStart w:id="48" w:name="_Toc241002361"/>
      <w:r w:rsidRPr="00A64E7E">
        <w:rPr>
          <w:rFonts w:ascii="Century Gothic" w:hAnsi="Century Gothic"/>
          <w:b/>
          <w:color w:val="000000"/>
          <w:sz w:val="20"/>
        </w:rPr>
        <w:t xml:space="preserve">ADR-008: </w:t>
      </w:r>
      <w:proofErr w:type="spellStart"/>
      <w:r w:rsidRPr="00A64E7E">
        <w:rPr>
          <w:rFonts w:ascii="Century Gothic" w:hAnsi="Century Gothic"/>
          <w:b/>
          <w:color w:val="000000"/>
          <w:sz w:val="20"/>
        </w:rPr>
        <w:t>Sync</w:t>
      </w:r>
      <w:proofErr w:type="spellEnd"/>
      <w:r w:rsidRPr="00A64E7E">
        <w:rPr>
          <w:rFonts w:ascii="Century Gothic" w:hAnsi="Century Gothic"/>
          <w:b/>
          <w:color w:val="000000"/>
          <w:sz w:val="20"/>
        </w:rPr>
        <w:t xml:space="preserve"> </w:t>
      </w:r>
      <w:proofErr w:type="spellStart"/>
      <w:r w:rsidRPr="00A64E7E">
        <w:rPr>
          <w:rFonts w:ascii="Century Gothic" w:hAnsi="Century Gothic"/>
          <w:b/>
          <w:color w:val="000000"/>
          <w:sz w:val="20"/>
        </w:rPr>
        <w:t>Service</w:t>
      </w:r>
      <w:proofErr w:type="spellEnd"/>
      <w:r w:rsidRPr="00A64E7E">
        <w:rPr>
          <w:rFonts w:ascii="Century Gothic" w:hAnsi="Century Gothic"/>
          <w:b/>
          <w:color w:val="000000"/>
          <w:sz w:val="20"/>
        </w:rPr>
        <w:t xml:space="preserve"> como fachada de sincronización</w:t>
      </w:r>
      <w:bookmarkEnd w:id="48"/>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200"/>
        <w:gridCol w:w="6637"/>
      </w:tblGrid>
      <w:tr w:rsidR="00A64E7E">
        <w:trPr>
          <w:cantSplit/>
          <w:trHeight w:val="660"/>
          <w:tblHeader/>
        </w:trPr>
        <w:tc>
          <w:tcPr>
            <w:tcW w:w="22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Campo</w:t>
            </w:r>
          </w:p>
        </w:tc>
        <w:tc>
          <w:tcPr>
            <w:tcW w:w="66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Detalle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Identificador</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ADR-008</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Título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xml:space="preserve"> como punto único de sincronización de los puestos</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Estado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Aceptado</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Fecha</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22 de septiembre de 2026</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Contexto</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Con varios servicios </w:t>
            </w:r>
            <w:proofErr w:type="spellStart"/>
            <w:r>
              <w:rPr>
                <w:rFonts w:ascii="Century Gothic" w:hAnsi="Century Gothic" w:cs="Arial"/>
                <w:color w:val="000000"/>
                <w:sz w:val="16"/>
                <w:szCs w:val="16"/>
              </w:rPr>
              <w:t>cloud</w:t>
            </w:r>
            <w:proofErr w:type="spellEnd"/>
            <w:r>
              <w:rPr>
                <w:rFonts w:ascii="Century Gothic" w:hAnsi="Century Gothic" w:cs="Arial"/>
                <w:color w:val="000000"/>
                <w:sz w:val="16"/>
                <w:szCs w:val="16"/>
              </w:rPr>
              <w:t>, el Desktop podría sincronizar directamente con cada uno, lo que multiplicaría conexiones, credenciales y lógica de reintento en el cliente.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lastRenderedPageBreak/>
              <w:t>Alternativas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A1. Sincronización directa con cada servicio: </w:t>
            </w:r>
            <w:r>
              <w:rPr>
                <w:rFonts w:ascii="Century Gothic" w:hAnsi="Century Gothic" w:cs="Arial"/>
                <w:color w:val="000000"/>
                <w:sz w:val="16"/>
                <w:szCs w:val="16"/>
              </w:rPr>
              <w:t xml:space="preserve">acopla el cliente a la estructura interna del </w:t>
            </w:r>
            <w:proofErr w:type="spellStart"/>
            <w:r>
              <w:rPr>
                <w:rFonts w:ascii="Century Gothic" w:hAnsi="Century Gothic" w:cs="Arial"/>
                <w:color w:val="000000"/>
                <w:sz w:val="16"/>
                <w:szCs w:val="16"/>
              </w:rPr>
              <w:t>backend</w:t>
            </w:r>
            <w:proofErr w:type="spellEnd"/>
            <w:r>
              <w:rPr>
                <w:rFonts w:ascii="Century Gothic" w:hAnsi="Century Gothic" w:cs="Arial"/>
                <w:color w:val="000000"/>
                <w:sz w:val="16"/>
                <w:szCs w:val="16"/>
              </w:rPr>
              <w:t>.</w:t>
            </w:r>
          </w:p>
          <w:p w:rsidR="00A64E7E" w:rsidRDefault="00A64E7E">
            <w:pPr>
              <w:spacing w:after="0" w:line="240" w:lineRule="auto"/>
              <w:rPr>
                <w:rFonts w:ascii="Century Gothic" w:hAnsi="Century Gothic" w:cs="Arial"/>
                <w:color w:val="000000"/>
                <w:sz w:val="16"/>
                <w:szCs w:val="16"/>
              </w:rPr>
            </w:pPr>
            <w:r>
              <w:rPr>
                <w:rFonts w:ascii="Century Gothic" w:hAnsi="Century Gothic" w:cs="Arial"/>
                <w:b/>
                <w:bCs/>
                <w:color w:val="000000"/>
                <w:sz w:val="16"/>
                <w:szCs w:val="16"/>
              </w:rPr>
              <w:t xml:space="preserve">A2. </w:t>
            </w:r>
            <w:proofErr w:type="spellStart"/>
            <w:r>
              <w:rPr>
                <w:rFonts w:ascii="Century Gothic" w:hAnsi="Century Gothic" w:cs="Arial"/>
                <w:b/>
                <w:bCs/>
                <w:color w:val="000000"/>
                <w:sz w:val="16"/>
                <w:szCs w:val="16"/>
              </w:rPr>
              <w:t>Sync</w:t>
            </w:r>
            <w:proofErr w:type="spellEnd"/>
            <w:r>
              <w:rPr>
                <w:rFonts w:ascii="Century Gothic" w:hAnsi="Century Gothic" w:cs="Arial"/>
                <w:b/>
                <w:bCs/>
                <w:color w:val="000000"/>
                <w:sz w:val="16"/>
                <w:szCs w:val="16"/>
              </w:rPr>
              <w:t xml:space="preserve"> </w:t>
            </w:r>
            <w:proofErr w:type="spellStart"/>
            <w:r>
              <w:rPr>
                <w:rFonts w:ascii="Century Gothic" w:hAnsi="Century Gothic" w:cs="Arial"/>
                <w:b/>
                <w:bCs/>
                <w:color w:val="000000"/>
                <w:sz w:val="16"/>
                <w:szCs w:val="16"/>
              </w:rPr>
              <w:t>Service</w:t>
            </w:r>
            <w:proofErr w:type="spellEnd"/>
            <w:r>
              <w:rPr>
                <w:rFonts w:ascii="Century Gothic" w:hAnsi="Century Gothic" w:cs="Arial"/>
                <w:b/>
                <w:bCs/>
                <w:color w:val="000000"/>
                <w:sz w:val="16"/>
                <w:szCs w:val="16"/>
              </w:rPr>
              <w:t xml:space="preserve"> como fachada: </w:t>
            </w:r>
            <w:r>
              <w:rPr>
                <w:rFonts w:ascii="Century Gothic" w:hAnsi="Century Gothic" w:cs="Arial"/>
                <w:color w:val="000000"/>
                <w:sz w:val="16"/>
                <w:szCs w:val="16"/>
              </w:rPr>
              <w:t>un único punto de entrada que valida, registra y despacha los eventos al dominio correspondiente.</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Decisión</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 adopta la alternativa A2. El </w:t>
            </w: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xml:space="preserve"> gestiona idempotencia, versiones por módulo y dispositivo y resolución de conflictos, y despacha cada evento según su module y </w:t>
            </w:r>
            <w:proofErr w:type="spellStart"/>
            <w:r>
              <w:rPr>
                <w:rFonts w:ascii="Century Gothic" w:hAnsi="Century Gothic" w:cs="Arial"/>
                <w:color w:val="000000"/>
                <w:sz w:val="16"/>
                <w:szCs w:val="16"/>
              </w:rPr>
              <w:t>eventType</w:t>
            </w:r>
            <w:proofErr w:type="spellEnd"/>
            <w:r>
              <w:rPr>
                <w:rFonts w:ascii="Century Gothic" w:hAnsi="Century Gothic" w:cs="Arial"/>
                <w:color w:val="000000"/>
                <w:sz w:val="16"/>
                <w:szCs w:val="16"/>
              </w:rPr>
              <w:t>.</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r>
              <w:rPr>
                <w:rFonts w:ascii="Century Gothic" w:hAnsi="Century Gothic" w:cs="Arial"/>
                <w:b/>
                <w:bCs/>
                <w:color w:val="000000"/>
                <w:sz w:val="16"/>
                <w:szCs w:val="16"/>
              </w:rPr>
              <w:t>Consecuencias positivas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El cliente permanece simple y estable ante cambios internos del </w:t>
            </w:r>
            <w:proofErr w:type="spellStart"/>
            <w:r>
              <w:rPr>
                <w:rFonts w:ascii="Century Gothic" w:hAnsi="Century Gothic" w:cs="Arial"/>
                <w:color w:val="000000"/>
                <w:sz w:val="16"/>
                <w:szCs w:val="16"/>
              </w:rPr>
              <w:t>backend</w:t>
            </w:r>
            <w:proofErr w:type="spellEnd"/>
            <w:r>
              <w:rPr>
                <w:rFonts w:ascii="Century Gothic" w:hAnsi="Century Gothic" w:cs="Arial"/>
                <w:color w:val="000000"/>
                <w:sz w:val="16"/>
                <w:szCs w:val="16"/>
              </w:rPr>
              <w:t>, y la sincronización se controla y audita en un solo lugar.</w:t>
            </w:r>
          </w:p>
        </w:tc>
      </w:tr>
      <w:tr w:rsidR="00A64E7E">
        <w:trPr>
          <w:cantSplit/>
          <w:trHeight w:val="400"/>
        </w:trPr>
        <w:tc>
          <w:tcPr>
            <w:tcW w:w="22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b/>
                <w:bCs/>
                <w:color w:val="000000"/>
                <w:sz w:val="16"/>
                <w:szCs w:val="16"/>
              </w:rPr>
            </w:pPr>
            <w:proofErr w:type="spellStart"/>
            <w:r>
              <w:rPr>
                <w:rFonts w:ascii="Century Gothic" w:hAnsi="Century Gothic" w:cs="Arial"/>
                <w:b/>
                <w:bCs/>
                <w:color w:val="000000"/>
                <w:sz w:val="16"/>
                <w:szCs w:val="16"/>
              </w:rPr>
              <w:t>Trade-offs</w:t>
            </w:r>
            <w:proofErr w:type="spellEnd"/>
            <w:r>
              <w:rPr>
                <w:rFonts w:ascii="Century Gothic" w:hAnsi="Century Gothic" w:cs="Arial"/>
                <w:b/>
                <w:bCs/>
                <w:color w:val="000000"/>
                <w:sz w:val="16"/>
                <w:szCs w:val="16"/>
              </w:rPr>
              <w:t xml:space="preserve"> y riesgos</w:t>
            </w:r>
          </w:p>
        </w:tc>
        <w:tc>
          <w:tcPr>
            <w:tcW w:w="66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El </w:t>
            </w: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xml:space="preserve"> es un componente crítico y debe diseñarse para alta disponibilidad y monitoreo; su indisponibilidad retrasa la consolidación, aunque no detiene la operación local.</w:t>
            </w:r>
          </w:p>
        </w:tc>
      </w:tr>
    </w:tbl>
    <w:p w:rsidR="00A64E7E" w:rsidRPr="00A64E7E" w:rsidRDefault="00A64E7E" w:rsidP="00A64E7E">
      <w:pPr>
        <w:pStyle w:val="Ttulo1"/>
        <w:numPr>
          <w:ilvl w:val="0"/>
          <w:numId w:val="44"/>
        </w:numPr>
        <w:spacing w:line="360" w:lineRule="auto"/>
        <w:rPr>
          <w:rFonts w:ascii="Century Gothic" w:hAnsi="Century Gothic"/>
          <w:b/>
          <w:color w:val="000000"/>
          <w:sz w:val="20"/>
        </w:rPr>
      </w:pPr>
      <w:bookmarkStart w:id="49" w:name="_Toc241002362"/>
      <w:r w:rsidRPr="00A64E7E">
        <w:rPr>
          <w:rFonts w:ascii="Century Gothic" w:hAnsi="Century Gothic"/>
          <w:b/>
          <w:color w:val="000000"/>
          <w:sz w:val="20"/>
        </w:rPr>
        <w:t>Relación con los requisitos y atributos de calidad</w:t>
      </w:r>
      <w:bookmarkEnd w:id="49"/>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La siguiente tabla relaciona las áreas funcionales del SRS con los contenedores y componentes que las implementan en la nueva arquitectura:</w:t>
      </w:r>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1900"/>
        <w:gridCol w:w="3000"/>
        <w:gridCol w:w="3937"/>
      </w:tblGrid>
      <w:tr w:rsidR="00A64E7E">
        <w:trPr>
          <w:cantSplit/>
          <w:trHeight w:val="660"/>
          <w:tblHeader/>
        </w:trPr>
        <w:tc>
          <w:tcPr>
            <w:tcW w:w="19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Área</w:t>
            </w:r>
          </w:p>
        </w:tc>
        <w:tc>
          <w:tcPr>
            <w:tcW w:w="30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Contenedores</w:t>
            </w:r>
          </w:p>
        </w:tc>
        <w:tc>
          <w:tcPr>
            <w:tcW w:w="39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Componentes</w:t>
            </w:r>
          </w:p>
        </w:tc>
      </w:tr>
      <w:tr w:rsidR="00A64E7E">
        <w:trPr>
          <w:cantSplit/>
          <w:trHeight w:val="400"/>
        </w:trPr>
        <w:tc>
          <w:tcPr>
            <w:tcW w:w="1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Ventas</w:t>
            </w:r>
          </w:p>
        </w:tc>
        <w:tc>
          <w:tcPr>
            <w:tcW w:w="30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Aplicación Desktop, SQLite local, Business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PostgreSQL (sales)</w:t>
            </w:r>
          </w:p>
        </w:tc>
        <w:tc>
          <w:tcPr>
            <w:tcW w:w="39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SalesLocalService</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Pharmacy.Domain</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LocalRepositories</w:t>
            </w:r>
            <w:proofErr w:type="spellEnd"/>
            <w:r>
              <w:rPr>
                <w:rFonts w:ascii="Century Gothic" w:hAnsi="Century Gothic" w:cs="Arial"/>
                <w:color w:val="000000"/>
                <w:sz w:val="16"/>
                <w:szCs w:val="16"/>
              </w:rPr>
              <w:t xml:space="preserve">, módulo de ventas del Business </w:t>
            </w:r>
            <w:proofErr w:type="spellStart"/>
            <w:r>
              <w:rPr>
                <w:rFonts w:ascii="Century Gothic" w:hAnsi="Century Gothic" w:cs="Arial"/>
                <w:color w:val="000000"/>
                <w:sz w:val="16"/>
                <w:szCs w:val="16"/>
              </w:rPr>
              <w:t>Service</w:t>
            </w:r>
            <w:proofErr w:type="spellEnd"/>
          </w:p>
        </w:tc>
      </w:tr>
      <w:tr w:rsidR="00A64E7E" w:rsidTr="00AA4668">
        <w:trPr>
          <w:cantSplit/>
          <w:trHeight w:val="400"/>
        </w:trPr>
        <w:tc>
          <w:tcPr>
            <w:tcW w:w="19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Inventario</w:t>
            </w:r>
          </w:p>
        </w:tc>
        <w:tc>
          <w:tcPr>
            <w:tcW w:w="30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Aplicación Desktop, SQLite local, Business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PostgreSQL (</w:t>
            </w:r>
            <w:proofErr w:type="spellStart"/>
            <w:r>
              <w:rPr>
                <w:rFonts w:ascii="Century Gothic" w:hAnsi="Century Gothic" w:cs="Arial"/>
                <w:color w:val="000000"/>
                <w:sz w:val="16"/>
                <w:szCs w:val="16"/>
              </w:rPr>
              <w:t>inventory</w:t>
            </w:r>
            <w:proofErr w:type="spellEnd"/>
            <w:r>
              <w:rPr>
                <w:rFonts w:ascii="Century Gothic" w:hAnsi="Century Gothic" w:cs="Arial"/>
                <w:color w:val="000000"/>
                <w:sz w:val="16"/>
                <w:szCs w:val="16"/>
              </w:rPr>
              <w:t>)</w:t>
            </w:r>
          </w:p>
        </w:tc>
        <w:tc>
          <w:tcPr>
            <w:tcW w:w="39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InventoryLocalService</w:t>
            </w:r>
            <w:proofErr w:type="spellEnd"/>
            <w:r>
              <w:rPr>
                <w:rFonts w:ascii="Century Gothic" w:hAnsi="Century Gothic" w:cs="Arial"/>
                <w:color w:val="000000"/>
                <w:sz w:val="16"/>
                <w:szCs w:val="16"/>
              </w:rPr>
              <w:t xml:space="preserve">, reglas FEFO de </w:t>
            </w:r>
            <w:proofErr w:type="spellStart"/>
            <w:r>
              <w:rPr>
                <w:rFonts w:ascii="Century Gothic" w:hAnsi="Century Gothic" w:cs="Arial"/>
                <w:color w:val="000000"/>
                <w:sz w:val="16"/>
                <w:szCs w:val="16"/>
              </w:rPr>
              <w:t>Pharmacy.Domain</w:t>
            </w:r>
            <w:proofErr w:type="spellEnd"/>
            <w:r>
              <w:rPr>
                <w:rFonts w:ascii="Century Gothic" w:hAnsi="Century Gothic" w:cs="Arial"/>
                <w:color w:val="000000"/>
                <w:sz w:val="16"/>
                <w:szCs w:val="16"/>
              </w:rPr>
              <w:t xml:space="preserve">, módulo de inventario del Business </w:t>
            </w:r>
            <w:proofErr w:type="spellStart"/>
            <w:r>
              <w:rPr>
                <w:rFonts w:ascii="Century Gothic" w:hAnsi="Century Gothic" w:cs="Arial"/>
                <w:color w:val="000000"/>
                <w:sz w:val="16"/>
                <w:szCs w:val="16"/>
              </w:rPr>
              <w:t>Service</w:t>
            </w:r>
            <w:proofErr w:type="spellEnd"/>
          </w:p>
        </w:tc>
      </w:tr>
      <w:tr w:rsidR="00A64E7E">
        <w:trPr>
          <w:cantSplit/>
          <w:trHeight w:val="400"/>
        </w:trPr>
        <w:tc>
          <w:tcPr>
            <w:tcW w:w="1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Caja</w:t>
            </w:r>
          </w:p>
        </w:tc>
        <w:tc>
          <w:tcPr>
            <w:tcW w:w="30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Aplicación Desktop, SQLite local, Business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PostgreSQL (cash)</w:t>
            </w:r>
          </w:p>
        </w:tc>
        <w:tc>
          <w:tcPr>
            <w:tcW w:w="39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CashLocalService</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Pharmacy.Domain</w:t>
            </w:r>
            <w:proofErr w:type="spellEnd"/>
            <w:r>
              <w:rPr>
                <w:rFonts w:ascii="Century Gothic" w:hAnsi="Century Gothic" w:cs="Arial"/>
                <w:color w:val="000000"/>
                <w:sz w:val="16"/>
                <w:szCs w:val="16"/>
              </w:rPr>
              <w:t xml:space="preserve">, módulo de caja del Business </w:t>
            </w:r>
            <w:proofErr w:type="spellStart"/>
            <w:r>
              <w:rPr>
                <w:rFonts w:ascii="Century Gothic" w:hAnsi="Century Gothic" w:cs="Arial"/>
                <w:color w:val="000000"/>
                <w:sz w:val="16"/>
                <w:szCs w:val="16"/>
              </w:rPr>
              <w:t>Service</w:t>
            </w:r>
            <w:proofErr w:type="spellEnd"/>
          </w:p>
        </w:tc>
      </w:tr>
      <w:tr w:rsidR="00A64E7E" w:rsidTr="00AA4668">
        <w:trPr>
          <w:cantSplit/>
          <w:trHeight w:val="400"/>
        </w:trPr>
        <w:tc>
          <w:tcPr>
            <w:tcW w:w="19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Operación sin conexión</w:t>
            </w:r>
          </w:p>
        </w:tc>
        <w:tc>
          <w:tcPr>
            <w:tcW w:w="30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Aplicación Desktop, SQLite local</w:t>
            </w:r>
          </w:p>
        </w:tc>
        <w:tc>
          <w:tcPr>
            <w:tcW w:w="39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Servicios locales, SQLite </w:t>
            </w:r>
            <w:proofErr w:type="spellStart"/>
            <w:r>
              <w:rPr>
                <w:rFonts w:ascii="Century Gothic" w:hAnsi="Century Gothic" w:cs="Arial"/>
                <w:color w:val="000000"/>
                <w:sz w:val="16"/>
                <w:szCs w:val="16"/>
              </w:rPr>
              <w:t>DbContext</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OutboxRepository</w:t>
            </w:r>
            <w:proofErr w:type="spellEnd"/>
          </w:p>
        </w:tc>
      </w:tr>
      <w:tr w:rsidR="00A64E7E" w:rsidRPr="00D719D2">
        <w:trPr>
          <w:cantSplit/>
          <w:trHeight w:val="400"/>
        </w:trPr>
        <w:tc>
          <w:tcPr>
            <w:tcW w:w="1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Sincronización</w:t>
            </w:r>
          </w:p>
        </w:tc>
        <w:tc>
          <w:tcPr>
            <w:tcW w:w="30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Sync Worker, API Gateway, Sync Service, PostgreSQL (sync)</w:t>
            </w:r>
          </w:p>
        </w:tc>
        <w:tc>
          <w:tcPr>
            <w:tcW w:w="3937"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proofErr w:type="spellStart"/>
            <w:r w:rsidRPr="00A64E7E">
              <w:rPr>
                <w:rFonts w:ascii="Century Gothic" w:hAnsi="Century Gothic" w:cs="Arial"/>
                <w:color w:val="000000"/>
                <w:sz w:val="16"/>
                <w:szCs w:val="16"/>
                <w:lang w:val="en-US"/>
              </w:rPr>
              <w:t>SyncWorker</w:t>
            </w:r>
            <w:proofErr w:type="spellEnd"/>
            <w:r w:rsidRPr="00A64E7E">
              <w:rPr>
                <w:rFonts w:ascii="Century Gothic" w:hAnsi="Century Gothic" w:cs="Arial"/>
                <w:color w:val="000000"/>
                <w:sz w:val="16"/>
                <w:szCs w:val="16"/>
                <w:lang w:val="en-US"/>
              </w:rPr>
              <w:t xml:space="preserve">, </w:t>
            </w:r>
            <w:proofErr w:type="spellStart"/>
            <w:r w:rsidRPr="00A64E7E">
              <w:rPr>
                <w:rFonts w:ascii="Century Gothic" w:hAnsi="Century Gothic" w:cs="Arial"/>
                <w:color w:val="000000"/>
                <w:sz w:val="16"/>
                <w:szCs w:val="16"/>
                <w:lang w:val="en-US"/>
              </w:rPr>
              <w:t>SyncStateRepository</w:t>
            </w:r>
            <w:proofErr w:type="spellEnd"/>
            <w:r w:rsidRPr="00A64E7E">
              <w:rPr>
                <w:rFonts w:ascii="Century Gothic" w:hAnsi="Century Gothic" w:cs="Arial"/>
                <w:color w:val="000000"/>
                <w:sz w:val="16"/>
                <w:szCs w:val="16"/>
                <w:lang w:val="en-US"/>
              </w:rPr>
              <w:t xml:space="preserve">, </w:t>
            </w:r>
            <w:proofErr w:type="spellStart"/>
            <w:r w:rsidRPr="00A64E7E">
              <w:rPr>
                <w:rFonts w:ascii="Century Gothic" w:hAnsi="Century Gothic" w:cs="Arial"/>
                <w:color w:val="000000"/>
                <w:sz w:val="16"/>
                <w:szCs w:val="16"/>
                <w:lang w:val="en-US"/>
              </w:rPr>
              <w:t>SyncController</w:t>
            </w:r>
            <w:proofErr w:type="spellEnd"/>
            <w:r w:rsidRPr="00A64E7E">
              <w:rPr>
                <w:rFonts w:ascii="Century Gothic" w:hAnsi="Century Gothic" w:cs="Arial"/>
                <w:color w:val="000000"/>
                <w:sz w:val="16"/>
                <w:szCs w:val="16"/>
                <w:lang w:val="en-US"/>
              </w:rPr>
              <w:t xml:space="preserve">, </w:t>
            </w:r>
            <w:proofErr w:type="spellStart"/>
            <w:r w:rsidRPr="00A64E7E">
              <w:rPr>
                <w:rFonts w:ascii="Century Gothic" w:hAnsi="Century Gothic" w:cs="Arial"/>
                <w:color w:val="000000"/>
                <w:sz w:val="16"/>
                <w:szCs w:val="16"/>
                <w:lang w:val="en-US"/>
              </w:rPr>
              <w:t>IdempotencyStore</w:t>
            </w:r>
            <w:proofErr w:type="spellEnd"/>
            <w:r w:rsidRPr="00A64E7E">
              <w:rPr>
                <w:rFonts w:ascii="Century Gothic" w:hAnsi="Century Gothic" w:cs="Arial"/>
                <w:color w:val="000000"/>
                <w:sz w:val="16"/>
                <w:szCs w:val="16"/>
                <w:lang w:val="en-US"/>
              </w:rPr>
              <w:t xml:space="preserve">, </w:t>
            </w:r>
            <w:proofErr w:type="spellStart"/>
            <w:r w:rsidRPr="00A64E7E">
              <w:rPr>
                <w:rFonts w:ascii="Century Gothic" w:hAnsi="Century Gothic" w:cs="Arial"/>
                <w:color w:val="000000"/>
                <w:sz w:val="16"/>
                <w:szCs w:val="16"/>
                <w:lang w:val="en-US"/>
              </w:rPr>
              <w:t>VersionManager</w:t>
            </w:r>
            <w:proofErr w:type="spellEnd"/>
            <w:r w:rsidRPr="00A64E7E">
              <w:rPr>
                <w:rFonts w:ascii="Century Gothic" w:hAnsi="Century Gothic" w:cs="Arial"/>
                <w:color w:val="000000"/>
                <w:sz w:val="16"/>
                <w:szCs w:val="16"/>
                <w:lang w:val="en-US"/>
              </w:rPr>
              <w:t xml:space="preserve">, </w:t>
            </w:r>
            <w:proofErr w:type="spellStart"/>
            <w:r w:rsidRPr="00A64E7E">
              <w:rPr>
                <w:rFonts w:ascii="Century Gothic" w:hAnsi="Century Gothic" w:cs="Arial"/>
                <w:color w:val="000000"/>
                <w:sz w:val="16"/>
                <w:szCs w:val="16"/>
                <w:lang w:val="en-US"/>
              </w:rPr>
              <w:t>EventDispatcher</w:t>
            </w:r>
            <w:proofErr w:type="spellEnd"/>
          </w:p>
        </w:tc>
      </w:tr>
      <w:tr w:rsidR="00A64E7E" w:rsidTr="00AA4668">
        <w:trPr>
          <w:cantSplit/>
          <w:trHeight w:val="400"/>
        </w:trPr>
        <w:tc>
          <w:tcPr>
            <w:tcW w:w="1900" w:type="dxa"/>
            <w:shd w:val="clear" w:color="FFFFFF" w:fill="FFFFFF"/>
            <w:tcMar>
              <w:top w:w="40" w:type="dxa"/>
              <w:bottom w:w="40" w:type="dxa"/>
            </w:tcMar>
            <w:vAlign w:val="center"/>
          </w:tcPr>
          <w:p w:rsidR="00A64E7E" w:rsidRDefault="00AA4668">
            <w:pPr>
              <w:spacing w:after="0" w:line="240" w:lineRule="auto"/>
              <w:rPr>
                <w:rFonts w:ascii="Century Gothic" w:hAnsi="Century Gothic" w:cs="Arial"/>
                <w:color w:val="000000"/>
                <w:sz w:val="16"/>
                <w:szCs w:val="16"/>
              </w:rPr>
            </w:pPr>
            <w:r>
              <w:rPr>
                <w:rFonts w:ascii="Century Gothic" w:hAnsi="Century Gothic" w:cs="Arial"/>
                <w:color w:val="000000"/>
                <w:sz w:val="16"/>
                <w:szCs w:val="16"/>
              </w:rPr>
              <w:t>Pagos en efectivo</w:t>
            </w:r>
          </w:p>
        </w:tc>
        <w:tc>
          <w:tcPr>
            <w:tcW w:w="3000" w:type="dxa"/>
            <w:shd w:val="clear" w:color="FFFFFF" w:fill="FFFFFF"/>
            <w:tcMar>
              <w:top w:w="40" w:type="dxa"/>
              <w:bottom w:w="40" w:type="dxa"/>
            </w:tcMar>
            <w:vAlign w:val="center"/>
          </w:tcPr>
          <w:p w:rsidR="00A64E7E" w:rsidRPr="00A64E7E" w:rsidRDefault="00AA4668">
            <w:pPr>
              <w:spacing w:after="0" w:line="240" w:lineRule="auto"/>
              <w:rPr>
                <w:rFonts w:ascii="Century Gothic" w:hAnsi="Century Gothic" w:cs="Arial"/>
                <w:color w:val="000000"/>
                <w:sz w:val="16"/>
                <w:szCs w:val="16"/>
                <w:lang w:val="en-US"/>
              </w:rPr>
            </w:pPr>
            <w:proofErr w:type="spellStart"/>
            <w:r>
              <w:rPr>
                <w:rFonts w:ascii="Century Gothic" w:hAnsi="Century Gothic" w:cs="Arial"/>
                <w:color w:val="000000"/>
                <w:sz w:val="16"/>
                <w:szCs w:val="16"/>
                <w:lang w:val="en-US"/>
              </w:rPr>
              <w:t>Aplicación</w:t>
            </w:r>
            <w:proofErr w:type="spellEnd"/>
            <w:r>
              <w:rPr>
                <w:rFonts w:ascii="Century Gothic" w:hAnsi="Century Gothic" w:cs="Arial"/>
                <w:color w:val="000000"/>
                <w:sz w:val="16"/>
                <w:szCs w:val="16"/>
                <w:lang w:val="en-US"/>
              </w:rPr>
              <w:t xml:space="preserve"> Desktop, SQLite local, Business Service, PostgreSQL (cash)</w:t>
            </w:r>
          </w:p>
        </w:tc>
        <w:tc>
          <w:tcPr>
            <w:tcW w:w="3937" w:type="dxa"/>
            <w:shd w:val="clear" w:color="FFFFFF" w:fill="FFFFFF"/>
            <w:tcMar>
              <w:top w:w="40" w:type="dxa"/>
              <w:bottom w:w="40" w:type="dxa"/>
            </w:tcMar>
            <w:vAlign w:val="center"/>
          </w:tcPr>
          <w:p w:rsidR="00A64E7E" w:rsidRDefault="00AA4668">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SalesLocalService</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CashLocalService</w:t>
            </w:r>
            <w:proofErr w:type="spellEnd"/>
            <w:r>
              <w:rPr>
                <w:rFonts w:ascii="Century Gothic" w:hAnsi="Century Gothic" w:cs="Arial"/>
                <w:color w:val="000000"/>
                <w:sz w:val="16"/>
                <w:szCs w:val="16"/>
              </w:rPr>
              <w:t xml:space="preserve">, módulo de caja del Business </w:t>
            </w:r>
            <w:proofErr w:type="spellStart"/>
            <w:r>
              <w:rPr>
                <w:rFonts w:ascii="Century Gothic" w:hAnsi="Century Gothic" w:cs="Arial"/>
                <w:color w:val="000000"/>
                <w:sz w:val="16"/>
                <w:szCs w:val="16"/>
              </w:rPr>
              <w:t>Service</w:t>
            </w:r>
            <w:proofErr w:type="spellEnd"/>
          </w:p>
        </w:tc>
      </w:tr>
      <w:tr w:rsidR="00A64E7E">
        <w:trPr>
          <w:cantSplit/>
          <w:trHeight w:val="400"/>
        </w:trPr>
        <w:tc>
          <w:tcPr>
            <w:tcW w:w="1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Usuarios y seguridad</w:t>
            </w:r>
          </w:p>
        </w:tc>
        <w:tc>
          <w:tcPr>
            <w:tcW w:w="30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API Gateway, Identity Service, PostgreSQL (identity)</w:t>
            </w:r>
          </w:p>
        </w:tc>
        <w:tc>
          <w:tcPr>
            <w:tcW w:w="39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AuthController</w:t>
            </w:r>
            <w:proofErr w:type="spellEnd"/>
            <w:r>
              <w:rPr>
                <w:rFonts w:ascii="Century Gothic" w:hAnsi="Century Gothic" w:cs="Arial"/>
                <w:color w:val="000000"/>
                <w:sz w:val="16"/>
                <w:szCs w:val="16"/>
              </w:rPr>
              <w:t>, servicio de tokens, middleware JWT, gestión de dispositivos autorizados</w:t>
            </w:r>
          </w:p>
        </w:tc>
      </w:tr>
      <w:tr w:rsidR="00A64E7E" w:rsidTr="00AA4668">
        <w:trPr>
          <w:cantSplit/>
          <w:trHeight w:val="400"/>
        </w:trPr>
        <w:tc>
          <w:tcPr>
            <w:tcW w:w="1900"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Reportes</w:t>
            </w:r>
          </w:p>
        </w:tc>
        <w:tc>
          <w:tcPr>
            <w:tcW w:w="3000" w:type="dxa"/>
            <w:shd w:val="clear" w:color="FFFFFF" w:fill="FFFFFF"/>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Business Service, Notification Service, PostgreSQL</w:t>
            </w:r>
          </w:p>
        </w:tc>
        <w:tc>
          <w:tcPr>
            <w:tcW w:w="3937" w:type="dxa"/>
            <w:shd w:val="clear" w:color="FFFFFF" w:fill="FFFFFF"/>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Módulo de reportes, generación de reportes programados, adaptador SMTP</w:t>
            </w:r>
          </w:p>
        </w:tc>
      </w:tr>
      <w:tr w:rsidR="00A64E7E">
        <w:trPr>
          <w:cantSplit/>
          <w:trHeight w:val="400"/>
        </w:trPr>
        <w:tc>
          <w:tcPr>
            <w:tcW w:w="19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Auditoría</w:t>
            </w:r>
          </w:p>
        </w:tc>
        <w:tc>
          <w:tcPr>
            <w:tcW w:w="3000" w:type="dxa"/>
            <w:shd w:val="clear" w:color="C0E6F5" w:fill="C0E6F5"/>
            <w:tcMar>
              <w:top w:w="40" w:type="dxa"/>
              <w:bottom w:w="40" w:type="dxa"/>
            </w:tcMar>
            <w:vAlign w:val="center"/>
          </w:tcPr>
          <w:p w:rsidR="00A64E7E" w:rsidRPr="00A64E7E" w:rsidRDefault="00A64E7E">
            <w:pPr>
              <w:spacing w:after="0" w:line="240" w:lineRule="auto"/>
              <w:rPr>
                <w:rFonts w:ascii="Century Gothic" w:hAnsi="Century Gothic" w:cs="Arial"/>
                <w:color w:val="000000"/>
                <w:sz w:val="16"/>
                <w:szCs w:val="16"/>
                <w:lang w:val="en-US"/>
              </w:rPr>
            </w:pPr>
            <w:r w:rsidRPr="00A64E7E">
              <w:rPr>
                <w:rFonts w:ascii="Century Gothic" w:hAnsi="Century Gothic" w:cs="Arial"/>
                <w:color w:val="000000"/>
                <w:sz w:val="16"/>
                <w:szCs w:val="16"/>
                <w:lang w:val="en-US"/>
              </w:rPr>
              <w:t>Business Service, Sync Service, PostgreSQL (audit)</w:t>
            </w:r>
          </w:p>
        </w:tc>
        <w:tc>
          <w:tcPr>
            <w:tcW w:w="39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Escritor de auditoría, registro de eventos con usuario, dispositivo y versión</w:t>
            </w:r>
          </w:p>
        </w:tc>
      </w:tr>
      <w:tr w:rsidR="00AA4668" w:rsidTr="00AA4668">
        <w:trPr>
          <w:cantSplit/>
          <w:trHeight w:val="400"/>
        </w:trPr>
        <w:tc>
          <w:tcPr>
            <w:tcW w:w="1900" w:type="dxa"/>
            <w:shd w:val="clear" w:color="FFFFFF" w:fill="FFFFFF"/>
            <w:tcMar>
              <w:top w:w="40" w:type="dxa"/>
              <w:bottom w:w="40" w:type="dxa"/>
            </w:tcMar>
            <w:vAlign w:val="center"/>
          </w:tcPr>
          <w:p w:rsidR="00AA4668" w:rsidRDefault="00AA4668">
            <w:pPr>
              <w:spacing w:after="0" w:line="240" w:lineRule="auto"/>
              <w:rPr>
                <w:rFonts w:ascii="Century Gothic" w:hAnsi="Century Gothic" w:cs="Arial"/>
                <w:color w:val="000000"/>
                <w:sz w:val="16"/>
                <w:szCs w:val="16"/>
              </w:rPr>
            </w:pPr>
            <w:r>
              <w:rPr>
                <w:rFonts w:ascii="Century Gothic" w:hAnsi="Century Gothic" w:cs="Arial"/>
                <w:color w:val="000000"/>
                <w:sz w:val="16"/>
                <w:szCs w:val="16"/>
              </w:rPr>
              <w:t>Clientes y recetas</w:t>
            </w:r>
          </w:p>
        </w:tc>
        <w:tc>
          <w:tcPr>
            <w:tcW w:w="3000" w:type="dxa"/>
            <w:shd w:val="clear" w:color="FFFFFF" w:fill="FFFFFF"/>
            <w:tcMar>
              <w:top w:w="40" w:type="dxa"/>
              <w:bottom w:w="40" w:type="dxa"/>
            </w:tcMar>
            <w:vAlign w:val="center"/>
          </w:tcPr>
          <w:p w:rsidR="00AA4668" w:rsidRPr="00A64E7E" w:rsidRDefault="00AA4668">
            <w:pPr>
              <w:spacing w:after="0" w:line="240" w:lineRule="auto"/>
              <w:rPr>
                <w:rFonts w:ascii="Century Gothic" w:hAnsi="Century Gothic" w:cs="Arial"/>
                <w:color w:val="000000"/>
                <w:sz w:val="16"/>
                <w:szCs w:val="16"/>
                <w:lang w:val="en-US"/>
              </w:rPr>
            </w:pPr>
            <w:proofErr w:type="spellStart"/>
            <w:r>
              <w:rPr>
                <w:rFonts w:ascii="Century Gothic" w:hAnsi="Century Gothic" w:cs="Arial"/>
                <w:color w:val="000000"/>
                <w:sz w:val="16"/>
                <w:szCs w:val="16"/>
                <w:lang w:val="en-US"/>
              </w:rPr>
              <w:t>Aplicación</w:t>
            </w:r>
            <w:proofErr w:type="spellEnd"/>
            <w:r>
              <w:rPr>
                <w:rFonts w:ascii="Century Gothic" w:hAnsi="Century Gothic" w:cs="Arial"/>
                <w:color w:val="000000"/>
                <w:sz w:val="16"/>
                <w:szCs w:val="16"/>
                <w:lang w:val="en-US"/>
              </w:rPr>
              <w:t xml:space="preserve"> Desktop, Business Service, PostgreSQL</w:t>
            </w:r>
          </w:p>
        </w:tc>
        <w:tc>
          <w:tcPr>
            <w:tcW w:w="3937" w:type="dxa"/>
            <w:shd w:val="clear" w:color="FFFFFF" w:fill="FFFFFF"/>
            <w:tcMar>
              <w:top w:w="40" w:type="dxa"/>
              <w:bottom w:w="40" w:type="dxa"/>
            </w:tcMar>
            <w:vAlign w:val="center"/>
          </w:tcPr>
          <w:p w:rsidR="00AA4668" w:rsidRDefault="00AA4668">
            <w:pPr>
              <w:spacing w:after="0" w:line="240" w:lineRule="auto"/>
              <w:rPr>
                <w:rFonts w:ascii="Century Gothic" w:hAnsi="Century Gothic" w:cs="Arial"/>
                <w:color w:val="000000"/>
                <w:sz w:val="16"/>
                <w:szCs w:val="16"/>
              </w:rPr>
            </w:pPr>
            <w:proofErr w:type="spellStart"/>
            <w:r>
              <w:rPr>
                <w:rFonts w:ascii="Century Gothic" w:hAnsi="Century Gothic" w:cs="Arial"/>
                <w:color w:val="000000"/>
                <w:sz w:val="16"/>
                <w:szCs w:val="16"/>
              </w:rPr>
              <w:t>SalesLocalService</w:t>
            </w:r>
            <w:proofErr w:type="spellEnd"/>
            <w:r>
              <w:rPr>
                <w:rFonts w:ascii="Century Gothic" w:hAnsi="Century Gothic" w:cs="Arial"/>
                <w:color w:val="000000"/>
                <w:sz w:val="16"/>
                <w:szCs w:val="16"/>
              </w:rPr>
              <w:t xml:space="preserve"> (verificación de receta en la venta), módulos de clientes y recetas del Business </w:t>
            </w:r>
            <w:proofErr w:type="spellStart"/>
            <w:r>
              <w:rPr>
                <w:rFonts w:ascii="Century Gothic" w:hAnsi="Century Gothic" w:cs="Arial"/>
                <w:color w:val="000000"/>
                <w:sz w:val="16"/>
                <w:szCs w:val="16"/>
              </w:rPr>
              <w:t>Service</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Pharmacy.Application</w:t>
            </w:r>
            <w:proofErr w:type="spellEnd"/>
          </w:p>
        </w:tc>
      </w:tr>
      <w:tr w:rsidR="00AA4668">
        <w:trPr>
          <w:cantSplit/>
          <w:trHeight w:val="400"/>
        </w:trPr>
        <w:tc>
          <w:tcPr>
            <w:tcW w:w="1900" w:type="dxa"/>
            <w:shd w:val="clear" w:color="C0E6F5" w:fill="C0E6F5"/>
            <w:tcMar>
              <w:top w:w="40" w:type="dxa"/>
              <w:bottom w:w="40" w:type="dxa"/>
            </w:tcMar>
            <w:vAlign w:val="center"/>
          </w:tcPr>
          <w:p w:rsidR="00AA4668" w:rsidRDefault="00AA4668">
            <w:pPr>
              <w:spacing w:after="0" w:line="240" w:lineRule="auto"/>
              <w:rPr>
                <w:rFonts w:ascii="Century Gothic" w:hAnsi="Century Gothic" w:cs="Arial"/>
                <w:color w:val="000000"/>
                <w:sz w:val="16"/>
                <w:szCs w:val="16"/>
              </w:rPr>
            </w:pPr>
            <w:r>
              <w:rPr>
                <w:rFonts w:ascii="Century Gothic" w:hAnsi="Century Gothic" w:cs="Arial"/>
                <w:color w:val="000000"/>
                <w:sz w:val="16"/>
                <w:szCs w:val="16"/>
              </w:rPr>
              <w:t>Respaldo</w:t>
            </w:r>
          </w:p>
        </w:tc>
        <w:tc>
          <w:tcPr>
            <w:tcW w:w="3000" w:type="dxa"/>
            <w:shd w:val="clear" w:color="C0E6F5" w:fill="C0E6F5"/>
            <w:tcMar>
              <w:top w:w="40" w:type="dxa"/>
              <w:bottom w:w="40" w:type="dxa"/>
            </w:tcMar>
            <w:vAlign w:val="center"/>
          </w:tcPr>
          <w:p w:rsidR="00AA4668" w:rsidRPr="00AA4668" w:rsidRDefault="00AA4668">
            <w:pPr>
              <w:spacing w:after="0" w:line="240" w:lineRule="auto"/>
              <w:rPr>
                <w:rFonts w:ascii="Century Gothic" w:hAnsi="Century Gothic" w:cs="Arial"/>
                <w:color w:val="000000"/>
                <w:sz w:val="16"/>
                <w:szCs w:val="16"/>
              </w:rPr>
            </w:pPr>
            <w:r w:rsidRPr="00AA4668">
              <w:rPr>
                <w:rFonts w:ascii="Century Gothic" w:hAnsi="Century Gothic" w:cs="Arial"/>
                <w:color w:val="000000"/>
                <w:sz w:val="16"/>
                <w:szCs w:val="16"/>
              </w:rPr>
              <w:t>PostgreSQL central administrado, SQLite local</w:t>
            </w:r>
          </w:p>
        </w:tc>
        <w:tc>
          <w:tcPr>
            <w:tcW w:w="3937" w:type="dxa"/>
            <w:shd w:val="clear" w:color="C0E6F5" w:fill="C0E6F5"/>
            <w:tcMar>
              <w:top w:w="40" w:type="dxa"/>
              <w:bottom w:w="40" w:type="dxa"/>
            </w:tcMar>
            <w:vAlign w:val="center"/>
          </w:tcPr>
          <w:p w:rsidR="00AA4668" w:rsidRDefault="00AA4668">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Respaldos automáticos del servicio administrado;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y </w:t>
            </w:r>
            <w:proofErr w:type="spellStart"/>
            <w:r>
              <w:rPr>
                <w:rFonts w:ascii="Century Gothic" w:hAnsi="Century Gothic" w:cs="Arial"/>
                <w:color w:val="000000"/>
                <w:sz w:val="16"/>
                <w:szCs w:val="16"/>
              </w:rPr>
              <w:t>SyncWorker</w:t>
            </w:r>
            <w:proofErr w:type="spellEnd"/>
            <w:r>
              <w:rPr>
                <w:rFonts w:ascii="Century Gothic" w:hAnsi="Century Gothic" w:cs="Arial"/>
                <w:color w:val="000000"/>
                <w:sz w:val="16"/>
                <w:szCs w:val="16"/>
              </w:rPr>
              <w:t xml:space="preserve"> como resguardo de las operaciones locales hasta su sincronización</w:t>
            </w:r>
          </w:p>
        </w:tc>
      </w:tr>
    </w:tbl>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Los atributos de calidad se atienden mediante las siguientes decisiones:</w:t>
      </w:r>
    </w:p>
    <w:tbl>
      <w:tblPr>
        <w:tblW w:w="8837" w:type="dxa"/>
        <w:tblBorders>
          <w:top w:val="single" w:sz="4" w:space="0" w:color="B4C6E7"/>
          <w:left w:val="none" w:sz="4" w:space="0" w:color="auto"/>
          <w:bottom w:val="single" w:sz="4" w:space="0" w:color="44B3E1"/>
          <w:right w:val="none" w:sz="4" w:space="0" w:color="auto"/>
          <w:insideH w:val="single" w:sz="4" w:space="0" w:color="44B3E1"/>
          <w:insideV w:val="none" w:sz="4" w:space="0" w:color="auto"/>
        </w:tblBorders>
        <w:tblLayout w:type="fixed"/>
        <w:tblCellMar>
          <w:left w:w="10" w:type="dxa"/>
          <w:right w:w="10" w:type="dxa"/>
        </w:tblCellMar>
        <w:tblLook w:val="04A0" w:firstRow="1" w:lastRow="0" w:firstColumn="1" w:lastColumn="0" w:noHBand="0" w:noVBand="1"/>
      </w:tblPr>
      <w:tblGrid>
        <w:gridCol w:w="2300"/>
        <w:gridCol w:w="6537"/>
      </w:tblGrid>
      <w:tr w:rsidR="00A64E7E">
        <w:trPr>
          <w:cantSplit/>
          <w:trHeight w:val="660"/>
          <w:tblHeader/>
        </w:trPr>
        <w:tc>
          <w:tcPr>
            <w:tcW w:w="2300"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lastRenderedPageBreak/>
              <w:t>Atributo de calidad</w:t>
            </w:r>
          </w:p>
        </w:tc>
        <w:tc>
          <w:tcPr>
            <w:tcW w:w="6537" w:type="dxa"/>
            <w:shd w:val="clear" w:color="2F75B5" w:fill="2F75B5"/>
            <w:tcMar>
              <w:top w:w="40" w:type="dxa"/>
              <w:bottom w:w="40" w:type="dxa"/>
            </w:tcMar>
            <w:vAlign w:val="center"/>
          </w:tcPr>
          <w:p w:rsidR="00A64E7E" w:rsidRDefault="00A64E7E">
            <w:pPr>
              <w:spacing w:after="0" w:line="240" w:lineRule="auto"/>
              <w:jc w:val="center"/>
              <w:rPr>
                <w:rFonts w:ascii="Century Gothic" w:hAnsi="Century Gothic" w:cs="Arial"/>
                <w:b/>
                <w:bCs/>
                <w:color w:val="FFFFFF"/>
                <w:sz w:val="16"/>
                <w:szCs w:val="16"/>
              </w:rPr>
            </w:pPr>
            <w:r>
              <w:rPr>
                <w:rFonts w:ascii="Century Gothic" w:hAnsi="Century Gothic" w:cs="Arial"/>
                <w:b/>
                <w:bCs/>
                <w:color w:val="FFFFFF"/>
                <w:sz w:val="16"/>
                <w:szCs w:val="16"/>
              </w:rPr>
              <w:t>Decisión arquitectónica</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Disponibilidad</w:t>
            </w:r>
          </w:p>
        </w:tc>
        <w:tc>
          <w:tcPr>
            <w:tcW w:w="65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Ejecución local de ventas, caja e inventario sobre SQLite; la caída de Internet o de un servicio </w:t>
            </w:r>
            <w:proofErr w:type="spellStart"/>
            <w:r>
              <w:rPr>
                <w:rFonts w:ascii="Century Gothic" w:hAnsi="Century Gothic" w:cs="Arial"/>
                <w:color w:val="000000"/>
                <w:sz w:val="16"/>
                <w:szCs w:val="16"/>
              </w:rPr>
              <w:t>cloud</w:t>
            </w:r>
            <w:proofErr w:type="spellEnd"/>
            <w:r>
              <w:rPr>
                <w:rFonts w:ascii="Century Gothic" w:hAnsi="Century Gothic" w:cs="Arial"/>
                <w:color w:val="000000"/>
                <w:sz w:val="16"/>
                <w:szCs w:val="16"/>
              </w:rPr>
              <w:t xml:space="preserve"> no detiene la operación del puesto</w:t>
            </w:r>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Integridad</w:t>
            </w:r>
          </w:p>
        </w:tc>
        <w:tc>
          <w:tcPr>
            <w:tcW w:w="65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Transacción SQLite única por operación, </w:t>
            </w:r>
            <w:proofErr w:type="spellStart"/>
            <w:r>
              <w:rPr>
                <w:rFonts w:ascii="Century Gothic" w:hAnsi="Century Gothic" w:cs="Arial"/>
                <w:color w:val="000000"/>
                <w:sz w:val="16"/>
                <w:szCs w:val="16"/>
              </w:rPr>
              <w:t>Outbox</w:t>
            </w:r>
            <w:proofErr w:type="spellEnd"/>
            <w:r>
              <w:rPr>
                <w:rFonts w:ascii="Century Gothic" w:hAnsi="Century Gothic" w:cs="Arial"/>
                <w:color w:val="000000"/>
                <w:sz w:val="16"/>
                <w:szCs w:val="16"/>
              </w:rPr>
              <w:t xml:space="preserve"> en la misma transacción e idempotencia por </w:t>
            </w:r>
            <w:proofErr w:type="spellStart"/>
            <w:r>
              <w:rPr>
                <w:rFonts w:ascii="Century Gothic" w:hAnsi="Century Gothic" w:cs="Arial"/>
                <w:color w:val="000000"/>
                <w:sz w:val="16"/>
                <w:szCs w:val="16"/>
              </w:rPr>
              <w:t>eventId</w:t>
            </w:r>
            <w:proofErr w:type="spellEnd"/>
            <w:r>
              <w:rPr>
                <w:rFonts w:ascii="Century Gothic" w:hAnsi="Century Gothic" w:cs="Arial"/>
                <w:color w:val="000000"/>
                <w:sz w:val="16"/>
                <w:szCs w:val="16"/>
              </w:rPr>
              <w:t xml:space="preserve"> en el </w:t>
            </w:r>
            <w:proofErr w:type="spellStart"/>
            <w:r>
              <w:rPr>
                <w:rFonts w:ascii="Century Gothic" w:hAnsi="Century Gothic" w:cs="Arial"/>
                <w:color w:val="000000"/>
                <w:sz w:val="16"/>
                <w:szCs w:val="16"/>
              </w:rPr>
              <w:t>Sync</w:t>
            </w:r>
            <w:proofErr w:type="spellEnd"/>
            <w:r>
              <w:rPr>
                <w:rFonts w:ascii="Century Gothic" w:hAnsi="Century Gothic" w:cs="Arial"/>
                <w:color w:val="000000"/>
                <w:sz w:val="16"/>
                <w:szCs w:val="16"/>
              </w:rPr>
              <w:t xml:space="preserve"> </w:t>
            </w:r>
            <w:proofErr w:type="spellStart"/>
            <w:r>
              <w:rPr>
                <w:rFonts w:ascii="Century Gothic" w:hAnsi="Century Gothic" w:cs="Arial"/>
                <w:color w:val="000000"/>
                <w:sz w:val="16"/>
                <w:szCs w:val="16"/>
              </w:rPr>
              <w:t>Service</w:t>
            </w:r>
            <w:proofErr w:type="spellEnd"/>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Consistencia</w:t>
            </w:r>
          </w:p>
        </w:tc>
        <w:tc>
          <w:tcPr>
            <w:tcW w:w="65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Reglas de negocio únicas en </w:t>
            </w:r>
            <w:proofErr w:type="spellStart"/>
            <w:r>
              <w:rPr>
                <w:rFonts w:ascii="Century Gothic" w:hAnsi="Century Gothic" w:cs="Arial"/>
                <w:color w:val="000000"/>
                <w:sz w:val="16"/>
                <w:szCs w:val="16"/>
              </w:rPr>
              <w:t>Pharmacy.Domain</w:t>
            </w:r>
            <w:proofErr w:type="spellEnd"/>
            <w:r>
              <w:rPr>
                <w:rFonts w:ascii="Century Gothic" w:hAnsi="Century Gothic" w:cs="Arial"/>
                <w:color w:val="000000"/>
                <w:sz w:val="16"/>
                <w:szCs w:val="16"/>
              </w:rPr>
              <w:t xml:space="preserve"> y </w:t>
            </w:r>
            <w:proofErr w:type="spellStart"/>
            <w:r>
              <w:rPr>
                <w:rFonts w:ascii="Century Gothic" w:hAnsi="Century Gothic" w:cs="Arial"/>
                <w:color w:val="000000"/>
                <w:sz w:val="16"/>
                <w:szCs w:val="16"/>
              </w:rPr>
              <w:t>Pharmacy.Application</w:t>
            </w:r>
            <w:proofErr w:type="spellEnd"/>
            <w:r>
              <w:rPr>
                <w:rFonts w:ascii="Century Gothic" w:hAnsi="Century Gothic" w:cs="Arial"/>
                <w:color w:val="000000"/>
                <w:sz w:val="16"/>
                <w:szCs w:val="16"/>
              </w:rPr>
              <w:t>, ejecutadas en el puesto y en el servidor</w:t>
            </w:r>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Seguridad</w:t>
            </w:r>
          </w:p>
        </w:tc>
        <w:tc>
          <w:tcPr>
            <w:tcW w:w="65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JWT y </w:t>
            </w:r>
            <w:proofErr w:type="spellStart"/>
            <w:r>
              <w:rPr>
                <w:rFonts w:ascii="Century Gothic" w:hAnsi="Century Gothic" w:cs="Arial"/>
                <w:color w:val="000000"/>
                <w:sz w:val="16"/>
                <w:szCs w:val="16"/>
              </w:rPr>
              <w:t>refresh</w:t>
            </w:r>
            <w:proofErr w:type="spellEnd"/>
            <w:r>
              <w:rPr>
                <w:rFonts w:ascii="Century Gothic" w:hAnsi="Century Gothic" w:cs="Arial"/>
                <w:color w:val="000000"/>
                <w:sz w:val="16"/>
                <w:szCs w:val="16"/>
              </w:rPr>
              <w:t xml:space="preserve"> tokens, dispositivos autorizados, usuarios PostgreSQL con permisos por </w:t>
            </w:r>
            <w:proofErr w:type="spellStart"/>
            <w:r>
              <w:rPr>
                <w:rFonts w:ascii="Century Gothic" w:hAnsi="Century Gothic" w:cs="Arial"/>
                <w:color w:val="000000"/>
                <w:sz w:val="16"/>
                <w:szCs w:val="16"/>
              </w:rPr>
              <w:t>schema</w:t>
            </w:r>
            <w:proofErr w:type="spellEnd"/>
            <w:r>
              <w:rPr>
                <w:rFonts w:ascii="Century Gothic" w:hAnsi="Century Gothic" w:cs="Arial"/>
                <w:color w:val="000000"/>
                <w:sz w:val="16"/>
                <w:szCs w:val="16"/>
              </w:rPr>
              <w:t xml:space="preserve"> y TLS en todas las comunicaciones</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Mantenibilidad</w:t>
            </w:r>
          </w:p>
        </w:tc>
        <w:tc>
          <w:tcPr>
            <w:tcW w:w="65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Servicios con fronteras claras, lógica compartida sin dependencias de infraestructura y pruebas con </w:t>
            </w:r>
            <w:proofErr w:type="spellStart"/>
            <w:r>
              <w:rPr>
                <w:rFonts w:ascii="Century Gothic" w:hAnsi="Century Gothic" w:cs="Arial"/>
                <w:color w:val="000000"/>
                <w:sz w:val="16"/>
                <w:szCs w:val="16"/>
              </w:rPr>
              <w:t>xUnit</w:t>
            </w:r>
            <w:proofErr w:type="spellEnd"/>
          </w:p>
        </w:tc>
      </w:tr>
      <w:tr w:rsidR="00A64E7E">
        <w:trPr>
          <w:cantSplit/>
          <w:trHeight w:val="400"/>
        </w:trPr>
        <w:tc>
          <w:tcPr>
            <w:tcW w:w="2300"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Escalabilidad</w:t>
            </w:r>
          </w:p>
        </w:tc>
        <w:tc>
          <w:tcPr>
            <w:tcW w:w="6537" w:type="dxa"/>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Servicios desplegables por separado y </w:t>
            </w:r>
            <w:proofErr w:type="spellStart"/>
            <w:r>
              <w:rPr>
                <w:rFonts w:ascii="Century Gothic" w:hAnsi="Century Gothic" w:cs="Arial"/>
                <w:color w:val="000000"/>
                <w:sz w:val="16"/>
                <w:szCs w:val="16"/>
              </w:rPr>
              <w:t>schemas</w:t>
            </w:r>
            <w:proofErr w:type="spellEnd"/>
            <w:r>
              <w:rPr>
                <w:rFonts w:ascii="Century Gothic" w:hAnsi="Century Gothic" w:cs="Arial"/>
                <w:color w:val="000000"/>
                <w:sz w:val="16"/>
                <w:szCs w:val="16"/>
              </w:rPr>
              <w:t xml:space="preserve"> por dominio que permiten extraer dominios o bases en el futuro</w:t>
            </w:r>
          </w:p>
        </w:tc>
      </w:tr>
      <w:tr w:rsidR="00A64E7E">
        <w:trPr>
          <w:cantSplit/>
          <w:trHeight w:val="400"/>
        </w:trPr>
        <w:tc>
          <w:tcPr>
            <w:tcW w:w="2300"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Trazabilidad</w:t>
            </w:r>
          </w:p>
        </w:tc>
        <w:tc>
          <w:tcPr>
            <w:tcW w:w="6537" w:type="dxa"/>
            <w:shd w:val="clear" w:color="C0E6F5" w:fill="C0E6F5"/>
            <w:tcMar>
              <w:top w:w="40" w:type="dxa"/>
              <w:bottom w:w="40" w:type="dxa"/>
            </w:tcMar>
            <w:vAlign w:val="center"/>
          </w:tcPr>
          <w:p w:rsidR="00A64E7E" w:rsidRDefault="00A64E7E">
            <w:pPr>
              <w:spacing w:after="0" w:line="240" w:lineRule="auto"/>
              <w:rPr>
                <w:rFonts w:ascii="Century Gothic" w:hAnsi="Century Gothic" w:cs="Arial"/>
                <w:color w:val="000000"/>
                <w:sz w:val="16"/>
                <w:szCs w:val="16"/>
              </w:rPr>
            </w:pPr>
            <w:r>
              <w:rPr>
                <w:rFonts w:ascii="Century Gothic" w:hAnsi="Century Gothic" w:cs="Arial"/>
                <w:color w:val="000000"/>
                <w:sz w:val="16"/>
                <w:szCs w:val="16"/>
              </w:rPr>
              <w:t xml:space="preserve">Mensajes con usuario, dispositivo, fecha y versión, auditoría central y </w:t>
            </w:r>
            <w:proofErr w:type="spellStart"/>
            <w:r>
              <w:rPr>
                <w:rFonts w:ascii="Century Gothic" w:hAnsi="Century Gothic" w:cs="Arial"/>
                <w:color w:val="000000"/>
                <w:sz w:val="16"/>
                <w:szCs w:val="16"/>
              </w:rPr>
              <w:t>logging</w:t>
            </w:r>
            <w:proofErr w:type="spellEnd"/>
            <w:r>
              <w:rPr>
                <w:rFonts w:ascii="Century Gothic" w:hAnsi="Century Gothic" w:cs="Arial"/>
                <w:color w:val="000000"/>
                <w:sz w:val="16"/>
                <w:szCs w:val="16"/>
              </w:rPr>
              <w:t xml:space="preserve"> correlacionado con </w:t>
            </w:r>
            <w:proofErr w:type="spellStart"/>
            <w:r>
              <w:rPr>
                <w:rFonts w:ascii="Century Gothic" w:hAnsi="Century Gothic" w:cs="Arial"/>
                <w:color w:val="000000"/>
                <w:sz w:val="16"/>
                <w:szCs w:val="16"/>
              </w:rPr>
              <w:t>Serilog</w:t>
            </w:r>
            <w:proofErr w:type="spellEnd"/>
          </w:p>
        </w:tc>
      </w:tr>
    </w:tbl>
    <w:p w:rsidR="00A64E7E" w:rsidRPr="00A64E7E" w:rsidRDefault="00A64E7E" w:rsidP="00A64E7E">
      <w:pPr>
        <w:pStyle w:val="Ttulo1"/>
        <w:numPr>
          <w:ilvl w:val="0"/>
          <w:numId w:val="44"/>
        </w:numPr>
        <w:spacing w:line="360" w:lineRule="auto"/>
        <w:rPr>
          <w:rFonts w:ascii="Century Gothic" w:hAnsi="Century Gothic"/>
          <w:b/>
          <w:color w:val="000000"/>
          <w:sz w:val="20"/>
        </w:rPr>
      </w:pPr>
      <w:bookmarkStart w:id="50" w:name="_Toc241002363"/>
      <w:r w:rsidRPr="00A64E7E">
        <w:rPr>
          <w:rFonts w:ascii="Century Gothic" w:hAnsi="Century Gothic"/>
          <w:b/>
          <w:color w:val="000000"/>
          <w:sz w:val="20"/>
        </w:rPr>
        <w:t>Conclusiones</w:t>
      </w:r>
      <w:bookmarkEnd w:id="50"/>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El modelo C4 permitió describir la arquitectura del Sistema de Gestión para Farmacéutica en niveles complementarios. El diagrama de contexto delimita la frontera del sistema y </w:t>
      </w:r>
      <w:r w:rsidR="00AA4668">
        <w:rPr>
          <w:rFonts w:ascii="Century Gothic" w:hAnsi="Century Gothic"/>
          <w:color w:val="000000"/>
          <w:sz w:val="20"/>
        </w:rPr>
        <w:t>su única dependencia externa, el servicio de correo;</w:t>
      </w:r>
      <w:r w:rsidRPr="00A64E7E">
        <w:rPr>
          <w:rFonts w:ascii="Century Gothic" w:hAnsi="Century Gothic"/>
          <w:color w:val="000000"/>
          <w:sz w:val="20"/>
        </w:rPr>
        <w:t xml:space="preserve"> el diagrama de contenedores distingue los contenedores locales, los contenedores </w:t>
      </w:r>
      <w:proofErr w:type="spellStart"/>
      <w:r w:rsidRPr="00A64E7E">
        <w:rPr>
          <w:rFonts w:ascii="Century Gothic" w:hAnsi="Century Gothic"/>
          <w:color w:val="000000"/>
          <w:sz w:val="20"/>
        </w:rPr>
        <w:t>cloud</w:t>
      </w:r>
      <w:proofErr w:type="spellEnd"/>
      <w:r w:rsidRPr="00A64E7E">
        <w:rPr>
          <w:rFonts w:ascii="Century Gothic" w:hAnsi="Century Gothic"/>
          <w:color w:val="000000"/>
          <w:sz w:val="20"/>
        </w:rPr>
        <w:t xml:space="preserve"> y los sistemas externos; y los diagramas de componentes detallan la organización interna de la Aplicación Desktop y del </w:t>
      </w:r>
      <w:proofErr w:type="spellStart"/>
      <w:r w:rsidRPr="00A64E7E">
        <w:rPr>
          <w:rFonts w:ascii="Century Gothic" w:hAnsi="Century Gothic"/>
          <w:color w:val="000000"/>
          <w:sz w:val="20"/>
        </w:rPr>
        <w:t>Backend</w:t>
      </w:r>
      <w:proofErr w:type="spellEnd"/>
      <w:r w:rsidRPr="00A64E7E">
        <w:rPr>
          <w:rFonts w:ascii="Century Gothic" w:hAnsi="Century Gothic"/>
          <w:color w:val="000000"/>
          <w:sz w:val="20"/>
        </w:rPr>
        <w:t xml:space="preserve"> Cloud.</w:t>
      </w:r>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La arquitectura resultante es local-</w:t>
      </w:r>
      <w:proofErr w:type="spellStart"/>
      <w:r w:rsidRPr="00A64E7E">
        <w:rPr>
          <w:rFonts w:ascii="Century Gothic" w:hAnsi="Century Gothic"/>
          <w:color w:val="000000"/>
          <w:sz w:val="20"/>
        </w:rPr>
        <w:t>first</w:t>
      </w:r>
      <w:proofErr w:type="spellEnd"/>
      <w:r w:rsidRPr="00A64E7E">
        <w:rPr>
          <w:rFonts w:ascii="Century Gothic" w:hAnsi="Century Gothic"/>
          <w:color w:val="000000"/>
          <w:sz w:val="20"/>
        </w:rPr>
        <w:t>. La aplicación no es simplemente un cliente que consume una API, sino un cliente que ejecuta localmente un subconjunto de los casos de uso del negocio y posteriormente los sincroniza con la infraestructura central. PostgreSQL es la fuente consolidada central del negocio, mientras que SQLite constituye la fuente operativa local del puesto durante los períodos sin conectividad.</w:t>
      </w:r>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La lógica de dominio compartida evita duplicar las reglas entre el puesto y el servidor; el </w:t>
      </w:r>
      <w:proofErr w:type="spellStart"/>
      <w:r w:rsidRPr="00A64E7E">
        <w:rPr>
          <w:rFonts w:ascii="Century Gothic" w:hAnsi="Century Gothic"/>
          <w:color w:val="000000"/>
          <w:sz w:val="20"/>
        </w:rPr>
        <w:t>Sync</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Service</w:t>
      </w:r>
      <w:proofErr w:type="spellEnd"/>
      <w:r w:rsidRPr="00A64E7E">
        <w:rPr>
          <w:rFonts w:ascii="Century Gothic" w:hAnsi="Century Gothic"/>
          <w:color w:val="000000"/>
          <w:sz w:val="20"/>
        </w:rPr>
        <w:t xml:space="preserve">, junto con el </w:t>
      </w:r>
      <w:proofErr w:type="spellStart"/>
      <w:r w:rsidRPr="00A64E7E">
        <w:rPr>
          <w:rFonts w:ascii="Century Gothic" w:hAnsi="Century Gothic"/>
          <w:color w:val="000000"/>
          <w:sz w:val="20"/>
        </w:rPr>
        <w:t>Outbox</w:t>
      </w:r>
      <w:proofErr w:type="spellEnd"/>
      <w:r w:rsidRPr="00A64E7E">
        <w:rPr>
          <w:rFonts w:ascii="Century Gothic" w:hAnsi="Century Gothic"/>
          <w:color w:val="000000"/>
          <w:sz w:val="20"/>
        </w:rPr>
        <w:t xml:space="preserve"> y el </w:t>
      </w:r>
      <w:proofErr w:type="spellStart"/>
      <w:r w:rsidRPr="00A64E7E">
        <w:rPr>
          <w:rFonts w:ascii="Century Gothic" w:hAnsi="Century Gothic"/>
          <w:color w:val="000000"/>
          <w:sz w:val="20"/>
        </w:rPr>
        <w:t>Sync</w:t>
      </w:r>
      <w:proofErr w:type="spellEnd"/>
      <w:r w:rsidRPr="00A64E7E">
        <w:rPr>
          <w:rFonts w:ascii="Century Gothic" w:hAnsi="Century Gothic"/>
          <w:color w:val="000000"/>
          <w:sz w:val="20"/>
        </w:rPr>
        <w:t xml:space="preserve"> </w:t>
      </w:r>
      <w:proofErr w:type="spellStart"/>
      <w:r w:rsidRPr="00A64E7E">
        <w:rPr>
          <w:rFonts w:ascii="Century Gothic" w:hAnsi="Century Gothic"/>
          <w:color w:val="000000"/>
          <w:sz w:val="20"/>
        </w:rPr>
        <w:t>Worker</w:t>
      </w:r>
      <w:proofErr w:type="spellEnd"/>
      <w:r w:rsidRPr="00A64E7E">
        <w:rPr>
          <w:rFonts w:ascii="Century Gothic" w:hAnsi="Century Gothic"/>
          <w:color w:val="000000"/>
          <w:sz w:val="20"/>
        </w:rPr>
        <w:t xml:space="preserve">, garantiza una sincronización bidireccional, idempotente y trazable; y la separación en servicios con fronteras claras sobre una instancia PostgreSQL organizada por </w:t>
      </w:r>
      <w:proofErr w:type="spellStart"/>
      <w:r w:rsidRPr="00A64E7E">
        <w:rPr>
          <w:rFonts w:ascii="Century Gothic" w:hAnsi="Century Gothic"/>
          <w:color w:val="000000"/>
          <w:sz w:val="20"/>
        </w:rPr>
        <w:t>schemas</w:t>
      </w:r>
      <w:proofErr w:type="spellEnd"/>
      <w:r w:rsidRPr="00A64E7E">
        <w:rPr>
          <w:rFonts w:ascii="Century Gothic" w:hAnsi="Century Gothic"/>
          <w:color w:val="000000"/>
          <w:sz w:val="20"/>
        </w:rPr>
        <w:t xml:space="preserve"> equilibra la mantenibilidad con una infraestructura acotada.</w:t>
      </w:r>
    </w:p>
    <w:p w:rsidR="00A64E7E" w:rsidRPr="00A64E7E" w:rsidRDefault="00A64E7E" w:rsidP="00A64E7E">
      <w:pPr>
        <w:spacing w:line="360" w:lineRule="auto"/>
        <w:ind w:left="360"/>
        <w:jc w:val="both"/>
        <w:rPr>
          <w:rFonts w:ascii="Century Gothic" w:hAnsi="Century Gothic"/>
          <w:color w:val="000000"/>
          <w:sz w:val="20"/>
        </w:rPr>
      </w:pPr>
      <w:r w:rsidRPr="00A64E7E">
        <w:rPr>
          <w:rFonts w:ascii="Century Gothic" w:hAnsi="Century Gothic"/>
          <w:color w:val="000000"/>
          <w:sz w:val="20"/>
        </w:rPr>
        <w:t xml:space="preserve">Los registros ADR-001 a ADR-008 documentan estas decisiones con sus alternativas y </w:t>
      </w:r>
      <w:proofErr w:type="spellStart"/>
      <w:r w:rsidRPr="00A64E7E">
        <w:rPr>
          <w:rFonts w:ascii="Century Gothic" w:hAnsi="Century Gothic"/>
          <w:color w:val="000000"/>
          <w:sz w:val="20"/>
        </w:rPr>
        <w:t>trade-offs</w:t>
      </w:r>
      <w:proofErr w:type="spellEnd"/>
      <w:r w:rsidRPr="00A64E7E">
        <w:rPr>
          <w:rFonts w:ascii="Century Gothic" w:hAnsi="Century Gothic"/>
          <w:color w:val="000000"/>
          <w:sz w:val="20"/>
        </w:rPr>
        <w:t>, y constituyen la referencia para mantener la coherencia de la arquitectura durante el desarrollo y la evolución del sistema hacia nuevas sucursales.</w:t>
      </w:r>
    </w:p>
    <w:p w:rsidR="008F1822" w:rsidRPr="00A64E7E" w:rsidRDefault="008F1822" w:rsidP="00A64E7E"/>
    <w:sectPr w:rsidR="008F1822" w:rsidRPr="00A64E7E" w:rsidSect="00631A48">
      <w:footerReference w:type="first" r:id="rId20"/>
      <w:pgSz w:w="12240" w:h="15840" w:code="1"/>
      <w:pgMar w:top="1418" w:right="1418" w:bottom="1418" w:left="1985"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2CE4" w:rsidRDefault="00EC2CE4" w:rsidP="00631A48">
      <w:pPr>
        <w:spacing w:after="0" w:line="240" w:lineRule="auto"/>
      </w:pPr>
      <w:r>
        <w:separator/>
      </w:r>
    </w:p>
  </w:endnote>
  <w:endnote w:type="continuationSeparator" w:id="0">
    <w:p w:rsidR="00EC2CE4" w:rsidRDefault="00EC2CE4" w:rsidP="00631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378D" w:rsidRDefault="009B37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585807"/>
      <w:docPartObj>
        <w:docPartGallery w:val="Page Numbers (Bottom of Page)"/>
        <w:docPartUnique/>
      </w:docPartObj>
    </w:sdtPr>
    <w:sdtEndPr>
      <w:rPr>
        <w:rFonts w:ascii="Century Gothic" w:hAnsi="Century Gothic"/>
        <w:sz w:val="20"/>
        <w:szCs w:val="20"/>
      </w:rPr>
    </w:sdtEndPr>
    <w:sdtContent>
      <w:p w:rsidR="009B378D" w:rsidRPr="00447C19" w:rsidRDefault="00000000">
        <w:pPr>
          <w:pStyle w:val="Piedepgina"/>
          <w:jc w:val="right"/>
          <w:rPr>
            <w:rFonts w:ascii="Century Gothic" w:hAnsi="Century Gothic"/>
            <w:sz w:val="20"/>
            <w:szCs w:val="20"/>
          </w:rPr>
        </w:pPr>
        <w:r w:rsidRPr="00447C19">
          <w:rPr>
            <w:rFonts w:ascii="Century Gothic" w:hAnsi="Century Gothic"/>
            <w:sz w:val="20"/>
            <w:szCs w:val="20"/>
          </w:rPr>
          <w:fldChar w:fldCharType="begin"/>
        </w:r>
        <w:r w:rsidRPr="00447C19">
          <w:rPr>
            <w:rFonts w:ascii="Century Gothic" w:hAnsi="Century Gothic"/>
            <w:sz w:val="20"/>
            <w:szCs w:val="20"/>
          </w:rPr>
          <w:instrText>PAGE   \* MERGEFORMAT</w:instrText>
        </w:r>
        <w:r w:rsidRPr="00447C19">
          <w:rPr>
            <w:rFonts w:ascii="Century Gothic" w:hAnsi="Century Gothic"/>
            <w:sz w:val="20"/>
            <w:szCs w:val="20"/>
          </w:rPr>
          <w:fldChar w:fldCharType="separate"/>
        </w:r>
        <w:r w:rsidRPr="00447C19">
          <w:rPr>
            <w:rFonts w:ascii="Century Gothic" w:hAnsi="Century Gothic"/>
            <w:sz w:val="20"/>
            <w:szCs w:val="20"/>
            <w:lang w:val="es-ES"/>
          </w:rPr>
          <w:t>2</w:t>
        </w:r>
        <w:r w:rsidRPr="00447C19">
          <w:rPr>
            <w:rFonts w:ascii="Century Gothic" w:hAnsi="Century Gothic"/>
            <w:sz w:val="20"/>
            <w:szCs w:val="20"/>
          </w:rPr>
          <w:fldChar w:fldCharType="end"/>
        </w:r>
      </w:p>
    </w:sdtContent>
  </w:sdt>
  <w:p w:rsidR="009B378D" w:rsidRDefault="009B37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378D" w:rsidRDefault="009B378D" w:rsidP="00AC0532">
    <w:pPr>
      <w:pStyle w:val="Piedepgin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378D" w:rsidRDefault="009B378D" w:rsidP="00447C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2CE4" w:rsidRDefault="00EC2CE4" w:rsidP="00631A48">
      <w:pPr>
        <w:spacing w:after="0" w:line="240" w:lineRule="auto"/>
      </w:pPr>
      <w:r>
        <w:separator/>
      </w:r>
    </w:p>
  </w:footnote>
  <w:footnote w:type="continuationSeparator" w:id="0">
    <w:p w:rsidR="00EC2CE4" w:rsidRDefault="00EC2CE4" w:rsidP="00631A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378D" w:rsidRDefault="009B37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378D" w:rsidRDefault="009B37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378D" w:rsidRDefault="00000000" w:rsidP="00447C19">
    <w:pPr>
      <w:pStyle w:val="Encabezado"/>
      <w:tabs>
        <w:tab w:val="clear" w:pos="4513"/>
        <w:tab w:val="clear" w:pos="9026"/>
        <w:tab w:val="left" w:pos="2640"/>
        <w:tab w:val="left" w:pos="310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06F31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C2A927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4B6CDD20"/>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9EED9D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377AD33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E086DC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E837B2"/>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5224E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A5EEB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4D2AFF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B802A0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201"/>
    <w:multiLevelType w:val="multilevel"/>
    <w:tmpl w:val="BF721E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23F4EA3"/>
    <w:multiLevelType w:val="hybridMultilevel"/>
    <w:tmpl w:val="25E4E15C"/>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031D2E7C"/>
    <w:multiLevelType w:val="hybridMultilevel"/>
    <w:tmpl w:val="25BC1C6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4" w15:restartNumberingAfterBreak="0">
    <w:nsid w:val="0EBF62FC"/>
    <w:multiLevelType w:val="multilevel"/>
    <w:tmpl w:val="78D0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93C77"/>
    <w:multiLevelType w:val="hybridMultilevel"/>
    <w:tmpl w:val="BC3605EC"/>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6" w15:restartNumberingAfterBreak="0">
    <w:nsid w:val="27A40481"/>
    <w:multiLevelType w:val="hybridMultilevel"/>
    <w:tmpl w:val="D2A0E16E"/>
    <w:lvl w:ilvl="0" w:tplc="AF04AB56">
      <w:start w:val="2"/>
      <w:numFmt w:val="bullet"/>
      <w:lvlText w:val="×"/>
      <w:lvlJc w:val="left"/>
      <w:pPr>
        <w:ind w:left="1080" w:hanging="360"/>
      </w:pPr>
      <w:rPr>
        <w:rFonts w:ascii="Arial" w:eastAsiaTheme="minorHAnsi" w:hAnsi="Arial" w:hint="default"/>
        <w:sz w:val="24"/>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29CD4F03"/>
    <w:multiLevelType w:val="hybridMultilevel"/>
    <w:tmpl w:val="0992834E"/>
    <w:lvl w:ilvl="0" w:tplc="400A000F">
      <w:start w:val="1"/>
      <w:numFmt w:val="decimal"/>
      <w:pStyle w:val="Ttulo1"/>
      <w:lvlText w:val="%1."/>
      <w:lvlJc w:val="left"/>
      <w:pPr>
        <w:ind w:left="720" w:hanging="360"/>
      </w:pPr>
    </w:lvl>
    <w:lvl w:ilvl="1" w:tplc="400A0019">
      <w:start w:val="1"/>
      <w:numFmt w:val="lowerLetter"/>
      <w:pStyle w:val="Ttulo2"/>
      <w:lvlText w:val="%2."/>
      <w:lvlJc w:val="left"/>
      <w:pPr>
        <w:ind w:left="1440" w:hanging="360"/>
      </w:pPr>
    </w:lvl>
    <w:lvl w:ilvl="2" w:tplc="400A001B" w:tentative="1">
      <w:start w:val="1"/>
      <w:numFmt w:val="lowerRoman"/>
      <w:pStyle w:val="Ttulo3"/>
      <w:lvlText w:val="%3."/>
      <w:lvlJc w:val="right"/>
      <w:pPr>
        <w:ind w:left="2160" w:hanging="180"/>
      </w:pPr>
    </w:lvl>
    <w:lvl w:ilvl="3" w:tplc="400A000F" w:tentative="1">
      <w:start w:val="1"/>
      <w:numFmt w:val="decimal"/>
      <w:pStyle w:val="Ttulo4"/>
      <w:lvlText w:val="%4."/>
      <w:lvlJc w:val="left"/>
      <w:pPr>
        <w:ind w:left="2880" w:hanging="360"/>
      </w:pPr>
    </w:lvl>
    <w:lvl w:ilvl="4" w:tplc="400A0019" w:tentative="1">
      <w:start w:val="1"/>
      <w:numFmt w:val="lowerLetter"/>
      <w:pStyle w:val="Ttulo5"/>
      <w:lvlText w:val="%5."/>
      <w:lvlJc w:val="left"/>
      <w:pPr>
        <w:ind w:left="3600" w:hanging="360"/>
      </w:pPr>
    </w:lvl>
    <w:lvl w:ilvl="5" w:tplc="400A001B" w:tentative="1">
      <w:start w:val="1"/>
      <w:numFmt w:val="lowerRoman"/>
      <w:pStyle w:val="Ttulo6"/>
      <w:lvlText w:val="%6."/>
      <w:lvlJc w:val="right"/>
      <w:pPr>
        <w:ind w:left="4320" w:hanging="180"/>
      </w:pPr>
    </w:lvl>
    <w:lvl w:ilvl="6" w:tplc="400A000F" w:tentative="1">
      <w:start w:val="1"/>
      <w:numFmt w:val="decimal"/>
      <w:pStyle w:val="Ttulo7"/>
      <w:lvlText w:val="%7."/>
      <w:lvlJc w:val="left"/>
      <w:pPr>
        <w:ind w:left="5040" w:hanging="360"/>
      </w:pPr>
    </w:lvl>
    <w:lvl w:ilvl="7" w:tplc="400A0019" w:tentative="1">
      <w:start w:val="1"/>
      <w:numFmt w:val="lowerLetter"/>
      <w:pStyle w:val="Ttulo8"/>
      <w:lvlText w:val="%8."/>
      <w:lvlJc w:val="left"/>
      <w:pPr>
        <w:ind w:left="5760" w:hanging="360"/>
      </w:pPr>
    </w:lvl>
    <w:lvl w:ilvl="8" w:tplc="400A001B" w:tentative="1">
      <w:start w:val="1"/>
      <w:numFmt w:val="lowerRoman"/>
      <w:pStyle w:val="Ttulo9"/>
      <w:lvlText w:val="%9."/>
      <w:lvlJc w:val="right"/>
      <w:pPr>
        <w:ind w:left="6480" w:hanging="180"/>
      </w:pPr>
    </w:lvl>
  </w:abstractNum>
  <w:abstractNum w:abstractNumId="18" w15:restartNumberingAfterBreak="0">
    <w:nsid w:val="2B731A4D"/>
    <w:multiLevelType w:val="hybridMultilevel"/>
    <w:tmpl w:val="8618F0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2F103334"/>
    <w:multiLevelType w:val="multilevel"/>
    <w:tmpl w:val="17FA15C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0" w15:restartNumberingAfterBreak="0">
    <w:nsid w:val="33E47757"/>
    <w:multiLevelType w:val="multilevel"/>
    <w:tmpl w:val="08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9436BF1"/>
    <w:multiLevelType w:val="hybridMultilevel"/>
    <w:tmpl w:val="B66A90B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2" w15:restartNumberingAfterBreak="0">
    <w:nsid w:val="3B892401"/>
    <w:multiLevelType w:val="hybridMultilevel"/>
    <w:tmpl w:val="124AECC6"/>
    <w:lvl w:ilvl="0" w:tplc="9114388E">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15:restartNumberingAfterBreak="0">
    <w:nsid w:val="44CE6000"/>
    <w:multiLevelType w:val="hybridMultilevel"/>
    <w:tmpl w:val="C8B452A4"/>
    <w:lvl w:ilvl="0" w:tplc="AF04AB56">
      <w:start w:val="2"/>
      <w:numFmt w:val="bullet"/>
      <w:lvlText w:val="×"/>
      <w:lvlJc w:val="left"/>
      <w:pPr>
        <w:ind w:left="720" w:hanging="360"/>
      </w:pPr>
      <w:rPr>
        <w:rFonts w:ascii="Arial" w:eastAsiaTheme="minorHAnsi" w:hAnsi="Aria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94E0B4E"/>
    <w:multiLevelType w:val="multilevel"/>
    <w:tmpl w:val="B5A8758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5" w15:restartNumberingAfterBreak="0">
    <w:nsid w:val="4A056A86"/>
    <w:multiLevelType w:val="hybridMultilevel"/>
    <w:tmpl w:val="60FC1B58"/>
    <w:lvl w:ilvl="0" w:tplc="CBCAB1E0">
      <w:numFmt w:val="bullet"/>
      <w:lvlText w:val=""/>
      <w:lvlJc w:val="left"/>
      <w:pPr>
        <w:ind w:left="720" w:hanging="360"/>
      </w:pPr>
      <w:rPr>
        <w:rFonts w:ascii="Century Gothic" w:eastAsiaTheme="minorHAnsi" w:hAnsi="Century Gothic"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4DE049AB"/>
    <w:multiLevelType w:val="hybridMultilevel"/>
    <w:tmpl w:val="E97260D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7" w15:restartNumberingAfterBreak="0">
    <w:nsid w:val="51D47F60"/>
    <w:multiLevelType w:val="hybridMultilevel"/>
    <w:tmpl w:val="A33CBD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8" w15:restartNumberingAfterBreak="0">
    <w:nsid w:val="55C8240D"/>
    <w:multiLevelType w:val="multilevel"/>
    <w:tmpl w:val="C4B8551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6F238F2"/>
    <w:multiLevelType w:val="multilevel"/>
    <w:tmpl w:val="A8A8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93728"/>
    <w:multiLevelType w:val="multilevel"/>
    <w:tmpl w:val="942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D0803"/>
    <w:multiLevelType w:val="multilevel"/>
    <w:tmpl w:val="256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82C76"/>
    <w:multiLevelType w:val="hybridMultilevel"/>
    <w:tmpl w:val="1DE681AC"/>
    <w:lvl w:ilvl="0" w:tplc="400A0001">
      <w:start w:val="1"/>
      <w:numFmt w:val="bullet"/>
      <w:lvlText w:val=""/>
      <w:lvlJc w:val="left"/>
      <w:pPr>
        <w:ind w:left="720" w:hanging="360"/>
      </w:pPr>
      <w:rPr>
        <w:rFonts w:ascii="Symbol" w:hAnsi="Symbol" w:hint="default"/>
        <w:sz w:val="24"/>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5C86472A"/>
    <w:multiLevelType w:val="hybridMultilevel"/>
    <w:tmpl w:val="C98A328C"/>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4" w15:restartNumberingAfterBreak="0">
    <w:nsid w:val="5DEF6611"/>
    <w:multiLevelType w:val="hybridMultilevel"/>
    <w:tmpl w:val="AE7437A8"/>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35" w15:restartNumberingAfterBreak="0">
    <w:nsid w:val="69C61D8F"/>
    <w:multiLevelType w:val="multilevel"/>
    <w:tmpl w:val="08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BD77526"/>
    <w:multiLevelType w:val="multilevel"/>
    <w:tmpl w:val="07A6E3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6CE9056D"/>
    <w:multiLevelType w:val="hybridMultilevel"/>
    <w:tmpl w:val="9F9CC88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8" w15:restartNumberingAfterBreak="0">
    <w:nsid w:val="72CB1B64"/>
    <w:multiLevelType w:val="hybridMultilevel"/>
    <w:tmpl w:val="0C80CE1E"/>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39" w15:restartNumberingAfterBreak="0">
    <w:nsid w:val="76B719A1"/>
    <w:multiLevelType w:val="multilevel"/>
    <w:tmpl w:val="FFCE204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78757FD0"/>
    <w:multiLevelType w:val="hybridMultilevel"/>
    <w:tmpl w:val="F2CE6678"/>
    <w:lvl w:ilvl="0" w:tplc="400A000D">
      <w:start w:val="1"/>
      <w:numFmt w:val="bullet"/>
      <w:lvlText w:val=""/>
      <w:lvlJc w:val="left"/>
      <w:pPr>
        <w:ind w:left="720" w:hanging="360"/>
      </w:pPr>
      <w:rPr>
        <w:rFonts w:ascii="Wingdings" w:hAnsi="Wingdings"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9A45B84"/>
    <w:multiLevelType w:val="hybridMultilevel"/>
    <w:tmpl w:val="4BD0BA92"/>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42" w15:restartNumberingAfterBreak="0">
    <w:nsid w:val="7D2E2F4F"/>
    <w:multiLevelType w:val="hybridMultilevel"/>
    <w:tmpl w:val="576E7DBE"/>
    <w:lvl w:ilvl="0" w:tplc="62C0E16C">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3" w15:restartNumberingAfterBreak="0">
    <w:nsid w:val="7F426A15"/>
    <w:multiLevelType w:val="multilevel"/>
    <w:tmpl w:val="08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F7E67B1"/>
    <w:multiLevelType w:val="hybridMultilevel"/>
    <w:tmpl w:val="5DE6ABF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num w:numId="1" w16cid:durableId="59257978">
    <w:abstractNumId w:val="42"/>
  </w:num>
  <w:num w:numId="2" w16cid:durableId="123935842">
    <w:abstractNumId w:val="37"/>
  </w:num>
  <w:num w:numId="3" w16cid:durableId="1669822856">
    <w:abstractNumId w:val="17"/>
  </w:num>
  <w:num w:numId="4" w16cid:durableId="24793250">
    <w:abstractNumId w:val="22"/>
  </w:num>
  <w:num w:numId="5" w16cid:durableId="358625047">
    <w:abstractNumId w:val="39"/>
  </w:num>
  <w:num w:numId="6" w16cid:durableId="1909345952">
    <w:abstractNumId w:val="32"/>
  </w:num>
  <w:num w:numId="7" w16cid:durableId="1033575065">
    <w:abstractNumId w:val="16"/>
  </w:num>
  <w:num w:numId="8" w16cid:durableId="703990363">
    <w:abstractNumId w:val="12"/>
  </w:num>
  <w:num w:numId="9" w16cid:durableId="875850284">
    <w:abstractNumId w:val="40"/>
  </w:num>
  <w:num w:numId="10" w16cid:durableId="954869501">
    <w:abstractNumId w:val="23"/>
  </w:num>
  <w:num w:numId="11" w16cid:durableId="675422582">
    <w:abstractNumId w:val="27"/>
  </w:num>
  <w:num w:numId="12" w16cid:durableId="199977221">
    <w:abstractNumId w:val="15"/>
  </w:num>
  <w:num w:numId="13" w16cid:durableId="833883982">
    <w:abstractNumId w:val="34"/>
  </w:num>
  <w:num w:numId="14" w16cid:durableId="539048726">
    <w:abstractNumId w:val="41"/>
  </w:num>
  <w:num w:numId="15" w16cid:durableId="230777875">
    <w:abstractNumId w:val="38"/>
  </w:num>
  <w:num w:numId="16" w16cid:durableId="28338598">
    <w:abstractNumId w:val="28"/>
  </w:num>
  <w:num w:numId="17" w16cid:durableId="373047224">
    <w:abstractNumId w:val="21"/>
  </w:num>
  <w:num w:numId="18" w16cid:durableId="1284267506">
    <w:abstractNumId w:val="25"/>
  </w:num>
  <w:num w:numId="19" w16cid:durableId="156774742">
    <w:abstractNumId w:val="31"/>
  </w:num>
  <w:num w:numId="20" w16cid:durableId="2032564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2610246">
    <w:abstractNumId w:val="10"/>
  </w:num>
  <w:num w:numId="22" w16cid:durableId="1901751169">
    <w:abstractNumId w:val="44"/>
  </w:num>
  <w:num w:numId="23" w16cid:durableId="73015385">
    <w:abstractNumId w:val="30"/>
  </w:num>
  <w:num w:numId="24" w16cid:durableId="894774371">
    <w:abstractNumId w:val="13"/>
  </w:num>
  <w:num w:numId="25" w16cid:durableId="839614249">
    <w:abstractNumId w:val="18"/>
  </w:num>
  <w:num w:numId="26" w16cid:durableId="125389513">
    <w:abstractNumId w:val="14"/>
  </w:num>
  <w:num w:numId="27" w16cid:durableId="87697822">
    <w:abstractNumId w:val="26"/>
  </w:num>
  <w:num w:numId="28" w16cid:durableId="362831308">
    <w:abstractNumId w:val="29"/>
  </w:num>
  <w:num w:numId="29" w16cid:durableId="1525557576">
    <w:abstractNumId w:val="33"/>
  </w:num>
  <w:num w:numId="30" w16cid:durableId="1727604044">
    <w:abstractNumId w:val="43"/>
  </w:num>
  <w:num w:numId="31" w16cid:durableId="792870644">
    <w:abstractNumId w:val="35"/>
  </w:num>
  <w:num w:numId="32" w16cid:durableId="1030186558">
    <w:abstractNumId w:val="20"/>
  </w:num>
  <w:num w:numId="33" w16cid:durableId="1330208368">
    <w:abstractNumId w:val="8"/>
  </w:num>
  <w:num w:numId="34" w16cid:durableId="1779135584">
    <w:abstractNumId w:val="3"/>
  </w:num>
  <w:num w:numId="35" w16cid:durableId="908156421">
    <w:abstractNumId w:val="2"/>
  </w:num>
  <w:num w:numId="36" w16cid:durableId="836574337">
    <w:abstractNumId w:val="1"/>
  </w:num>
  <w:num w:numId="37" w16cid:durableId="863327595">
    <w:abstractNumId w:val="0"/>
  </w:num>
  <w:num w:numId="38" w16cid:durableId="202983595">
    <w:abstractNumId w:val="9"/>
  </w:num>
  <w:num w:numId="39" w16cid:durableId="1774546238">
    <w:abstractNumId w:val="7"/>
  </w:num>
  <w:num w:numId="40" w16cid:durableId="1642879611">
    <w:abstractNumId w:val="6"/>
  </w:num>
  <w:num w:numId="41" w16cid:durableId="1876427825">
    <w:abstractNumId w:val="5"/>
  </w:num>
  <w:num w:numId="42" w16cid:durableId="150950877">
    <w:abstractNumId w:val="4"/>
  </w:num>
  <w:num w:numId="43" w16cid:durableId="381178475">
    <w:abstractNumId w:val="36"/>
  </w:num>
  <w:num w:numId="44" w16cid:durableId="1119954901">
    <w:abstractNumId w:val="24"/>
  </w:num>
  <w:num w:numId="45" w16cid:durableId="19552124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48"/>
    <w:rsid w:val="000B7F82"/>
    <w:rsid w:val="001C3966"/>
    <w:rsid w:val="00286937"/>
    <w:rsid w:val="0034790E"/>
    <w:rsid w:val="003C2FCC"/>
    <w:rsid w:val="0041518A"/>
    <w:rsid w:val="004D0DE7"/>
    <w:rsid w:val="0057062C"/>
    <w:rsid w:val="00622193"/>
    <w:rsid w:val="00631A48"/>
    <w:rsid w:val="008F1822"/>
    <w:rsid w:val="009B378D"/>
    <w:rsid w:val="00A0638B"/>
    <w:rsid w:val="00A240E1"/>
    <w:rsid w:val="00A64E7E"/>
    <w:rsid w:val="00AA4668"/>
    <w:rsid w:val="00AA4987"/>
    <w:rsid w:val="00B44622"/>
    <w:rsid w:val="00B62B36"/>
    <w:rsid w:val="00B84D63"/>
    <w:rsid w:val="00D14AB9"/>
    <w:rsid w:val="00D719D2"/>
    <w:rsid w:val="00D8723E"/>
    <w:rsid w:val="00E80228"/>
    <w:rsid w:val="00EC2CE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48D1B1C-CA4B-3542-874D-6961BED7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A48"/>
    <w:pPr>
      <w:spacing w:after="160" w:line="259" w:lineRule="auto"/>
    </w:pPr>
    <w:rPr>
      <w:sz w:val="22"/>
      <w:szCs w:val="22"/>
    </w:rPr>
  </w:style>
  <w:style w:type="paragraph" w:styleId="Ttulo1">
    <w:name w:val="heading 1"/>
    <w:basedOn w:val="Normal"/>
    <w:next w:val="Normal"/>
    <w:link w:val="Ttulo1Car"/>
    <w:uiPriority w:val="9"/>
    <w:qFormat/>
    <w:rsid w:val="00631A48"/>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31A48"/>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31A48"/>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1A48"/>
    <w:pPr>
      <w:keepNext/>
      <w:keepLines/>
      <w:numPr>
        <w:ilvl w:val="3"/>
        <w:numId w:val="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1A48"/>
    <w:pPr>
      <w:keepNext/>
      <w:keepLines/>
      <w:numPr>
        <w:ilvl w:val="4"/>
        <w:numId w:val="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1A48"/>
    <w:pPr>
      <w:keepNext/>
      <w:keepLines/>
      <w:numPr>
        <w:ilvl w:val="5"/>
        <w:numId w:val="3"/>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1A48"/>
    <w:pPr>
      <w:keepNext/>
      <w:keepLines/>
      <w:numPr>
        <w:ilvl w:val="6"/>
        <w:numId w:val="3"/>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1A48"/>
    <w:pPr>
      <w:keepNext/>
      <w:keepLines/>
      <w:numPr>
        <w:ilvl w:val="7"/>
        <w:numId w:val="3"/>
      </w:numPr>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1A48"/>
    <w:pPr>
      <w:keepNext/>
      <w:keepLines/>
      <w:numPr>
        <w:ilvl w:val="8"/>
        <w:numId w:val="3"/>
      </w:numPr>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1A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31A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31A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1A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1A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1A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1A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1A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1A48"/>
    <w:rPr>
      <w:rFonts w:eastAsiaTheme="majorEastAsia" w:cstheme="majorBidi"/>
      <w:color w:val="272727" w:themeColor="text1" w:themeTint="D8"/>
    </w:rPr>
  </w:style>
  <w:style w:type="paragraph" w:styleId="Ttulo">
    <w:name w:val="Title"/>
    <w:basedOn w:val="Normal"/>
    <w:next w:val="Normal"/>
    <w:link w:val="TtuloCar"/>
    <w:uiPriority w:val="10"/>
    <w:qFormat/>
    <w:rsid w:val="00631A4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1A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1A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1A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1A48"/>
    <w:pPr>
      <w:spacing w:before="160"/>
      <w:jc w:val="center"/>
    </w:pPr>
    <w:rPr>
      <w:i/>
      <w:iCs/>
      <w:color w:val="404040" w:themeColor="text1" w:themeTint="BF"/>
    </w:rPr>
  </w:style>
  <w:style w:type="character" w:customStyle="1" w:styleId="CitaCar">
    <w:name w:val="Cita Car"/>
    <w:basedOn w:val="Fuentedeprrafopredeter"/>
    <w:link w:val="Cita"/>
    <w:uiPriority w:val="29"/>
    <w:rsid w:val="00631A48"/>
    <w:rPr>
      <w:i/>
      <w:iCs/>
      <w:color w:val="404040" w:themeColor="text1" w:themeTint="BF"/>
    </w:rPr>
  </w:style>
  <w:style w:type="paragraph" w:styleId="Prrafodelista">
    <w:name w:val="List Paragraph"/>
    <w:basedOn w:val="Normal"/>
    <w:uiPriority w:val="34"/>
    <w:qFormat/>
    <w:rsid w:val="00631A48"/>
    <w:pPr>
      <w:ind w:left="720"/>
      <w:contextualSpacing/>
    </w:pPr>
  </w:style>
  <w:style w:type="character" w:styleId="nfasisintenso">
    <w:name w:val="Intense Emphasis"/>
    <w:basedOn w:val="Fuentedeprrafopredeter"/>
    <w:uiPriority w:val="21"/>
    <w:qFormat/>
    <w:rsid w:val="00631A48"/>
    <w:rPr>
      <w:i/>
      <w:iCs/>
      <w:color w:val="0F4761" w:themeColor="accent1" w:themeShade="BF"/>
    </w:rPr>
  </w:style>
  <w:style w:type="paragraph" w:styleId="Citadestacada">
    <w:name w:val="Intense Quote"/>
    <w:basedOn w:val="Normal"/>
    <w:next w:val="Normal"/>
    <w:link w:val="CitadestacadaCar"/>
    <w:uiPriority w:val="30"/>
    <w:qFormat/>
    <w:rsid w:val="00631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1A48"/>
    <w:rPr>
      <w:i/>
      <w:iCs/>
      <w:color w:val="0F4761" w:themeColor="accent1" w:themeShade="BF"/>
    </w:rPr>
  </w:style>
  <w:style w:type="character" w:styleId="Referenciaintensa">
    <w:name w:val="Intense Reference"/>
    <w:basedOn w:val="Fuentedeprrafopredeter"/>
    <w:uiPriority w:val="32"/>
    <w:qFormat/>
    <w:rsid w:val="00631A48"/>
    <w:rPr>
      <w:b/>
      <w:bCs/>
      <w:smallCaps/>
      <w:color w:val="0F4761" w:themeColor="accent1" w:themeShade="BF"/>
      <w:spacing w:val="5"/>
    </w:rPr>
  </w:style>
  <w:style w:type="paragraph" w:styleId="NormalWeb">
    <w:name w:val="Normal (Web)"/>
    <w:basedOn w:val="Normal"/>
    <w:uiPriority w:val="99"/>
    <w:unhideWhenUsed/>
    <w:rsid w:val="00631A48"/>
    <w:pPr>
      <w:spacing w:before="100" w:beforeAutospacing="1" w:after="100" w:afterAutospacing="1" w:line="240" w:lineRule="auto"/>
    </w:pPr>
    <w:rPr>
      <w:rFonts w:ascii="Times New Roman" w:eastAsia="Times New Roman" w:hAnsi="Times New Roman" w:cs="Times New Roman"/>
      <w:kern w:val="0"/>
      <w:sz w:val="24"/>
      <w:szCs w:val="24"/>
      <w:lang w:eastAsia="es-BO"/>
    </w:rPr>
  </w:style>
  <w:style w:type="character" w:styleId="Textoennegrita">
    <w:name w:val="Strong"/>
    <w:basedOn w:val="Fuentedeprrafopredeter"/>
    <w:uiPriority w:val="22"/>
    <w:qFormat/>
    <w:rsid w:val="00631A48"/>
    <w:rPr>
      <w:b/>
      <w:bCs/>
    </w:rPr>
  </w:style>
  <w:style w:type="paragraph" w:styleId="Encabezado">
    <w:name w:val="header"/>
    <w:basedOn w:val="Normal"/>
    <w:link w:val="EncabezadoCar"/>
    <w:uiPriority w:val="99"/>
    <w:unhideWhenUsed/>
    <w:rsid w:val="00631A4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31A48"/>
    <w:rPr>
      <w:sz w:val="22"/>
      <w:szCs w:val="22"/>
    </w:rPr>
  </w:style>
  <w:style w:type="paragraph" w:styleId="Piedepgina">
    <w:name w:val="footer"/>
    <w:basedOn w:val="Normal"/>
    <w:link w:val="PiedepginaCar"/>
    <w:uiPriority w:val="99"/>
    <w:unhideWhenUsed/>
    <w:rsid w:val="00631A4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31A48"/>
    <w:rPr>
      <w:sz w:val="22"/>
      <w:szCs w:val="22"/>
    </w:rPr>
  </w:style>
  <w:style w:type="character" w:styleId="Hipervnculo">
    <w:name w:val="Hyperlink"/>
    <w:basedOn w:val="Fuentedeprrafopredeter"/>
    <w:uiPriority w:val="99"/>
    <w:unhideWhenUsed/>
    <w:rsid w:val="00631A48"/>
    <w:rPr>
      <w:color w:val="467886" w:themeColor="hyperlink"/>
      <w:u w:val="single"/>
    </w:rPr>
  </w:style>
  <w:style w:type="character" w:styleId="Mencinsinresolver">
    <w:name w:val="Unresolved Mention"/>
    <w:basedOn w:val="Fuentedeprrafopredeter"/>
    <w:uiPriority w:val="99"/>
    <w:semiHidden/>
    <w:unhideWhenUsed/>
    <w:rsid w:val="00631A48"/>
    <w:rPr>
      <w:color w:val="605E5C"/>
      <w:shd w:val="clear" w:color="auto" w:fill="E1DFDD"/>
    </w:rPr>
  </w:style>
  <w:style w:type="character" w:styleId="Hipervnculovisitado">
    <w:name w:val="FollowedHyperlink"/>
    <w:basedOn w:val="Fuentedeprrafopredeter"/>
    <w:uiPriority w:val="99"/>
    <w:semiHidden/>
    <w:unhideWhenUsed/>
    <w:rsid w:val="00631A48"/>
    <w:rPr>
      <w:color w:val="96607D" w:themeColor="followedHyperlink"/>
      <w:u w:val="single"/>
    </w:rPr>
  </w:style>
  <w:style w:type="character" w:customStyle="1" w:styleId="whitespace-normal">
    <w:name w:val="whitespace-normal"/>
    <w:basedOn w:val="Fuentedeprrafopredeter"/>
    <w:rsid w:val="00631A48"/>
  </w:style>
  <w:style w:type="paragraph" w:styleId="TtuloTDC">
    <w:name w:val="TOC Heading"/>
    <w:basedOn w:val="Ttulo1"/>
    <w:next w:val="Normal"/>
    <w:uiPriority w:val="39"/>
    <w:unhideWhenUsed/>
    <w:qFormat/>
    <w:rsid w:val="00631A48"/>
    <w:pPr>
      <w:spacing w:before="240" w:after="0"/>
      <w:outlineLvl w:val="9"/>
    </w:pPr>
    <w:rPr>
      <w:sz w:val="32"/>
      <w:szCs w:val="32"/>
    </w:rPr>
  </w:style>
  <w:style w:type="paragraph" w:styleId="TDC1">
    <w:name w:val="toc 1"/>
    <w:basedOn w:val="Normal"/>
    <w:next w:val="Normal"/>
    <w:autoRedefine/>
    <w:uiPriority w:val="39"/>
    <w:unhideWhenUsed/>
    <w:rsid w:val="00631A48"/>
    <w:pPr>
      <w:spacing w:after="100"/>
    </w:pPr>
  </w:style>
  <w:style w:type="paragraph" w:styleId="TDC2">
    <w:name w:val="toc 2"/>
    <w:basedOn w:val="Normal"/>
    <w:next w:val="Normal"/>
    <w:autoRedefine/>
    <w:uiPriority w:val="39"/>
    <w:unhideWhenUsed/>
    <w:rsid w:val="00631A48"/>
    <w:pPr>
      <w:spacing w:after="100"/>
      <w:ind w:left="220"/>
    </w:pPr>
  </w:style>
  <w:style w:type="paragraph" w:styleId="Descripcin">
    <w:name w:val="caption"/>
    <w:basedOn w:val="Normal"/>
    <w:next w:val="Normal"/>
    <w:uiPriority w:val="35"/>
    <w:unhideWhenUsed/>
    <w:qFormat/>
    <w:rsid w:val="00631A48"/>
    <w:pPr>
      <w:spacing w:after="200" w:line="240" w:lineRule="auto"/>
    </w:pPr>
    <w:rPr>
      <w:i/>
      <w:iCs/>
      <w:color w:val="0E2841" w:themeColor="text2"/>
      <w:sz w:val="18"/>
      <w:szCs w:val="18"/>
    </w:rPr>
  </w:style>
  <w:style w:type="paragraph" w:customStyle="1" w:styleId="isselectedend">
    <w:name w:val="isselectedend"/>
    <w:basedOn w:val="Normal"/>
    <w:rsid w:val="00631A48"/>
    <w:pPr>
      <w:spacing w:before="100" w:beforeAutospacing="1" w:after="100" w:afterAutospacing="1" w:line="240" w:lineRule="auto"/>
    </w:pPr>
    <w:rPr>
      <w:rFonts w:ascii="Times New Roman" w:eastAsia="Times New Roman" w:hAnsi="Times New Roman" w:cs="Times New Roman"/>
      <w:kern w:val="0"/>
      <w:sz w:val="24"/>
      <w:szCs w:val="24"/>
      <w:lang w:eastAsia="es-BO"/>
    </w:rPr>
  </w:style>
  <w:style w:type="paragraph" w:styleId="Textoindependiente">
    <w:name w:val="Body Text"/>
    <w:basedOn w:val="Normal"/>
    <w:link w:val="TextoindependienteCar"/>
    <w:qFormat/>
    <w:rsid w:val="00631A48"/>
    <w:pPr>
      <w:spacing w:before="180" w:after="180" w:line="240" w:lineRule="auto"/>
    </w:pPr>
    <w:rPr>
      <w:rFonts w:eastAsiaTheme="minorEastAsia"/>
      <w:kern w:val="0"/>
      <w:sz w:val="24"/>
      <w:szCs w:val="24"/>
      <w:lang w:val="en-US" w:eastAsia="zh-CN"/>
    </w:rPr>
  </w:style>
  <w:style w:type="character" w:customStyle="1" w:styleId="TextoindependienteCar">
    <w:name w:val="Texto independiente Car"/>
    <w:basedOn w:val="Fuentedeprrafopredeter"/>
    <w:link w:val="Textoindependiente"/>
    <w:rsid w:val="00631A48"/>
    <w:rPr>
      <w:rFonts w:eastAsiaTheme="minorEastAsia"/>
      <w:kern w:val="0"/>
      <w:lang w:val="en-US" w:eastAsia="zh-CN"/>
    </w:rPr>
  </w:style>
  <w:style w:type="paragraph" w:customStyle="1" w:styleId="FirstParagraph">
    <w:name w:val="First Paragraph"/>
    <w:basedOn w:val="Textoindependiente"/>
    <w:next w:val="Textoindependiente"/>
    <w:qFormat/>
    <w:rsid w:val="00631A48"/>
  </w:style>
  <w:style w:type="paragraph" w:customStyle="1" w:styleId="pdq2pgselectionanchorcontainer">
    <w:name w:val="pdq2pg_selectionanchorcontainer"/>
    <w:basedOn w:val="Normal"/>
    <w:rsid w:val="00631A48"/>
    <w:pPr>
      <w:spacing w:before="100" w:beforeAutospacing="1" w:after="100" w:afterAutospacing="1" w:line="240" w:lineRule="auto"/>
    </w:pPr>
    <w:rPr>
      <w:rFonts w:ascii="Times New Roman" w:eastAsia="Times New Roman" w:hAnsi="Times New Roman" w:cs="Times New Roman"/>
      <w:kern w:val="0"/>
      <w:sz w:val="24"/>
      <w:szCs w:val="24"/>
      <w:lang w:eastAsia="es-BO"/>
    </w:rPr>
  </w:style>
  <w:style w:type="numbering" w:styleId="111111">
    <w:name w:val="Outline List 2"/>
    <w:basedOn w:val="Sinlista"/>
    <w:uiPriority w:val="99"/>
    <w:semiHidden/>
    <w:unhideWhenUsed/>
    <w:rsid w:val="00631A48"/>
    <w:pPr>
      <w:numPr>
        <w:numId w:val="30"/>
      </w:numPr>
    </w:pPr>
  </w:style>
  <w:style w:type="numbering" w:styleId="1ai">
    <w:name w:val="Outline List 1"/>
    <w:basedOn w:val="Sinlista"/>
    <w:uiPriority w:val="99"/>
    <w:semiHidden/>
    <w:unhideWhenUsed/>
    <w:rsid w:val="00631A48"/>
    <w:pPr>
      <w:numPr>
        <w:numId w:val="31"/>
      </w:numPr>
    </w:pPr>
  </w:style>
  <w:style w:type="character" w:styleId="AcrnimoHTML">
    <w:name w:val="HTML Acronym"/>
    <w:basedOn w:val="Fuentedeprrafopredeter"/>
    <w:uiPriority w:val="99"/>
    <w:semiHidden/>
    <w:unhideWhenUsed/>
    <w:rsid w:val="00631A48"/>
  </w:style>
  <w:style w:type="numbering" w:styleId="ArtculoSeccin">
    <w:name w:val="Outline List 3"/>
    <w:basedOn w:val="Sinlista"/>
    <w:uiPriority w:val="99"/>
    <w:semiHidden/>
    <w:unhideWhenUsed/>
    <w:rsid w:val="00631A48"/>
    <w:pPr>
      <w:numPr>
        <w:numId w:val="32"/>
      </w:numPr>
    </w:pPr>
  </w:style>
  <w:style w:type="paragraph" w:styleId="Textocomentario">
    <w:name w:val="annotation text"/>
    <w:basedOn w:val="Normal"/>
    <w:link w:val="TextocomentarioCar"/>
    <w:uiPriority w:val="99"/>
    <w:semiHidden/>
    <w:unhideWhenUsed/>
    <w:rsid w:val="00631A4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31A48"/>
    <w:rPr>
      <w:sz w:val="20"/>
      <w:szCs w:val="20"/>
    </w:rPr>
  </w:style>
  <w:style w:type="paragraph" w:styleId="Asuntodelcomentario">
    <w:name w:val="annotation subject"/>
    <w:basedOn w:val="Textocomentario"/>
    <w:next w:val="Textocomentario"/>
    <w:link w:val="AsuntodelcomentarioCar"/>
    <w:uiPriority w:val="99"/>
    <w:semiHidden/>
    <w:unhideWhenUsed/>
    <w:rsid w:val="00631A48"/>
    <w:rPr>
      <w:b/>
      <w:bCs/>
    </w:rPr>
  </w:style>
  <w:style w:type="character" w:customStyle="1" w:styleId="AsuntodelcomentarioCar">
    <w:name w:val="Asunto del comentario Car"/>
    <w:basedOn w:val="TextocomentarioCar"/>
    <w:link w:val="Asuntodelcomentario"/>
    <w:uiPriority w:val="99"/>
    <w:semiHidden/>
    <w:rsid w:val="00631A48"/>
    <w:rPr>
      <w:b/>
      <w:bCs/>
      <w:sz w:val="20"/>
      <w:szCs w:val="20"/>
    </w:rPr>
  </w:style>
  <w:style w:type="paragraph" w:styleId="Bibliografa">
    <w:name w:val="Bibliography"/>
    <w:basedOn w:val="Normal"/>
    <w:next w:val="Normal"/>
    <w:uiPriority w:val="37"/>
    <w:semiHidden/>
    <w:unhideWhenUsed/>
    <w:rsid w:val="00631A48"/>
  </w:style>
  <w:style w:type="paragraph" w:styleId="Cierre">
    <w:name w:val="Closing"/>
    <w:basedOn w:val="Normal"/>
    <w:link w:val="CierreCar"/>
    <w:uiPriority w:val="99"/>
    <w:semiHidden/>
    <w:unhideWhenUsed/>
    <w:rsid w:val="00631A48"/>
    <w:pPr>
      <w:spacing w:after="0" w:line="240" w:lineRule="auto"/>
      <w:ind w:left="4252"/>
    </w:pPr>
  </w:style>
  <w:style w:type="character" w:customStyle="1" w:styleId="CierreCar">
    <w:name w:val="Cierre Car"/>
    <w:basedOn w:val="Fuentedeprrafopredeter"/>
    <w:link w:val="Cierre"/>
    <w:uiPriority w:val="99"/>
    <w:semiHidden/>
    <w:rsid w:val="00631A48"/>
    <w:rPr>
      <w:sz w:val="22"/>
      <w:szCs w:val="22"/>
    </w:rPr>
  </w:style>
  <w:style w:type="character" w:styleId="CitaHTML">
    <w:name w:val="HTML Cite"/>
    <w:basedOn w:val="Fuentedeprrafopredeter"/>
    <w:uiPriority w:val="99"/>
    <w:semiHidden/>
    <w:unhideWhenUsed/>
    <w:rsid w:val="00631A48"/>
    <w:rPr>
      <w:i/>
      <w:iCs/>
    </w:rPr>
  </w:style>
  <w:style w:type="character" w:styleId="CdigoHTML">
    <w:name w:val="HTML Code"/>
    <w:basedOn w:val="Fuentedeprrafopredeter"/>
    <w:uiPriority w:val="99"/>
    <w:semiHidden/>
    <w:unhideWhenUsed/>
    <w:rsid w:val="00631A48"/>
    <w:rPr>
      <w:rFonts w:ascii="Consolas" w:hAnsi="Consolas" w:cs="Consolas"/>
      <w:sz w:val="20"/>
      <w:szCs w:val="20"/>
    </w:rPr>
  </w:style>
  <w:style w:type="paragraph" w:styleId="Continuarlista">
    <w:name w:val="List Continue"/>
    <w:basedOn w:val="Normal"/>
    <w:uiPriority w:val="99"/>
    <w:semiHidden/>
    <w:unhideWhenUsed/>
    <w:rsid w:val="00631A48"/>
    <w:pPr>
      <w:spacing w:after="120"/>
      <w:ind w:left="283"/>
      <w:contextualSpacing/>
    </w:pPr>
  </w:style>
  <w:style w:type="paragraph" w:styleId="Continuarlista2">
    <w:name w:val="List Continue 2"/>
    <w:basedOn w:val="Normal"/>
    <w:uiPriority w:val="99"/>
    <w:semiHidden/>
    <w:unhideWhenUsed/>
    <w:rsid w:val="00631A48"/>
    <w:pPr>
      <w:spacing w:after="120"/>
      <w:ind w:left="566"/>
      <w:contextualSpacing/>
    </w:pPr>
  </w:style>
  <w:style w:type="paragraph" w:styleId="Continuarlista3">
    <w:name w:val="List Continue 3"/>
    <w:basedOn w:val="Normal"/>
    <w:uiPriority w:val="99"/>
    <w:semiHidden/>
    <w:unhideWhenUsed/>
    <w:rsid w:val="00631A48"/>
    <w:pPr>
      <w:spacing w:after="120"/>
      <w:ind w:left="849"/>
      <w:contextualSpacing/>
    </w:pPr>
  </w:style>
  <w:style w:type="paragraph" w:styleId="Continuarlista4">
    <w:name w:val="List Continue 4"/>
    <w:basedOn w:val="Normal"/>
    <w:uiPriority w:val="99"/>
    <w:semiHidden/>
    <w:unhideWhenUsed/>
    <w:rsid w:val="00631A48"/>
    <w:pPr>
      <w:spacing w:after="120"/>
      <w:ind w:left="1132"/>
      <w:contextualSpacing/>
    </w:pPr>
  </w:style>
  <w:style w:type="paragraph" w:styleId="Continuarlista5">
    <w:name w:val="List Continue 5"/>
    <w:basedOn w:val="Normal"/>
    <w:uiPriority w:val="99"/>
    <w:semiHidden/>
    <w:unhideWhenUsed/>
    <w:rsid w:val="00631A48"/>
    <w:pPr>
      <w:spacing w:after="120"/>
      <w:ind w:left="1415"/>
      <w:contextualSpacing/>
    </w:pPr>
  </w:style>
  <w:style w:type="table" w:styleId="Cuadrculaclara">
    <w:name w:val="Light Grid"/>
    <w:basedOn w:val="Tablanormal"/>
    <w:uiPriority w:val="62"/>
    <w:semiHidden/>
    <w:unhideWhenUsed/>
    <w:rsid w:val="00631A48"/>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631A48"/>
    <w:rPr>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semiHidden/>
    <w:unhideWhenUsed/>
    <w:rsid w:val="00631A48"/>
    <w:rPr>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semiHidden/>
    <w:unhideWhenUsed/>
    <w:rsid w:val="00631A48"/>
    <w:rPr>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semiHidden/>
    <w:unhideWhenUsed/>
    <w:rsid w:val="00631A48"/>
    <w:rPr>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semiHidden/>
    <w:unhideWhenUsed/>
    <w:rsid w:val="00631A48"/>
    <w:rPr>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semiHidden/>
    <w:unhideWhenUsed/>
    <w:rsid w:val="00631A48"/>
    <w:rPr>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Cuadrculadetabla2">
    <w:name w:val="Table Grid 2"/>
    <w:basedOn w:val="Tablanormal"/>
    <w:uiPriority w:val="99"/>
    <w:semiHidden/>
    <w:unhideWhenUsed/>
    <w:rsid w:val="00631A48"/>
    <w:pPr>
      <w:spacing w:after="160" w:line="259" w:lineRule="auto"/>
    </w:pPr>
    <w:rPr>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631A48"/>
    <w:pPr>
      <w:spacing w:after="160" w:line="259" w:lineRule="auto"/>
    </w:pPr>
    <w:rPr>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631A48"/>
    <w:pPr>
      <w:spacing w:after="160" w:line="259" w:lineRule="auto"/>
    </w:pPr>
    <w:rPr>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631A48"/>
    <w:rPr>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631A48"/>
    <w:rPr>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semiHidden/>
    <w:unhideWhenUsed/>
    <w:rsid w:val="00631A48"/>
    <w:rPr>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semiHidden/>
    <w:unhideWhenUsed/>
    <w:rsid w:val="00631A48"/>
    <w:rPr>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semiHidden/>
    <w:unhideWhenUsed/>
    <w:rsid w:val="00631A48"/>
    <w:rPr>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semiHidden/>
    <w:unhideWhenUsed/>
    <w:rsid w:val="00631A48"/>
    <w:rPr>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semiHidden/>
    <w:unhideWhenUsed/>
    <w:rsid w:val="00631A48"/>
    <w:rPr>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631A48"/>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631A48"/>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semiHidden/>
    <w:unhideWhenUsed/>
    <w:rsid w:val="00631A48"/>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semiHidden/>
    <w:unhideWhenUsed/>
    <w:rsid w:val="00631A48"/>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semiHidden/>
    <w:unhideWhenUsed/>
    <w:rsid w:val="00631A48"/>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semiHidden/>
    <w:unhideWhenUsed/>
    <w:rsid w:val="00631A48"/>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semiHidden/>
    <w:unhideWhenUsed/>
    <w:rsid w:val="00631A48"/>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Cuadrculavistosa">
    <w:name w:val="Colorful Grid"/>
    <w:basedOn w:val="Tablanormal"/>
    <w:uiPriority w:val="73"/>
    <w:semiHidden/>
    <w:unhideWhenUsed/>
    <w:rsid w:val="00631A48"/>
    <w:rPr>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631A48"/>
    <w:rPr>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semiHidden/>
    <w:unhideWhenUsed/>
    <w:rsid w:val="00631A48"/>
    <w:rPr>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semiHidden/>
    <w:unhideWhenUsed/>
    <w:rsid w:val="00631A48"/>
    <w:rPr>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semiHidden/>
    <w:unhideWhenUsed/>
    <w:rsid w:val="00631A48"/>
    <w:rPr>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semiHidden/>
    <w:unhideWhenUsed/>
    <w:rsid w:val="00631A48"/>
    <w:rPr>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semiHidden/>
    <w:unhideWhenUsed/>
    <w:rsid w:val="00631A48"/>
    <w:rPr>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DefinicinHTML">
    <w:name w:val="HTML Definition"/>
    <w:basedOn w:val="Fuentedeprrafopredeter"/>
    <w:uiPriority w:val="99"/>
    <w:semiHidden/>
    <w:unhideWhenUsed/>
    <w:rsid w:val="00631A48"/>
    <w:rPr>
      <w:i/>
      <w:iCs/>
    </w:rPr>
  </w:style>
  <w:style w:type="paragraph" w:styleId="DireccinHTML">
    <w:name w:val="HTML Address"/>
    <w:basedOn w:val="Normal"/>
    <w:link w:val="DireccinHTMLCar"/>
    <w:uiPriority w:val="99"/>
    <w:semiHidden/>
    <w:unhideWhenUsed/>
    <w:rsid w:val="00631A48"/>
    <w:pPr>
      <w:spacing w:after="0" w:line="240" w:lineRule="auto"/>
    </w:pPr>
    <w:rPr>
      <w:i/>
      <w:iCs/>
    </w:rPr>
  </w:style>
  <w:style w:type="character" w:customStyle="1" w:styleId="DireccinHTMLCar">
    <w:name w:val="Dirección HTML Car"/>
    <w:basedOn w:val="Fuentedeprrafopredeter"/>
    <w:link w:val="DireccinHTML"/>
    <w:uiPriority w:val="99"/>
    <w:semiHidden/>
    <w:rsid w:val="00631A48"/>
    <w:rPr>
      <w:i/>
      <w:iCs/>
      <w:sz w:val="22"/>
      <w:szCs w:val="22"/>
    </w:rPr>
  </w:style>
  <w:style w:type="paragraph" w:styleId="Direccinsobre">
    <w:name w:val="envelope address"/>
    <w:basedOn w:val="Normal"/>
    <w:uiPriority w:val="99"/>
    <w:semiHidden/>
    <w:unhideWhenUsed/>
    <w:rsid w:val="00631A48"/>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631A48"/>
    <w:rPr>
      <w:rFonts w:ascii="Consolas" w:hAnsi="Consolas" w:cs="Consolas"/>
      <w:sz w:val="24"/>
      <w:szCs w:val="24"/>
    </w:rPr>
  </w:style>
  <w:style w:type="paragraph" w:styleId="Encabezadodelista">
    <w:name w:val="toa heading"/>
    <w:basedOn w:val="Normal"/>
    <w:next w:val="Normal"/>
    <w:uiPriority w:val="99"/>
    <w:semiHidden/>
    <w:unhideWhenUsed/>
    <w:rsid w:val="00631A48"/>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631A4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631A48"/>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631A48"/>
    <w:pPr>
      <w:spacing w:after="0" w:line="240" w:lineRule="auto"/>
    </w:pPr>
  </w:style>
  <w:style w:type="character" w:customStyle="1" w:styleId="EncabezadodenotaCar">
    <w:name w:val="Encabezado de nota Car"/>
    <w:basedOn w:val="Fuentedeprrafopredeter"/>
    <w:link w:val="Encabezadodenota"/>
    <w:uiPriority w:val="99"/>
    <w:semiHidden/>
    <w:rsid w:val="00631A48"/>
    <w:rPr>
      <w:sz w:val="22"/>
      <w:szCs w:val="22"/>
    </w:rPr>
  </w:style>
  <w:style w:type="character" w:styleId="nfasis">
    <w:name w:val="Emphasis"/>
    <w:basedOn w:val="Fuentedeprrafopredeter"/>
    <w:uiPriority w:val="20"/>
    <w:qFormat/>
    <w:rsid w:val="00631A48"/>
    <w:rPr>
      <w:i/>
      <w:iCs/>
    </w:rPr>
  </w:style>
  <w:style w:type="character" w:styleId="nfasissutil">
    <w:name w:val="Subtle Emphasis"/>
    <w:basedOn w:val="Fuentedeprrafopredeter"/>
    <w:uiPriority w:val="19"/>
    <w:qFormat/>
    <w:rsid w:val="00631A48"/>
    <w:rPr>
      <w:i/>
      <w:iCs/>
      <w:color w:val="404040" w:themeColor="text1" w:themeTint="BF"/>
    </w:rPr>
  </w:style>
  <w:style w:type="paragraph" w:styleId="Fecha">
    <w:name w:val="Date"/>
    <w:basedOn w:val="Normal"/>
    <w:next w:val="Normal"/>
    <w:link w:val="FechaCar"/>
    <w:uiPriority w:val="99"/>
    <w:semiHidden/>
    <w:unhideWhenUsed/>
    <w:rsid w:val="00631A48"/>
  </w:style>
  <w:style w:type="character" w:customStyle="1" w:styleId="FechaCar">
    <w:name w:val="Fecha Car"/>
    <w:basedOn w:val="Fuentedeprrafopredeter"/>
    <w:link w:val="Fecha"/>
    <w:uiPriority w:val="99"/>
    <w:semiHidden/>
    <w:rsid w:val="00631A48"/>
    <w:rPr>
      <w:sz w:val="22"/>
      <w:szCs w:val="22"/>
    </w:rPr>
  </w:style>
  <w:style w:type="paragraph" w:styleId="Firma">
    <w:name w:val="Signature"/>
    <w:basedOn w:val="Normal"/>
    <w:link w:val="FirmaCar"/>
    <w:uiPriority w:val="99"/>
    <w:semiHidden/>
    <w:unhideWhenUsed/>
    <w:rsid w:val="00631A48"/>
    <w:pPr>
      <w:spacing w:after="0" w:line="240" w:lineRule="auto"/>
      <w:ind w:left="4252"/>
    </w:pPr>
  </w:style>
  <w:style w:type="character" w:customStyle="1" w:styleId="FirmaCar">
    <w:name w:val="Firma Car"/>
    <w:basedOn w:val="Fuentedeprrafopredeter"/>
    <w:link w:val="Firma"/>
    <w:uiPriority w:val="99"/>
    <w:semiHidden/>
    <w:rsid w:val="00631A48"/>
    <w:rPr>
      <w:sz w:val="22"/>
      <w:szCs w:val="22"/>
    </w:rPr>
  </w:style>
  <w:style w:type="paragraph" w:styleId="Firmadecorreo">
    <w:name w:val="E-mail Signature"/>
    <w:basedOn w:val="Normal"/>
    <w:link w:val="FirmadecorreoCar"/>
    <w:uiPriority w:val="99"/>
    <w:semiHidden/>
    <w:unhideWhenUsed/>
    <w:rsid w:val="00631A48"/>
    <w:pPr>
      <w:spacing w:after="0" w:line="240" w:lineRule="auto"/>
    </w:pPr>
  </w:style>
  <w:style w:type="character" w:customStyle="1" w:styleId="FirmadecorreoCar">
    <w:name w:val="Firma de correo Car"/>
    <w:basedOn w:val="Fuentedeprrafopredeter"/>
    <w:link w:val="Firmadecorreo"/>
    <w:uiPriority w:val="99"/>
    <w:semiHidden/>
    <w:rsid w:val="00631A48"/>
    <w:rPr>
      <w:sz w:val="22"/>
      <w:szCs w:val="22"/>
    </w:rPr>
  </w:style>
  <w:style w:type="character" w:styleId="Hashtag">
    <w:name w:val="Hashtag"/>
    <w:basedOn w:val="Fuentedeprrafopredeter"/>
    <w:uiPriority w:val="99"/>
    <w:semiHidden/>
    <w:unhideWhenUsed/>
    <w:rsid w:val="00631A48"/>
    <w:rPr>
      <w:color w:val="2B579A"/>
      <w:shd w:val="clear" w:color="auto" w:fill="E1DFDD"/>
    </w:rPr>
  </w:style>
  <w:style w:type="character" w:styleId="Hipervnculointeligente">
    <w:name w:val="Smart Hyperlink"/>
    <w:basedOn w:val="Fuentedeprrafopredeter"/>
    <w:uiPriority w:val="99"/>
    <w:semiHidden/>
    <w:unhideWhenUsed/>
    <w:rsid w:val="00631A48"/>
    <w:rPr>
      <w:u w:val="dotted"/>
    </w:rPr>
  </w:style>
  <w:style w:type="paragraph" w:styleId="HTMLconformatoprevio">
    <w:name w:val="HTML Preformatted"/>
    <w:basedOn w:val="Normal"/>
    <w:link w:val="HTMLconformatoprevioCar"/>
    <w:uiPriority w:val="99"/>
    <w:semiHidden/>
    <w:unhideWhenUsed/>
    <w:rsid w:val="00631A48"/>
    <w:pPr>
      <w:spacing w:after="0" w:line="240" w:lineRule="auto"/>
    </w:pPr>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631A48"/>
    <w:rPr>
      <w:rFonts w:ascii="Consolas" w:hAnsi="Consolas" w:cs="Consolas"/>
      <w:sz w:val="20"/>
      <w:szCs w:val="20"/>
    </w:rPr>
  </w:style>
  <w:style w:type="paragraph" w:styleId="ndice1">
    <w:name w:val="index 1"/>
    <w:basedOn w:val="Normal"/>
    <w:next w:val="Normal"/>
    <w:autoRedefine/>
    <w:uiPriority w:val="99"/>
    <w:semiHidden/>
    <w:unhideWhenUsed/>
    <w:rsid w:val="00631A48"/>
    <w:pPr>
      <w:spacing w:after="0" w:line="240" w:lineRule="auto"/>
      <w:ind w:left="220" w:hanging="220"/>
    </w:pPr>
  </w:style>
  <w:style w:type="paragraph" w:styleId="ndice2">
    <w:name w:val="index 2"/>
    <w:basedOn w:val="Normal"/>
    <w:next w:val="Normal"/>
    <w:autoRedefine/>
    <w:uiPriority w:val="99"/>
    <w:semiHidden/>
    <w:unhideWhenUsed/>
    <w:rsid w:val="00631A48"/>
    <w:pPr>
      <w:spacing w:after="0" w:line="240" w:lineRule="auto"/>
      <w:ind w:left="440" w:hanging="220"/>
    </w:pPr>
  </w:style>
  <w:style w:type="paragraph" w:styleId="ndice3">
    <w:name w:val="index 3"/>
    <w:basedOn w:val="Normal"/>
    <w:next w:val="Normal"/>
    <w:autoRedefine/>
    <w:uiPriority w:val="99"/>
    <w:semiHidden/>
    <w:unhideWhenUsed/>
    <w:rsid w:val="00631A48"/>
    <w:pPr>
      <w:spacing w:after="0" w:line="240" w:lineRule="auto"/>
      <w:ind w:left="660" w:hanging="220"/>
    </w:pPr>
  </w:style>
  <w:style w:type="paragraph" w:styleId="ndice4">
    <w:name w:val="index 4"/>
    <w:basedOn w:val="Normal"/>
    <w:next w:val="Normal"/>
    <w:autoRedefine/>
    <w:uiPriority w:val="99"/>
    <w:semiHidden/>
    <w:unhideWhenUsed/>
    <w:rsid w:val="00631A48"/>
    <w:pPr>
      <w:spacing w:after="0" w:line="240" w:lineRule="auto"/>
      <w:ind w:left="880" w:hanging="220"/>
    </w:pPr>
  </w:style>
  <w:style w:type="paragraph" w:styleId="ndice5">
    <w:name w:val="index 5"/>
    <w:basedOn w:val="Normal"/>
    <w:next w:val="Normal"/>
    <w:autoRedefine/>
    <w:uiPriority w:val="99"/>
    <w:semiHidden/>
    <w:unhideWhenUsed/>
    <w:rsid w:val="00631A48"/>
    <w:pPr>
      <w:spacing w:after="0" w:line="240" w:lineRule="auto"/>
      <w:ind w:left="1100" w:hanging="220"/>
    </w:pPr>
  </w:style>
  <w:style w:type="paragraph" w:styleId="ndice6">
    <w:name w:val="index 6"/>
    <w:basedOn w:val="Normal"/>
    <w:next w:val="Normal"/>
    <w:autoRedefine/>
    <w:uiPriority w:val="99"/>
    <w:semiHidden/>
    <w:unhideWhenUsed/>
    <w:rsid w:val="00631A48"/>
    <w:pPr>
      <w:spacing w:after="0" w:line="240" w:lineRule="auto"/>
      <w:ind w:left="1320" w:hanging="220"/>
    </w:pPr>
  </w:style>
  <w:style w:type="paragraph" w:styleId="ndice7">
    <w:name w:val="index 7"/>
    <w:basedOn w:val="Normal"/>
    <w:next w:val="Normal"/>
    <w:autoRedefine/>
    <w:uiPriority w:val="99"/>
    <w:semiHidden/>
    <w:unhideWhenUsed/>
    <w:rsid w:val="00631A48"/>
    <w:pPr>
      <w:spacing w:after="0" w:line="240" w:lineRule="auto"/>
      <w:ind w:left="1540" w:hanging="220"/>
    </w:pPr>
  </w:style>
  <w:style w:type="paragraph" w:styleId="ndice8">
    <w:name w:val="index 8"/>
    <w:basedOn w:val="Normal"/>
    <w:next w:val="Normal"/>
    <w:autoRedefine/>
    <w:uiPriority w:val="99"/>
    <w:semiHidden/>
    <w:unhideWhenUsed/>
    <w:rsid w:val="00631A48"/>
    <w:pPr>
      <w:spacing w:after="0" w:line="240" w:lineRule="auto"/>
      <w:ind w:left="1760" w:hanging="220"/>
    </w:pPr>
  </w:style>
  <w:style w:type="paragraph" w:styleId="ndice9">
    <w:name w:val="index 9"/>
    <w:basedOn w:val="Normal"/>
    <w:next w:val="Normal"/>
    <w:autoRedefine/>
    <w:uiPriority w:val="99"/>
    <w:semiHidden/>
    <w:unhideWhenUsed/>
    <w:rsid w:val="00631A48"/>
    <w:pPr>
      <w:spacing w:after="0" w:line="240" w:lineRule="auto"/>
      <w:ind w:left="1980" w:hanging="220"/>
    </w:pPr>
  </w:style>
  <w:style w:type="paragraph" w:styleId="Lista">
    <w:name w:val="List"/>
    <w:basedOn w:val="Normal"/>
    <w:uiPriority w:val="99"/>
    <w:semiHidden/>
    <w:unhideWhenUsed/>
    <w:rsid w:val="00631A48"/>
    <w:pPr>
      <w:ind w:left="283" w:hanging="283"/>
      <w:contextualSpacing/>
    </w:pPr>
  </w:style>
  <w:style w:type="paragraph" w:styleId="Lista2">
    <w:name w:val="List 2"/>
    <w:basedOn w:val="Normal"/>
    <w:uiPriority w:val="99"/>
    <w:semiHidden/>
    <w:unhideWhenUsed/>
    <w:rsid w:val="00631A48"/>
    <w:pPr>
      <w:ind w:left="566" w:hanging="283"/>
      <w:contextualSpacing/>
    </w:pPr>
  </w:style>
  <w:style w:type="paragraph" w:styleId="Lista3">
    <w:name w:val="List 3"/>
    <w:basedOn w:val="Normal"/>
    <w:uiPriority w:val="99"/>
    <w:semiHidden/>
    <w:unhideWhenUsed/>
    <w:rsid w:val="00631A48"/>
    <w:pPr>
      <w:ind w:left="849" w:hanging="283"/>
      <w:contextualSpacing/>
    </w:pPr>
  </w:style>
  <w:style w:type="paragraph" w:styleId="Lista4">
    <w:name w:val="List 4"/>
    <w:basedOn w:val="Normal"/>
    <w:uiPriority w:val="99"/>
    <w:semiHidden/>
    <w:unhideWhenUsed/>
    <w:rsid w:val="00631A48"/>
    <w:pPr>
      <w:ind w:left="1132" w:hanging="283"/>
      <w:contextualSpacing/>
    </w:pPr>
  </w:style>
  <w:style w:type="paragraph" w:styleId="Lista5">
    <w:name w:val="List 5"/>
    <w:basedOn w:val="Normal"/>
    <w:uiPriority w:val="99"/>
    <w:semiHidden/>
    <w:unhideWhenUsed/>
    <w:rsid w:val="00631A48"/>
    <w:pPr>
      <w:ind w:left="1415" w:hanging="283"/>
      <w:contextualSpacing/>
    </w:pPr>
  </w:style>
  <w:style w:type="table" w:styleId="Listaclara">
    <w:name w:val="Light List"/>
    <w:basedOn w:val="Tablanormal"/>
    <w:uiPriority w:val="61"/>
    <w:semiHidden/>
    <w:unhideWhenUsed/>
    <w:rsid w:val="00631A48"/>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631A48"/>
    <w:rPr>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semiHidden/>
    <w:unhideWhenUsed/>
    <w:rsid w:val="00631A48"/>
    <w:rPr>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semiHidden/>
    <w:unhideWhenUsed/>
    <w:rsid w:val="00631A48"/>
    <w:rPr>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semiHidden/>
    <w:unhideWhenUsed/>
    <w:rsid w:val="00631A48"/>
    <w:rPr>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semiHidden/>
    <w:unhideWhenUsed/>
    <w:rsid w:val="00631A48"/>
    <w:rPr>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semiHidden/>
    <w:unhideWhenUsed/>
    <w:rsid w:val="00631A48"/>
    <w:rPr>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paragraph" w:styleId="Listaconnmeros">
    <w:name w:val="List Number"/>
    <w:basedOn w:val="Normal"/>
    <w:uiPriority w:val="99"/>
    <w:semiHidden/>
    <w:unhideWhenUsed/>
    <w:rsid w:val="00631A48"/>
    <w:pPr>
      <w:numPr>
        <w:numId w:val="33"/>
      </w:numPr>
      <w:contextualSpacing/>
    </w:pPr>
  </w:style>
  <w:style w:type="paragraph" w:styleId="Listaconnmeros2">
    <w:name w:val="List Number 2"/>
    <w:basedOn w:val="Normal"/>
    <w:uiPriority w:val="99"/>
    <w:semiHidden/>
    <w:unhideWhenUsed/>
    <w:rsid w:val="00631A48"/>
    <w:pPr>
      <w:numPr>
        <w:numId w:val="34"/>
      </w:numPr>
      <w:contextualSpacing/>
    </w:pPr>
  </w:style>
  <w:style w:type="paragraph" w:styleId="Listaconnmeros3">
    <w:name w:val="List Number 3"/>
    <w:basedOn w:val="Normal"/>
    <w:uiPriority w:val="99"/>
    <w:semiHidden/>
    <w:unhideWhenUsed/>
    <w:rsid w:val="00631A48"/>
    <w:pPr>
      <w:numPr>
        <w:numId w:val="35"/>
      </w:numPr>
      <w:contextualSpacing/>
    </w:pPr>
  </w:style>
  <w:style w:type="paragraph" w:styleId="Listaconnmeros4">
    <w:name w:val="List Number 4"/>
    <w:basedOn w:val="Normal"/>
    <w:uiPriority w:val="99"/>
    <w:semiHidden/>
    <w:unhideWhenUsed/>
    <w:rsid w:val="00631A48"/>
    <w:pPr>
      <w:numPr>
        <w:numId w:val="36"/>
      </w:numPr>
      <w:contextualSpacing/>
    </w:pPr>
  </w:style>
  <w:style w:type="paragraph" w:styleId="Listaconnmeros5">
    <w:name w:val="List Number 5"/>
    <w:basedOn w:val="Normal"/>
    <w:uiPriority w:val="99"/>
    <w:semiHidden/>
    <w:unhideWhenUsed/>
    <w:rsid w:val="00631A48"/>
    <w:pPr>
      <w:numPr>
        <w:numId w:val="37"/>
      </w:numPr>
      <w:contextualSpacing/>
    </w:pPr>
  </w:style>
  <w:style w:type="paragraph" w:styleId="Listaconvietas">
    <w:name w:val="List Bullet"/>
    <w:basedOn w:val="Normal"/>
    <w:uiPriority w:val="99"/>
    <w:semiHidden/>
    <w:unhideWhenUsed/>
    <w:rsid w:val="00631A48"/>
    <w:pPr>
      <w:numPr>
        <w:numId w:val="38"/>
      </w:numPr>
      <w:contextualSpacing/>
    </w:pPr>
  </w:style>
  <w:style w:type="paragraph" w:styleId="Listaconvietas2">
    <w:name w:val="List Bullet 2"/>
    <w:basedOn w:val="Normal"/>
    <w:uiPriority w:val="99"/>
    <w:semiHidden/>
    <w:unhideWhenUsed/>
    <w:rsid w:val="00631A48"/>
    <w:pPr>
      <w:numPr>
        <w:numId w:val="39"/>
      </w:numPr>
      <w:contextualSpacing/>
    </w:pPr>
  </w:style>
  <w:style w:type="paragraph" w:styleId="Listaconvietas3">
    <w:name w:val="List Bullet 3"/>
    <w:basedOn w:val="Normal"/>
    <w:uiPriority w:val="99"/>
    <w:semiHidden/>
    <w:unhideWhenUsed/>
    <w:rsid w:val="00631A48"/>
    <w:pPr>
      <w:numPr>
        <w:numId w:val="40"/>
      </w:numPr>
      <w:contextualSpacing/>
    </w:pPr>
  </w:style>
  <w:style w:type="paragraph" w:styleId="Listaconvietas4">
    <w:name w:val="List Bullet 4"/>
    <w:basedOn w:val="Normal"/>
    <w:uiPriority w:val="99"/>
    <w:semiHidden/>
    <w:unhideWhenUsed/>
    <w:rsid w:val="00631A48"/>
    <w:pPr>
      <w:numPr>
        <w:numId w:val="41"/>
      </w:numPr>
      <w:contextualSpacing/>
    </w:pPr>
  </w:style>
  <w:style w:type="paragraph" w:styleId="Listaconvietas5">
    <w:name w:val="List Bullet 5"/>
    <w:basedOn w:val="Normal"/>
    <w:uiPriority w:val="99"/>
    <w:semiHidden/>
    <w:unhideWhenUsed/>
    <w:rsid w:val="00631A48"/>
    <w:pPr>
      <w:numPr>
        <w:numId w:val="42"/>
      </w:numPr>
      <w:contextualSpacing/>
    </w:pPr>
  </w:style>
  <w:style w:type="table" w:styleId="Listamedia1">
    <w:name w:val="Medium List 1"/>
    <w:basedOn w:val="Tablanormal"/>
    <w:uiPriority w:val="65"/>
    <w:semiHidden/>
    <w:unhideWhenUsed/>
    <w:rsid w:val="00631A48"/>
    <w:rPr>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631A48"/>
    <w:rPr>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semiHidden/>
    <w:unhideWhenUsed/>
    <w:rsid w:val="00631A48"/>
    <w:rPr>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semiHidden/>
    <w:unhideWhenUsed/>
    <w:rsid w:val="00631A48"/>
    <w:rPr>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semiHidden/>
    <w:unhideWhenUsed/>
    <w:rsid w:val="00631A48"/>
    <w:rPr>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semiHidden/>
    <w:unhideWhenUsed/>
    <w:rsid w:val="00631A48"/>
    <w:rPr>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semiHidden/>
    <w:unhideWhenUsed/>
    <w:rsid w:val="00631A48"/>
    <w:rPr>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631A48"/>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631A48"/>
    <w:rPr>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631A48"/>
    <w:rPr>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semiHidden/>
    <w:unhideWhenUsed/>
    <w:rsid w:val="00631A48"/>
    <w:rPr>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semiHidden/>
    <w:unhideWhenUsed/>
    <w:rsid w:val="00631A48"/>
    <w:rPr>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semiHidden/>
    <w:unhideWhenUsed/>
    <w:rsid w:val="00631A48"/>
    <w:rPr>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semiHidden/>
    <w:unhideWhenUsed/>
    <w:rsid w:val="00631A48"/>
    <w:rPr>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semiHidden/>
    <w:unhideWhenUsed/>
    <w:rsid w:val="00631A48"/>
    <w:rPr>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Listavistosa">
    <w:name w:val="Colorful List"/>
    <w:basedOn w:val="Tablanormal"/>
    <w:uiPriority w:val="72"/>
    <w:semiHidden/>
    <w:unhideWhenUsed/>
    <w:rsid w:val="00631A48"/>
    <w:rPr>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631A48"/>
    <w:rPr>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semiHidden/>
    <w:unhideWhenUsed/>
    <w:rsid w:val="00631A48"/>
    <w:rPr>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semiHidden/>
    <w:unhideWhenUsed/>
    <w:rsid w:val="00631A48"/>
    <w:rPr>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semiHidden/>
    <w:unhideWhenUsed/>
    <w:rsid w:val="00631A48"/>
    <w:rPr>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semiHidden/>
    <w:unhideWhenUsed/>
    <w:rsid w:val="00631A48"/>
    <w:rPr>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semiHidden/>
    <w:unhideWhenUsed/>
    <w:rsid w:val="00631A48"/>
    <w:rPr>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Mapadeldocumento">
    <w:name w:val="Document Map"/>
    <w:basedOn w:val="Normal"/>
    <w:link w:val="MapadeldocumentoCar"/>
    <w:uiPriority w:val="99"/>
    <w:semiHidden/>
    <w:unhideWhenUsed/>
    <w:rsid w:val="00631A48"/>
    <w:pPr>
      <w:spacing w:after="0" w:line="240" w:lineRule="auto"/>
    </w:pPr>
    <w:rPr>
      <w:rFonts w:ascii="Helvetica" w:hAnsi="Helvetica"/>
      <w:sz w:val="26"/>
      <w:szCs w:val="26"/>
    </w:rPr>
  </w:style>
  <w:style w:type="character" w:customStyle="1" w:styleId="MapadeldocumentoCar">
    <w:name w:val="Mapa del documento Car"/>
    <w:basedOn w:val="Fuentedeprrafopredeter"/>
    <w:link w:val="Mapadeldocumento"/>
    <w:uiPriority w:val="99"/>
    <w:semiHidden/>
    <w:rsid w:val="00631A48"/>
    <w:rPr>
      <w:rFonts w:ascii="Helvetica" w:hAnsi="Helvetica"/>
      <w:sz w:val="26"/>
      <w:szCs w:val="26"/>
    </w:rPr>
  </w:style>
  <w:style w:type="character" w:styleId="MquinadeescribirHTML">
    <w:name w:val="HTML Typewriter"/>
    <w:basedOn w:val="Fuentedeprrafopredeter"/>
    <w:uiPriority w:val="99"/>
    <w:semiHidden/>
    <w:unhideWhenUsed/>
    <w:rsid w:val="00631A48"/>
    <w:rPr>
      <w:rFonts w:ascii="Consolas" w:hAnsi="Consolas" w:cs="Consolas"/>
      <w:sz w:val="20"/>
      <w:szCs w:val="20"/>
    </w:rPr>
  </w:style>
  <w:style w:type="character" w:styleId="Mencionar">
    <w:name w:val="Mention"/>
    <w:basedOn w:val="Fuentedeprrafopredeter"/>
    <w:uiPriority w:val="99"/>
    <w:semiHidden/>
    <w:unhideWhenUsed/>
    <w:rsid w:val="00631A48"/>
    <w:rPr>
      <w:color w:val="2B579A"/>
      <w:shd w:val="clear" w:color="auto" w:fill="E1DFDD"/>
    </w:rPr>
  </w:style>
  <w:style w:type="character" w:styleId="Nmerodelnea">
    <w:name w:val="line number"/>
    <w:basedOn w:val="Fuentedeprrafopredeter"/>
    <w:uiPriority w:val="99"/>
    <w:semiHidden/>
    <w:unhideWhenUsed/>
    <w:rsid w:val="00631A48"/>
  </w:style>
  <w:style w:type="character" w:styleId="Nmerodepgina">
    <w:name w:val="page number"/>
    <w:basedOn w:val="Fuentedeprrafopredeter"/>
    <w:uiPriority w:val="99"/>
    <w:semiHidden/>
    <w:unhideWhenUsed/>
    <w:rsid w:val="00631A48"/>
  </w:style>
  <w:style w:type="character" w:styleId="Refdecomentario">
    <w:name w:val="annotation reference"/>
    <w:basedOn w:val="Fuentedeprrafopredeter"/>
    <w:uiPriority w:val="99"/>
    <w:semiHidden/>
    <w:unhideWhenUsed/>
    <w:rsid w:val="00631A48"/>
    <w:rPr>
      <w:sz w:val="16"/>
      <w:szCs w:val="16"/>
    </w:rPr>
  </w:style>
  <w:style w:type="character" w:styleId="Refdenotaalfinal">
    <w:name w:val="endnote reference"/>
    <w:basedOn w:val="Fuentedeprrafopredeter"/>
    <w:uiPriority w:val="99"/>
    <w:semiHidden/>
    <w:unhideWhenUsed/>
    <w:rsid w:val="00631A48"/>
    <w:rPr>
      <w:vertAlign w:val="superscript"/>
    </w:rPr>
  </w:style>
  <w:style w:type="character" w:styleId="Refdenotaalpie">
    <w:name w:val="footnote reference"/>
    <w:basedOn w:val="Fuentedeprrafopredeter"/>
    <w:uiPriority w:val="99"/>
    <w:semiHidden/>
    <w:unhideWhenUsed/>
    <w:rsid w:val="00631A48"/>
    <w:rPr>
      <w:vertAlign w:val="superscript"/>
    </w:rPr>
  </w:style>
  <w:style w:type="character" w:styleId="Referenciasutil">
    <w:name w:val="Subtle Reference"/>
    <w:basedOn w:val="Fuentedeprrafopredeter"/>
    <w:uiPriority w:val="31"/>
    <w:qFormat/>
    <w:rsid w:val="00631A48"/>
    <w:rPr>
      <w:smallCaps/>
      <w:color w:val="5A5A5A" w:themeColor="text1" w:themeTint="A5"/>
    </w:rPr>
  </w:style>
  <w:style w:type="paragraph" w:styleId="Remitedesobre">
    <w:name w:val="envelope return"/>
    <w:basedOn w:val="Normal"/>
    <w:uiPriority w:val="99"/>
    <w:semiHidden/>
    <w:unhideWhenUsed/>
    <w:rsid w:val="00631A4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631A48"/>
  </w:style>
  <w:style w:type="character" w:customStyle="1" w:styleId="SaludoCar">
    <w:name w:val="Saludo Car"/>
    <w:basedOn w:val="Fuentedeprrafopredeter"/>
    <w:link w:val="Saludo"/>
    <w:uiPriority w:val="99"/>
    <w:semiHidden/>
    <w:rsid w:val="00631A48"/>
    <w:rPr>
      <w:sz w:val="22"/>
      <w:szCs w:val="22"/>
    </w:rPr>
  </w:style>
  <w:style w:type="paragraph" w:styleId="Sangra2detindependiente">
    <w:name w:val="Body Text Indent 2"/>
    <w:basedOn w:val="Normal"/>
    <w:link w:val="Sangra2detindependienteCar"/>
    <w:uiPriority w:val="99"/>
    <w:semiHidden/>
    <w:unhideWhenUsed/>
    <w:rsid w:val="00631A48"/>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631A48"/>
    <w:rPr>
      <w:sz w:val="22"/>
      <w:szCs w:val="22"/>
    </w:rPr>
  </w:style>
  <w:style w:type="paragraph" w:styleId="Sangra3detindependiente">
    <w:name w:val="Body Text Indent 3"/>
    <w:basedOn w:val="Normal"/>
    <w:link w:val="Sangra3detindependienteCar"/>
    <w:uiPriority w:val="99"/>
    <w:semiHidden/>
    <w:unhideWhenUsed/>
    <w:rsid w:val="00631A48"/>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631A48"/>
    <w:rPr>
      <w:sz w:val="16"/>
      <w:szCs w:val="16"/>
    </w:rPr>
  </w:style>
  <w:style w:type="paragraph" w:styleId="Sangradetextonormal">
    <w:name w:val="Body Text Indent"/>
    <w:basedOn w:val="Normal"/>
    <w:link w:val="SangradetextonormalCar"/>
    <w:uiPriority w:val="99"/>
    <w:semiHidden/>
    <w:unhideWhenUsed/>
    <w:rsid w:val="00631A48"/>
    <w:pPr>
      <w:spacing w:after="120"/>
      <w:ind w:left="283"/>
    </w:pPr>
  </w:style>
  <w:style w:type="character" w:customStyle="1" w:styleId="SangradetextonormalCar">
    <w:name w:val="Sangría de texto normal Car"/>
    <w:basedOn w:val="Fuentedeprrafopredeter"/>
    <w:link w:val="Sangradetextonormal"/>
    <w:uiPriority w:val="99"/>
    <w:semiHidden/>
    <w:rsid w:val="00631A48"/>
    <w:rPr>
      <w:sz w:val="22"/>
      <w:szCs w:val="22"/>
    </w:rPr>
  </w:style>
  <w:style w:type="paragraph" w:styleId="Sangranormal">
    <w:name w:val="Normal Indent"/>
    <w:basedOn w:val="Normal"/>
    <w:uiPriority w:val="99"/>
    <w:semiHidden/>
    <w:unhideWhenUsed/>
    <w:rsid w:val="00631A48"/>
    <w:pPr>
      <w:ind w:left="708"/>
    </w:pPr>
  </w:style>
  <w:style w:type="paragraph" w:styleId="Sinespaciado">
    <w:name w:val="No Spacing"/>
    <w:uiPriority w:val="1"/>
    <w:qFormat/>
    <w:rsid w:val="00631A48"/>
    <w:rPr>
      <w:sz w:val="22"/>
      <w:szCs w:val="22"/>
    </w:rPr>
  </w:style>
  <w:style w:type="character" w:styleId="SmartLink">
    <w:name w:val="Smart Link"/>
    <w:basedOn w:val="Fuentedeprrafopredeter"/>
    <w:uiPriority w:val="99"/>
    <w:semiHidden/>
    <w:unhideWhenUsed/>
    <w:rsid w:val="00631A48"/>
    <w:rPr>
      <w:color w:val="0000FF"/>
      <w:u w:val="single"/>
      <w:shd w:val="clear" w:color="auto" w:fill="F3F2F1"/>
    </w:rPr>
  </w:style>
  <w:style w:type="table" w:styleId="Sombreadoclaro">
    <w:name w:val="Light Shading"/>
    <w:basedOn w:val="Tablanormal"/>
    <w:uiPriority w:val="60"/>
    <w:semiHidden/>
    <w:unhideWhenUsed/>
    <w:rsid w:val="00631A48"/>
    <w:rPr>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631A48"/>
    <w:rPr>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semiHidden/>
    <w:unhideWhenUsed/>
    <w:rsid w:val="00631A48"/>
    <w:rPr>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semiHidden/>
    <w:unhideWhenUsed/>
    <w:rsid w:val="00631A48"/>
    <w:rPr>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semiHidden/>
    <w:unhideWhenUsed/>
    <w:rsid w:val="00631A48"/>
    <w:rPr>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semiHidden/>
    <w:unhideWhenUsed/>
    <w:rsid w:val="00631A48"/>
    <w:rPr>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semiHidden/>
    <w:unhideWhenUsed/>
    <w:rsid w:val="00631A48"/>
    <w:rPr>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Sombreadomedio1">
    <w:name w:val="Medium Shading 1"/>
    <w:basedOn w:val="Tablanormal"/>
    <w:uiPriority w:val="63"/>
    <w:semiHidden/>
    <w:unhideWhenUsed/>
    <w:rsid w:val="00631A48"/>
    <w:rPr>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631A48"/>
    <w:rPr>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631A48"/>
    <w:rPr>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631A48"/>
    <w:rPr>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631A48"/>
    <w:rPr>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631A48"/>
    <w:rPr>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631A48"/>
    <w:rPr>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631A48"/>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631A48"/>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631A48"/>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631A48"/>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631A48"/>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631A48"/>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631A48"/>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631A48"/>
    <w:rPr>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631A48"/>
    <w:rPr>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631A48"/>
    <w:rPr>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631A48"/>
    <w:rPr>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semiHidden/>
    <w:unhideWhenUsed/>
    <w:rsid w:val="00631A48"/>
    <w:rPr>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631A48"/>
    <w:rPr>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631A48"/>
    <w:rPr>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631A48"/>
    <w:pPr>
      <w:spacing w:after="160" w:line="259" w:lineRule="auto"/>
    </w:pPr>
    <w:rPr>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631A48"/>
    <w:pPr>
      <w:spacing w:after="160" w:line="259" w:lineRule="auto"/>
    </w:pPr>
    <w:rPr>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631A48"/>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631A48"/>
    <w:pPr>
      <w:spacing w:after="160" w:line="259" w:lineRule="auto"/>
    </w:pPr>
    <w:rPr>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631A48"/>
    <w:pPr>
      <w:spacing w:after="160" w:line="259" w:lineRule="auto"/>
    </w:pPr>
    <w:rPr>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631A48"/>
    <w:pPr>
      <w:spacing w:after="160" w:line="259" w:lineRule="auto"/>
    </w:pPr>
    <w:rPr>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631A48"/>
    <w:pPr>
      <w:spacing w:after="160" w:line="259" w:lineRule="auto"/>
    </w:pPr>
    <w:rPr>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631A48"/>
    <w:pPr>
      <w:spacing w:after="160" w:line="259" w:lineRule="auto"/>
    </w:pPr>
    <w:rPr>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631A48"/>
    <w:pPr>
      <w:spacing w:after="160" w:line="259" w:lineRule="auto"/>
    </w:pPr>
    <w:rPr>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631A48"/>
    <w:pPr>
      <w:spacing w:after="160" w:line="259" w:lineRule="auto"/>
    </w:pPr>
    <w:rPr>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631A48"/>
    <w:pPr>
      <w:spacing w:after="160" w:line="259" w:lineRule="auto"/>
    </w:pPr>
    <w:rPr>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631A48"/>
    <w:pPr>
      <w:spacing w:after="160" w:line="259" w:lineRule="auto"/>
    </w:pPr>
    <w:rPr>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631A4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631A48"/>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631A48"/>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31A48"/>
    <w:rPr>
      <w:sz w:val="22"/>
      <w:szCs w:val="22"/>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631A48"/>
    <w:rPr>
      <w:sz w:val="22"/>
      <w:szCs w:val="22"/>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631A48"/>
    <w:rPr>
      <w:sz w:val="22"/>
      <w:szCs w:val="22"/>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31A48"/>
    <w:rPr>
      <w:sz w:val="22"/>
      <w:szCs w:val="22"/>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631A48"/>
    <w:rPr>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631A48"/>
    <w:rPr>
      <w:sz w:val="22"/>
      <w:szCs w:val="22"/>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631A48"/>
    <w:rPr>
      <w:sz w:val="22"/>
      <w:szCs w:val="22"/>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631A48"/>
    <w:rPr>
      <w:sz w:val="22"/>
      <w:szCs w:val="22"/>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2-nfasis3">
    <w:name w:val="Grid Table 2 Accent 3"/>
    <w:basedOn w:val="Tablanormal"/>
    <w:uiPriority w:val="47"/>
    <w:rsid w:val="00631A48"/>
    <w:rPr>
      <w:sz w:val="22"/>
      <w:szCs w:val="22"/>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2-nfasis4">
    <w:name w:val="Grid Table 2 Accent 4"/>
    <w:basedOn w:val="Tablanormal"/>
    <w:uiPriority w:val="47"/>
    <w:rsid w:val="00631A48"/>
    <w:rPr>
      <w:sz w:val="22"/>
      <w:szCs w:val="22"/>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2-nfasis5">
    <w:name w:val="Grid Table 2 Accent 5"/>
    <w:basedOn w:val="Tablanormal"/>
    <w:uiPriority w:val="47"/>
    <w:rsid w:val="00631A48"/>
    <w:rPr>
      <w:sz w:val="22"/>
      <w:szCs w:val="22"/>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2-nfasis6">
    <w:name w:val="Grid Table 2 Accent 6"/>
    <w:basedOn w:val="Tablanormal"/>
    <w:uiPriority w:val="47"/>
    <w:rsid w:val="00631A48"/>
    <w:rPr>
      <w:sz w:val="22"/>
      <w:szCs w:val="22"/>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3-nfasis1">
    <w:name w:val="Grid Table 3 Accent 1"/>
    <w:basedOn w:val="Tablanormal"/>
    <w:uiPriority w:val="48"/>
    <w:rsid w:val="00631A48"/>
    <w:rPr>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3-nfasis2">
    <w:name w:val="Grid Table 3 Accent 2"/>
    <w:basedOn w:val="Tablanormal"/>
    <w:uiPriority w:val="48"/>
    <w:rsid w:val="00631A48"/>
    <w:rPr>
      <w:sz w:val="22"/>
      <w:szCs w:val="22"/>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3">
    <w:name w:val="Grid Table 3 Accent 3"/>
    <w:basedOn w:val="Tablanormal"/>
    <w:uiPriority w:val="48"/>
    <w:rsid w:val="00631A48"/>
    <w:rPr>
      <w:sz w:val="22"/>
      <w:szCs w:val="22"/>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3-nfasis4">
    <w:name w:val="Grid Table 3 Accent 4"/>
    <w:basedOn w:val="Tablanormal"/>
    <w:uiPriority w:val="48"/>
    <w:rsid w:val="00631A48"/>
    <w:rPr>
      <w:sz w:val="22"/>
      <w:szCs w:val="22"/>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3-nfasis5">
    <w:name w:val="Grid Table 3 Accent 5"/>
    <w:basedOn w:val="Tablanormal"/>
    <w:uiPriority w:val="48"/>
    <w:rsid w:val="00631A48"/>
    <w:rPr>
      <w:sz w:val="22"/>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3-nfasis6">
    <w:name w:val="Grid Table 3 Accent 6"/>
    <w:basedOn w:val="Tablanormal"/>
    <w:uiPriority w:val="48"/>
    <w:rsid w:val="00631A48"/>
    <w:rPr>
      <w:sz w:val="22"/>
      <w:szCs w:val="22"/>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concuadrcula4-nfasis1">
    <w:name w:val="Grid Table 4 Accent 1"/>
    <w:basedOn w:val="Tablanormal"/>
    <w:uiPriority w:val="49"/>
    <w:rsid w:val="00631A48"/>
    <w:rPr>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631A48"/>
    <w:rPr>
      <w:sz w:val="22"/>
      <w:szCs w:val="22"/>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631A48"/>
    <w:rPr>
      <w:sz w:val="22"/>
      <w:szCs w:val="22"/>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4">
    <w:name w:val="Grid Table 4 Accent 4"/>
    <w:basedOn w:val="Tablanormal"/>
    <w:uiPriority w:val="49"/>
    <w:rsid w:val="00631A48"/>
    <w:rPr>
      <w:sz w:val="22"/>
      <w:szCs w:val="22"/>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5">
    <w:name w:val="Grid Table 4 Accent 5"/>
    <w:basedOn w:val="Tablanormal"/>
    <w:uiPriority w:val="49"/>
    <w:rsid w:val="00631A48"/>
    <w:rPr>
      <w:sz w:val="22"/>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4-nfasis6">
    <w:name w:val="Grid Table 4 Accent 6"/>
    <w:basedOn w:val="Tablanormal"/>
    <w:uiPriority w:val="49"/>
    <w:rsid w:val="00631A48"/>
    <w:rPr>
      <w:sz w:val="22"/>
      <w:szCs w:val="22"/>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
    <w:name w:val="Table Grid 5"/>
    <w:basedOn w:val="Tablanormal"/>
    <w:uiPriority w:val="99"/>
    <w:semiHidden/>
    <w:unhideWhenUsed/>
    <w:rsid w:val="00631A48"/>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631A48"/>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631A48"/>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631A48"/>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5oscura-nfasis3">
    <w:name w:val="Grid Table 5 Dark Accent 3"/>
    <w:basedOn w:val="Tablanormal"/>
    <w:uiPriority w:val="50"/>
    <w:rsid w:val="00631A48"/>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5oscura-nfasis4">
    <w:name w:val="Grid Table 5 Dark Accent 4"/>
    <w:basedOn w:val="Tablanormal"/>
    <w:uiPriority w:val="50"/>
    <w:rsid w:val="00631A48"/>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5">
    <w:name w:val="Grid Table 5 Dark Accent 5"/>
    <w:basedOn w:val="Tablanormal"/>
    <w:uiPriority w:val="50"/>
    <w:rsid w:val="00631A48"/>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6">
    <w:name w:val="Grid Table 5 Dark Accent 6"/>
    <w:basedOn w:val="Tablanormal"/>
    <w:uiPriority w:val="50"/>
    <w:rsid w:val="00631A48"/>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6">
    <w:name w:val="Table Grid 6"/>
    <w:basedOn w:val="Tablanormal"/>
    <w:uiPriority w:val="99"/>
    <w:semiHidden/>
    <w:unhideWhenUsed/>
    <w:rsid w:val="00631A48"/>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631A48"/>
    <w:rPr>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631A48"/>
    <w:rPr>
      <w:color w:val="0F4761" w:themeColor="accent1" w:themeShade="BF"/>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2">
    <w:name w:val="Grid Table 6 Colorful Accent 2"/>
    <w:basedOn w:val="Tablanormal"/>
    <w:uiPriority w:val="51"/>
    <w:rsid w:val="00631A48"/>
    <w:rPr>
      <w:color w:val="BF4E14" w:themeColor="accent2" w:themeShade="BF"/>
      <w:sz w:val="22"/>
      <w:szCs w:val="22"/>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3">
    <w:name w:val="Grid Table 6 Colorful Accent 3"/>
    <w:basedOn w:val="Tablanormal"/>
    <w:uiPriority w:val="51"/>
    <w:rsid w:val="00631A48"/>
    <w:rPr>
      <w:color w:val="124F1A" w:themeColor="accent3" w:themeShade="BF"/>
      <w:sz w:val="22"/>
      <w:szCs w:val="22"/>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6concolores-nfasis4">
    <w:name w:val="Grid Table 6 Colorful Accent 4"/>
    <w:basedOn w:val="Tablanormal"/>
    <w:uiPriority w:val="51"/>
    <w:rsid w:val="00631A48"/>
    <w:rPr>
      <w:color w:val="0B769F" w:themeColor="accent4" w:themeShade="BF"/>
      <w:sz w:val="22"/>
      <w:szCs w:val="22"/>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6concolores-nfasis5">
    <w:name w:val="Grid Table 6 Colorful Accent 5"/>
    <w:basedOn w:val="Tablanormal"/>
    <w:uiPriority w:val="51"/>
    <w:rsid w:val="00631A48"/>
    <w:rPr>
      <w:color w:val="77206D" w:themeColor="accent5" w:themeShade="BF"/>
      <w:sz w:val="22"/>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6concolores-nfasis6">
    <w:name w:val="Grid Table 6 Colorful Accent 6"/>
    <w:basedOn w:val="Tablanormal"/>
    <w:uiPriority w:val="51"/>
    <w:rsid w:val="00631A48"/>
    <w:rPr>
      <w:color w:val="3A7C22" w:themeColor="accent6" w:themeShade="BF"/>
      <w:sz w:val="22"/>
      <w:szCs w:val="22"/>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7">
    <w:name w:val="Table Grid 7"/>
    <w:basedOn w:val="Tablanormal"/>
    <w:uiPriority w:val="99"/>
    <w:semiHidden/>
    <w:unhideWhenUsed/>
    <w:rsid w:val="00631A48"/>
    <w:pPr>
      <w:spacing w:after="160" w:line="259" w:lineRule="auto"/>
    </w:pPr>
    <w:rPr>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631A48"/>
    <w:rPr>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631A48"/>
    <w:rPr>
      <w:color w:val="0F4761" w:themeColor="accent1" w:themeShade="BF"/>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7concolores-nfasis2">
    <w:name w:val="Grid Table 7 Colorful Accent 2"/>
    <w:basedOn w:val="Tablanormal"/>
    <w:uiPriority w:val="52"/>
    <w:rsid w:val="00631A48"/>
    <w:rPr>
      <w:color w:val="BF4E14" w:themeColor="accent2" w:themeShade="BF"/>
      <w:sz w:val="22"/>
      <w:szCs w:val="22"/>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631A48"/>
    <w:rPr>
      <w:color w:val="124F1A" w:themeColor="accent3" w:themeShade="BF"/>
      <w:sz w:val="22"/>
      <w:szCs w:val="22"/>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631A48"/>
    <w:rPr>
      <w:color w:val="0B769F" w:themeColor="accent4" w:themeShade="BF"/>
      <w:sz w:val="22"/>
      <w:szCs w:val="22"/>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7concolores-nfasis5">
    <w:name w:val="Grid Table 7 Colorful Accent 5"/>
    <w:basedOn w:val="Tablanormal"/>
    <w:uiPriority w:val="52"/>
    <w:rsid w:val="00631A48"/>
    <w:rPr>
      <w:color w:val="77206D" w:themeColor="accent5" w:themeShade="BF"/>
      <w:sz w:val="22"/>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7concolores-nfasis6">
    <w:name w:val="Grid Table 7 Colorful Accent 6"/>
    <w:basedOn w:val="Tablanormal"/>
    <w:uiPriority w:val="52"/>
    <w:rsid w:val="00631A48"/>
    <w:rPr>
      <w:color w:val="3A7C22" w:themeColor="accent6" w:themeShade="BF"/>
      <w:sz w:val="22"/>
      <w:szCs w:val="22"/>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concuadrcula8">
    <w:name w:val="Table Grid 8"/>
    <w:basedOn w:val="Tablanormal"/>
    <w:uiPriority w:val="99"/>
    <w:semiHidden/>
    <w:unhideWhenUsed/>
    <w:rsid w:val="00631A48"/>
    <w:pPr>
      <w:spacing w:after="160" w:line="259" w:lineRule="auto"/>
    </w:pPr>
    <w:rPr>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631A48"/>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631A48"/>
    <w:pPr>
      <w:spacing w:after="160" w:line="259" w:lineRule="auto"/>
    </w:pPr>
    <w:rPr>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631A48"/>
    <w:pPr>
      <w:spacing w:after="160" w:line="259" w:lineRule="auto"/>
    </w:pPr>
    <w:rPr>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631A48"/>
    <w:pPr>
      <w:spacing w:after="160" w:line="259" w:lineRule="auto"/>
    </w:pPr>
    <w:rPr>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631A48"/>
    <w:pPr>
      <w:spacing w:after="160" w:line="259" w:lineRule="auto"/>
    </w:pPr>
    <w:rPr>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631A48"/>
    <w:pPr>
      <w:spacing w:after="160" w:line="259" w:lineRule="auto"/>
    </w:pPr>
    <w:rPr>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631A48"/>
    <w:pPr>
      <w:spacing w:after="160" w:line="259" w:lineRule="auto"/>
    </w:pPr>
    <w:rPr>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631A48"/>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631A48"/>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631A48"/>
    <w:pPr>
      <w:spacing w:after="160" w:line="259" w:lineRule="auto"/>
    </w:pPr>
    <w:rPr>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631A48"/>
    <w:pPr>
      <w:spacing w:after="160" w:line="259" w:lineRule="auto"/>
    </w:pPr>
    <w:rPr>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631A48"/>
    <w:pPr>
      <w:spacing w:after="160" w:line="259" w:lineRule="auto"/>
    </w:pPr>
    <w:rPr>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631A48"/>
    <w:pPr>
      <w:spacing w:after="160" w:line="259"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631A48"/>
    <w:rPr>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631A48"/>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631A48"/>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631A48"/>
    <w:pPr>
      <w:spacing w:after="0"/>
    </w:pPr>
  </w:style>
  <w:style w:type="table" w:styleId="Tabladelista1clara">
    <w:name w:val="List Table 1 Light"/>
    <w:basedOn w:val="Tablanormal"/>
    <w:uiPriority w:val="46"/>
    <w:rsid w:val="00631A48"/>
    <w:rPr>
      <w:sz w:val="22"/>
      <w:szCs w:val="22"/>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631A48"/>
    <w:rPr>
      <w:sz w:val="22"/>
      <w:szCs w:val="22"/>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1clara-nfasis2">
    <w:name w:val="List Table 1 Light Accent 2"/>
    <w:basedOn w:val="Tablanormal"/>
    <w:uiPriority w:val="46"/>
    <w:rsid w:val="00631A48"/>
    <w:rPr>
      <w:sz w:val="22"/>
      <w:szCs w:val="22"/>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1clara-nfasis3">
    <w:name w:val="List Table 1 Light Accent 3"/>
    <w:basedOn w:val="Tablanormal"/>
    <w:uiPriority w:val="46"/>
    <w:rsid w:val="00631A48"/>
    <w:rPr>
      <w:sz w:val="22"/>
      <w:szCs w:val="22"/>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1clara-nfasis4">
    <w:name w:val="List Table 1 Light Accent 4"/>
    <w:basedOn w:val="Tablanormal"/>
    <w:uiPriority w:val="46"/>
    <w:rsid w:val="00631A48"/>
    <w:rPr>
      <w:sz w:val="22"/>
      <w:szCs w:val="22"/>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1clara-nfasis5">
    <w:name w:val="List Table 1 Light Accent 5"/>
    <w:basedOn w:val="Tablanormal"/>
    <w:uiPriority w:val="46"/>
    <w:rsid w:val="00631A48"/>
    <w:rPr>
      <w:sz w:val="22"/>
      <w:szCs w:val="22"/>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1clara-nfasis6">
    <w:name w:val="List Table 1 Light Accent 6"/>
    <w:basedOn w:val="Tablanormal"/>
    <w:uiPriority w:val="46"/>
    <w:rsid w:val="00631A48"/>
    <w:rPr>
      <w:sz w:val="22"/>
      <w:szCs w:val="22"/>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2">
    <w:name w:val="List Table 2"/>
    <w:basedOn w:val="Tablanormal"/>
    <w:uiPriority w:val="47"/>
    <w:rsid w:val="00631A48"/>
    <w:rPr>
      <w:sz w:val="22"/>
      <w:szCs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631A48"/>
    <w:rPr>
      <w:sz w:val="22"/>
      <w:szCs w:val="22"/>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2-nfasis2">
    <w:name w:val="List Table 2 Accent 2"/>
    <w:basedOn w:val="Tablanormal"/>
    <w:uiPriority w:val="47"/>
    <w:rsid w:val="00631A48"/>
    <w:rPr>
      <w:sz w:val="22"/>
      <w:szCs w:val="22"/>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2-nfasis3">
    <w:name w:val="List Table 2 Accent 3"/>
    <w:basedOn w:val="Tablanormal"/>
    <w:uiPriority w:val="47"/>
    <w:rsid w:val="00631A48"/>
    <w:rPr>
      <w:sz w:val="22"/>
      <w:szCs w:val="22"/>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2-nfasis4">
    <w:name w:val="List Table 2 Accent 4"/>
    <w:basedOn w:val="Tablanormal"/>
    <w:uiPriority w:val="47"/>
    <w:rsid w:val="00631A48"/>
    <w:rPr>
      <w:sz w:val="22"/>
      <w:szCs w:val="22"/>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2-nfasis5">
    <w:name w:val="List Table 2 Accent 5"/>
    <w:basedOn w:val="Tablanormal"/>
    <w:uiPriority w:val="47"/>
    <w:rsid w:val="00631A48"/>
    <w:rPr>
      <w:sz w:val="22"/>
      <w:szCs w:val="22"/>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2-nfasis6">
    <w:name w:val="List Table 2 Accent 6"/>
    <w:basedOn w:val="Tablanormal"/>
    <w:uiPriority w:val="47"/>
    <w:rsid w:val="00631A48"/>
    <w:rPr>
      <w:sz w:val="22"/>
      <w:szCs w:val="22"/>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3">
    <w:name w:val="List Table 3"/>
    <w:basedOn w:val="Tablanormal"/>
    <w:uiPriority w:val="48"/>
    <w:rsid w:val="00631A48"/>
    <w:rPr>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631A48"/>
    <w:rPr>
      <w:sz w:val="22"/>
      <w:szCs w:val="22"/>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delista3-nfasis2">
    <w:name w:val="List Table 3 Accent 2"/>
    <w:basedOn w:val="Tablanormal"/>
    <w:uiPriority w:val="48"/>
    <w:rsid w:val="00631A48"/>
    <w:rPr>
      <w:sz w:val="22"/>
      <w:szCs w:val="22"/>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delista3-nfasis3">
    <w:name w:val="List Table 3 Accent 3"/>
    <w:basedOn w:val="Tablanormal"/>
    <w:uiPriority w:val="48"/>
    <w:rsid w:val="00631A48"/>
    <w:rPr>
      <w:sz w:val="22"/>
      <w:szCs w:val="22"/>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adelista3-nfasis4">
    <w:name w:val="List Table 3 Accent 4"/>
    <w:basedOn w:val="Tablanormal"/>
    <w:uiPriority w:val="48"/>
    <w:rsid w:val="00631A48"/>
    <w:rPr>
      <w:sz w:val="22"/>
      <w:szCs w:val="22"/>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delista3-nfasis5">
    <w:name w:val="List Table 3 Accent 5"/>
    <w:basedOn w:val="Tablanormal"/>
    <w:uiPriority w:val="48"/>
    <w:rsid w:val="00631A48"/>
    <w:rPr>
      <w:sz w:val="22"/>
      <w:szCs w:val="22"/>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adelista3-nfasis6">
    <w:name w:val="List Table 3 Accent 6"/>
    <w:basedOn w:val="Tablanormal"/>
    <w:uiPriority w:val="48"/>
    <w:rsid w:val="00631A48"/>
    <w:rPr>
      <w:sz w:val="22"/>
      <w:szCs w:val="22"/>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lista4">
    <w:name w:val="List Table 4"/>
    <w:basedOn w:val="Tablanormal"/>
    <w:uiPriority w:val="49"/>
    <w:rsid w:val="00631A48"/>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631A48"/>
    <w:rPr>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2">
    <w:name w:val="List Table 4 Accent 2"/>
    <w:basedOn w:val="Tablanormal"/>
    <w:uiPriority w:val="49"/>
    <w:rsid w:val="00631A48"/>
    <w:rPr>
      <w:sz w:val="22"/>
      <w:szCs w:val="22"/>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4-nfasis3">
    <w:name w:val="List Table 4 Accent 3"/>
    <w:basedOn w:val="Tablanormal"/>
    <w:uiPriority w:val="49"/>
    <w:rsid w:val="00631A48"/>
    <w:rPr>
      <w:sz w:val="22"/>
      <w:szCs w:val="22"/>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4-nfasis4">
    <w:name w:val="List Table 4 Accent 4"/>
    <w:basedOn w:val="Tablanormal"/>
    <w:uiPriority w:val="49"/>
    <w:rsid w:val="00631A48"/>
    <w:rPr>
      <w:sz w:val="22"/>
      <w:szCs w:val="22"/>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4-nfasis5">
    <w:name w:val="List Table 4 Accent 5"/>
    <w:basedOn w:val="Tablanormal"/>
    <w:uiPriority w:val="49"/>
    <w:rsid w:val="00631A48"/>
    <w:rPr>
      <w:sz w:val="22"/>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4-nfasis6">
    <w:name w:val="List Table 4 Accent 6"/>
    <w:basedOn w:val="Tablanormal"/>
    <w:uiPriority w:val="49"/>
    <w:rsid w:val="00631A48"/>
    <w:rPr>
      <w:sz w:val="22"/>
      <w:szCs w:val="22"/>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5oscura">
    <w:name w:val="List Table 5 Dark"/>
    <w:basedOn w:val="Tablanormal"/>
    <w:uiPriority w:val="50"/>
    <w:rsid w:val="00631A48"/>
    <w:rPr>
      <w:color w:val="FFFFFF" w:themeColor="background1"/>
      <w:sz w:val="22"/>
      <w:szCs w:val="22"/>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631A48"/>
    <w:rPr>
      <w:color w:val="FFFFFF" w:themeColor="background1"/>
      <w:sz w:val="22"/>
      <w:szCs w:val="22"/>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631A48"/>
    <w:rPr>
      <w:color w:val="FFFFFF" w:themeColor="background1"/>
      <w:sz w:val="22"/>
      <w:szCs w:val="22"/>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631A48"/>
    <w:rPr>
      <w:color w:val="FFFFFF" w:themeColor="background1"/>
      <w:sz w:val="22"/>
      <w:szCs w:val="22"/>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631A48"/>
    <w:rPr>
      <w:color w:val="FFFFFF" w:themeColor="background1"/>
      <w:sz w:val="22"/>
      <w:szCs w:val="22"/>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631A48"/>
    <w:rPr>
      <w:color w:val="FFFFFF" w:themeColor="background1"/>
      <w:sz w:val="22"/>
      <w:szCs w:val="22"/>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631A48"/>
    <w:rPr>
      <w:color w:val="FFFFFF" w:themeColor="background1"/>
      <w:sz w:val="22"/>
      <w:szCs w:val="22"/>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631A48"/>
    <w:rPr>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631A48"/>
    <w:rPr>
      <w:color w:val="0F4761" w:themeColor="accent1" w:themeShade="BF"/>
      <w:sz w:val="22"/>
      <w:szCs w:val="22"/>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6concolores-nfasis2">
    <w:name w:val="List Table 6 Colorful Accent 2"/>
    <w:basedOn w:val="Tablanormal"/>
    <w:uiPriority w:val="51"/>
    <w:rsid w:val="00631A48"/>
    <w:rPr>
      <w:color w:val="BF4E14" w:themeColor="accent2" w:themeShade="BF"/>
      <w:sz w:val="22"/>
      <w:szCs w:val="22"/>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6concolores-nfasis3">
    <w:name w:val="List Table 6 Colorful Accent 3"/>
    <w:basedOn w:val="Tablanormal"/>
    <w:uiPriority w:val="51"/>
    <w:rsid w:val="00631A48"/>
    <w:rPr>
      <w:color w:val="124F1A" w:themeColor="accent3" w:themeShade="BF"/>
      <w:sz w:val="22"/>
      <w:szCs w:val="22"/>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6concolores-nfasis4">
    <w:name w:val="List Table 6 Colorful Accent 4"/>
    <w:basedOn w:val="Tablanormal"/>
    <w:uiPriority w:val="51"/>
    <w:rsid w:val="00631A48"/>
    <w:rPr>
      <w:color w:val="0B769F" w:themeColor="accent4" w:themeShade="BF"/>
      <w:sz w:val="22"/>
      <w:szCs w:val="22"/>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6concolores-nfasis5">
    <w:name w:val="List Table 6 Colorful Accent 5"/>
    <w:basedOn w:val="Tablanormal"/>
    <w:uiPriority w:val="51"/>
    <w:rsid w:val="00631A48"/>
    <w:rPr>
      <w:color w:val="77206D" w:themeColor="accent5" w:themeShade="BF"/>
      <w:sz w:val="22"/>
      <w:szCs w:val="22"/>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6concolores-nfasis6">
    <w:name w:val="List Table 6 Colorful Accent 6"/>
    <w:basedOn w:val="Tablanormal"/>
    <w:uiPriority w:val="51"/>
    <w:rsid w:val="00631A48"/>
    <w:rPr>
      <w:color w:val="3A7C22" w:themeColor="accent6" w:themeShade="BF"/>
      <w:sz w:val="22"/>
      <w:szCs w:val="22"/>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7concolores">
    <w:name w:val="List Table 7 Colorful"/>
    <w:basedOn w:val="Tablanormal"/>
    <w:uiPriority w:val="52"/>
    <w:rsid w:val="00631A48"/>
    <w:rPr>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631A48"/>
    <w:rPr>
      <w:color w:val="0F4761" w:themeColor="accent1"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631A48"/>
    <w:rPr>
      <w:color w:val="BF4E14" w:themeColor="accent2"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631A48"/>
    <w:rPr>
      <w:color w:val="124F1A" w:themeColor="accent3"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631A48"/>
    <w:rPr>
      <w:color w:val="0B769F" w:themeColor="accent4"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631A48"/>
    <w:rPr>
      <w:color w:val="77206D" w:themeColor="accent5"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631A48"/>
    <w:rPr>
      <w:color w:val="3A7C22" w:themeColor="accent6"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631A48"/>
    <w:pPr>
      <w:spacing w:after="160" w:line="259" w:lineRule="auto"/>
    </w:pPr>
    <w:rPr>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631A48"/>
    <w:pPr>
      <w:spacing w:after="160" w:line="259" w:lineRule="auto"/>
    </w:pPr>
    <w:rPr>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631A48"/>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31A48"/>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631A48"/>
    <w:rPr>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631A48"/>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631A48"/>
    <w:rPr>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631A48"/>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631A48"/>
    <w:pPr>
      <w:spacing w:after="160" w:line="259" w:lineRule="auto"/>
    </w:pPr>
    <w:rPr>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631A48"/>
    <w:pPr>
      <w:spacing w:after="160" w:line="259" w:lineRule="auto"/>
    </w:pPr>
    <w:rPr>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631A48"/>
    <w:pPr>
      <w:spacing w:after="160" w:line="259" w:lineRule="auto"/>
    </w:pPr>
    <w:rPr>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631A48"/>
    <w:pPr>
      <w:spacing w:after="160" w:line="259" w:lineRule="auto"/>
    </w:pPr>
    <w:rPr>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631A48"/>
    <w:pPr>
      <w:spacing w:after="160" w:line="259" w:lineRule="auto"/>
    </w:pPr>
    <w:rPr>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631A48"/>
    <w:pPr>
      <w:spacing w:after="160" w:line="259" w:lineRule="auto"/>
    </w:pPr>
    <w:rPr>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631A48"/>
    <w:pPr>
      <w:spacing w:after="160" w:line="259" w:lineRule="auto"/>
    </w:pPr>
    <w:rPr>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631A48"/>
    <w:pPr>
      <w:spacing w:after="160" w:line="259" w:lineRule="auto"/>
    </w:pPr>
    <w:rPr>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3">
    <w:name w:val="toc 3"/>
    <w:basedOn w:val="Normal"/>
    <w:next w:val="Normal"/>
    <w:autoRedefine/>
    <w:uiPriority w:val="39"/>
    <w:semiHidden/>
    <w:unhideWhenUsed/>
    <w:rsid w:val="00631A48"/>
    <w:pPr>
      <w:spacing w:after="100"/>
      <w:ind w:left="440"/>
    </w:pPr>
  </w:style>
  <w:style w:type="paragraph" w:styleId="TDC4">
    <w:name w:val="toc 4"/>
    <w:basedOn w:val="Normal"/>
    <w:next w:val="Normal"/>
    <w:autoRedefine/>
    <w:uiPriority w:val="39"/>
    <w:semiHidden/>
    <w:unhideWhenUsed/>
    <w:rsid w:val="00631A48"/>
    <w:pPr>
      <w:spacing w:after="100"/>
      <w:ind w:left="660"/>
    </w:pPr>
  </w:style>
  <w:style w:type="paragraph" w:styleId="TDC5">
    <w:name w:val="toc 5"/>
    <w:basedOn w:val="Normal"/>
    <w:next w:val="Normal"/>
    <w:autoRedefine/>
    <w:uiPriority w:val="39"/>
    <w:semiHidden/>
    <w:unhideWhenUsed/>
    <w:rsid w:val="00631A48"/>
    <w:pPr>
      <w:spacing w:after="100"/>
      <w:ind w:left="880"/>
    </w:pPr>
  </w:style>
  <w:style w:type="paragraph" w:styleId="TDC6">
    <w:name w:val="toc 6"/>
    <w:basedOn w:val="Normal"/>
    <w:next w:val="Normal"/>
    <w:autoRedefine/>
    <w:uiPriority w:val="39"/>
    <w:semiHidden/>
    <w:unhideWhenUsed/>
    <w:rsid w:val="00631A48"/>
    <w:pPr>
      <w:spacing w:after="100"/>
      <w:ind w:left="1100"/>
    </w:pPr>
  </w:style>
  <w:style w:type="paragraph" w:styleId="TDC7">
    <w:name w:val="toc 7"/>
    <w:basedOn w:val="Normal"/>
    <w:next w:val="Normal"/>
    <w:autoRedefine/>
    <w:uiPriority w:val="39"/>
    <w:semiHidden/>
    <w:unhideWhenUsed/>
    <w:rsid w:val="00631A48"/>
    <w:pPr>
      <w:spacing w:after="100"/>
      <w:ind w:left="1320"/>
    </w:pPr>
  </w:style>
  <w:style w:type="paragraph" w:styleId="TDC8">
    <w:name w:val="toc 8"/>
    <w:basedOn w:val="Normal"/>
    <w:next w:val="Normal"/>
    <w:autoRedefine/>
    <w:uiPriority w:val="39"/>
    <w:semiHidden/>
    <w:unhideWhenUsed/>
    <w:rsid w:val="00631A48"/>
    <w:pPr>
      <w:spacing w:after="100"/>
      <w:ind w:left="1540"/>
    </w:pPr>
  </w:style>
  <w:style w:type="paragraph" w:styleId="TDC9">
    <w:name w:val="toc 9"/>
    <w:basedOn w:val="Normal"/>
    <w:next w:val="Normal"/>
    <w:autoRedefine/>
    <w:uiPriority w:val="39"/>
    <w:semiHidden/>
    <w:unhideWhenUsed/>
    <w:rsid w:val="00631A48"/>
    <w:pPr>
      <w:spacing w:after="100"/>
      <w:ind w:left="1760"/>
    </w:pPr>
  </w:style>
  <w:style w:type="character" w:styleId="TecladoHTML">
    <w:name w:val="HTML Keyboard"/>
    <w:basedOn w:val="Fuentedeprrafopredeter"/>
    <w:uiPriority w:val="99"/>
    <w:semiHidden/>
    <w:unhideWhenUsed/>
    <w:rsid w:val="00631A48"/>
    <w:rPr>
      <w:rFonts w:ascii="Consolas" w:hAnsi="Consolas" w:cs="Consolas"/>
      <w:sz w:val="20"/>
      <w:szCs w:val="20"/>
    </w:rPr>
  </w:style>
  <w:style w:type="paragraph" w:styleId="Textoconsangra">
    <w:name w:val="table of authorities"/>
    <w:basedOn w:val="Normal"/>
    <w:next w:val="Normal"/>
    <w:uiPriority w:val="99"/>
    <w:semiHidden/>
    <w:unhideWhenUsed/>
    <w:rsid w:val="00631A48"/>
    <w:pPr>
      <w:spacing w:after="0"/>
      <w:ind w:left="220" w:hanging="220"/>
    </w:pPr>
  </w:style>
  <w:style w:type="paragraph" w:styleId="Textodebloque">
    <w:name w:val="Block Text"/>
    <w:basedOn w:val="Normal"/>
    <w:uiPriority w:val="99"/>
    <w:semiHidden/>
    <w:unhideWhenUsed/>
    <w:rsid w:val="00631A4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Textodeglobo">
    <w:name w:val="Balloon Text"/>
    <w:basedOn w:val="Normal"/>
    <w:link w:val="TextodegloboCar"/>
    <w:uiPriority w:val="99"/>
    <w:semiHidden/>
    <w:unhideWhenUsed/>
    <w:rsid w:val="00631A48"/>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631A48"/>
    <w:rPr>
      <w:rFonts w:ascii="Times New Roman" w:hAnsi="Times New Roman" w:cs="Times New Roman"/>
      <w:sz w:val="18"/>
      <w:szCs w:val="18"/>
    </w:rPr>
  </w:style>
  <w:style w:type="character" w:styleId="Textodelmarcadordeposicin">
    <w:name w:val="Placeholder Text"/>
    <w:basedOn w:val="Fuentedeprrafopredeter"/>
    <w:uiPriority w:val="99"/>
    <w:semiHidden/>
    <w:rsid w:val="00631A48"/>
    <w:rPr>
      <w:color w:val="666666"/>
    </w:rPr>
  </w:style>
  <w:style w:type="paragraph" w:styleId="Textoindependiente2">
    <w:name w:val="Body Text 2"/>
    <w:basedOn w:val="Normal"/>
    <w:link w:val="Textoindependiente2Car"/>
    <w:uiPriority w:val="99"/>
    <w:semiHidden/>
    <w:unhideWhenUsed/>
    <w:rsid w:val="00631A48"/>
    <w:pPr>
      <w:spacing w:after="120" w:line="480" w:lineRule="auto"/>
    </w:pPr>
  </w:style>
  <w:style w:type="character" w:customStyle="1" w:styleId="Textoindependiente2Car">
    <w:name w:val="Texto independiente 2 Car"/>
    <w:basedOn w:val="Fuentedeprrafopredeter"/>
    <w:link w:val="Textoindependiente2"/>
    <w:uiPriority w:val="99"/>
    <w:semiHidden/>
    <w:rsid w:val="00631A48"/>
    <w:rPr>
      <w:sz w:val="22"/>
      <w:szCs w:val="22"/>
    </w:rPr>
  </w:style>
  <w:style w:type="paragraph" w:styleId="Textoindependiente3">
    <w:name w:val="Body Text 3"/>
    <w:basedOn w:val="Normal"/>
    <w:link w:val="Textoindependiente3Car"/>
    <w:uiPriority w:val="99"/>
    <w:semiHidden/>
    <w:unhideWhenUsed/>
    <w:rsid w:val="00631A48"/>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631A48"/>
    <w:rPr>
      <w:sz w:val="16"/>
      <w:szCs w:val="16"/>
    </w:rPr>
  </w:style>
  <w:style w:type="paragraph" w:styleId="Textoindependienteprimerasangra">
    <w:name w:val="Body Text First Indent"/>
    <w:basedOn w:val="Textoindependiente"/>
    <w:link w:val="TextoindependienteprimerasangraCar"/>
    <w:uiPriority w:val="99"/>
    <w:semiHidden/>
    <w:unhideWhenUsed/>
    <w:rsid w:val="00631A48"/>
    <w:pPr>
      <w:spacing w:before="0" w:after="160" w:line="259" w:lineRule="auto"/>
      <w:ind w:firstLine="360"/>
    </w:pPr>
    <w:rPr>
      <w:rFonts w:eastAsiaTheme="minorHAnsi"/>
      <w:kern w:val="2"/>
      <w:sz w:val="22"/>
      <w:szCs w:val="22"/>
      <w:lang w:val="es-BO" w:eastAsia="en-US"/>
    </w:rPr>
  </w:style>
  <w:style w:type="character" w:customStyle="1" w:styleId="TextoindependienteprimerasangraCar">
    <w:name w:val="Texto independiente primera sangría Car"/>
    <w:basedOn w:val="TextoindependienteCar"/>
    <w:link w:val="Textoindependienteprimerasangra"/>
    <w:uiPriority w:val="99"/>
    <w:semiHidden/>
    <w:rsid w:val="00631A48"/>
    <w:rPr>
      <w:rFonts w:eastAsiaTheme="minorEastAsia"/>
      <w:kern w:val="0"/>
      <w:sz w:val="22"/>
      <w:szCs w:val="22"/>
      <w:lang w:val="en-US" w:eastAsia="zh-CN"/>
    </w:rPr>
  </w:style>
  <w:style w:type="paragraph" w:styleId="Textoindependienteprimerasangra2">
    <w:name w:val="Body Text First Indent 2"/>
    <w:basedOn w:val="Sangradetextonormal"/>
    <w:link w:val="Textoindependienteprimerasangra2Car"/>
    <w:uiPriority w:val="99"/>
    <w:semiHidden/>
    <w:unhideWhenUsed/>
    <w:rsid w:val="00631A4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631A48"/>
    <w:rPr>
      <w:sz w:val="22"/>
      <w:szCs w:val="22"/>
    </w:rPr>
  </w:style>
  <w:style w:type="paragraph" w:styleId="Textomacro">
    <w:name w:val="macro"/>
    <w:link w:val="TextomacroCar"/>
    <w:uiPriority w:val="99"/>
    <w:semiHidden/>
    <w:unhideWhenUsed/>
    <w:rsid w:val="00631A48"/>
    <w:pP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hAnsi="Consolas" w:cs="Consolas"/>
      <w:sz w:val="20"/>
      <w:szCs w:val="20"/>
    </w:rPr>
  </w:style>
  <w:style w:type="character" w:customStyle="1" w:styleId="TextomacroCar">
    <w:name w:val="Texto macro Car"/>
    <w:basedOn w:val="Fuentedeprrafopredeter"/>
    <w:link w:val="Textomacro"/>
    <w:uiPriority w:val="99"/>
    <w:semiHidden/>
    <w:rsid w:val="00631A48"/>
    <w:rPr>
      <w:rFonts w:ascii="Consolas" w:hAnsi="Consolas" w:cs="Consolas"/>
      <w:sz w:val="20"/>
      <w:szCs w:val="20"/>
    </w:rPr>
  </w:style>
  <w:style w:type="paragraph" w:styleId="Textonotaalfinal">
    <w:name w:val="endnote text"/>
    <w:basedOn w:val="Normal"/>
    <w:link w:val="TextonotaalfinalCar"/>
    <w:uiPriority w:val="99"/>
    <w:semiHidden/>
    <w:unhideWhenUsed/>
    <w:rsid w:val="00631A4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31A48"/>
    <w:rPr>
      <w:sz w:val="20"/>
      <w:szCs w:val="20"/>
    </w:rPr>
  </w:style>
  <w:style w:type="paragraph" w:styleId="Textonotapie">
    <w:name w:val="footnote text"/>
    <w:basedOn w:val="Normal"/>
    <w:link w:val="TextonotapieCar"/>
    <w:uiPriority w:val="99"/>
    <w:semiHidden/>
    <w:unhideWhenUsed/>
    <w:rsid w:val="00631A4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31A48"/>
    <w:rPr>
      <w:sz w:val="20"/>
      <w:szCs w:val="20"/>
    </w:rPr>
  </w:style>
  <w:style w:type="paragraph" w:styleId="Textosinformato">
    <w:name w:val="Plain Text"/>
    <w:basedOn w:val="Normal"/>
    <w:link w:val="TextosinformatoCar"/>
    <w:uiPriority w:val="99"/>
    <w:semiHidden/>
    <w:unhideWhenUsed/>
    <w:rsid w:val="00631A48"/>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631A48"/>
    <w:rPr>
      <w:rFonts w:ascii="Consolas" w:hAnsi="Consolas" w:cs="Consolas"/>
      <w:sz w:val="21"/>
      <w:szCs w:val="21"/>
    </w:rPr>
  </w:style>
  <w:style w:type="paragraph" w:styleId="Ttulodendice">
    <w:name w:val="index heading"/>
    <w:basedOn w:val="Normal"/>
    <w:next w:val="ndice1"/>
    <w:uiPriority w:val="99"/>
    <w:semiHidden/>
    <w:unhideWhenUsed/>
    <w:rsid w:val="00631A48"/>
    <w:rPr>
      <w:rFonts w:asciiTheme="majorHAnsi" w:eastAsiaTheme="majorEastAsia" w:hAnsiTheme="majorHAnsi" w:cstheme="majorBidi"/>
      <w:b/>
      <w:bCs/>
    </w:rPr>
  </w:style>
  <w:style w:type="character" w:styleId="Ttulodellibro">
    <w:name w:val="Book Title"/>
    <w:basedOn w:val="Fuentedeprrafopredeter"/>
    <w:uiPriority w:val="33"/>
    <w:qFormat/>
    <w:rsid w:val="00631A48"/>
    <w:rPr>
      <w:b/>
      <w:bCs/>
      <w:i/>
      <w:iCs/>
      <w:spacing w:val="5"/>
    </w:rPr>
  </w:style>
  <w:style w:type="character" w:styleId="VariableHTML">
    <w:name w:val="HTML Variable"/>
    <w:basedOn w:val="Fuentedeprrafopredeter"/>
    <w:uiPriority w:val="99"/>
    <w:semiHidden/>
    <w:unhideWhenUsed/>
    <w:rsid w:val="00631A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21C7FA-979C-1244-9BF7-1BC85E43C832}">
  <we:reference id="wa200010453" version="1.0.0.1" store="en-US" storeType="OMEX"/>
  <we:alternateReferences>
    <we:reference id="wa200010453" version="1.0.0.1" store="en-US" storeType="OMEX"/>
  </we:alternateReferences>
  <we:properties>
    <we:property name="claude.fileId" value="&quot;09024f52-62a5-4188-b6d3-11f1bf3b5b0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26</Pages>
  <Words>7773</Words>
  <Characters>42752</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Rojas Caceres</dc:creator>
  <cp:keywords/>
  <dc:description/>
  <cp:lastModifiedBy>Luis Daniel Rojas Caceres</cp:lastModifiedBy>
  <cp:revision>3</cp:revision>
  <cp:lastPrinted>2026-09-23T02:50:00Z</cp:lastPrinted>
  <dcterms:created xsi:type="dcterms:W3CDTF">2026-09-23T02:50:00Z</dcterms:created>
  <dcterms:modified xsi:type="dcterms:W3CDTF">2026-09-23T02:50:00Z</dcterms:modified>
</cp:coreProperties>
</file>