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DA7C" w14:textId="77777777" w:rsidR="00FC4EBD" w:rsidRDefault="00054ED0">
      <w:pPr>
        <w:pStyle w:val="Heading2"/>
        <w:numPr>
          <w:ilvl w:val="0"/>
          <w:numId w:val="0"/>
        </w:numPr>
        <w:spacing w:after="0"/>
        <w:jc w:val="center"/>
        <w:rPr>
          <w:b/>
          <w:szCs w:val="22"/>
        </w:rPr>
      </w:pPr>
      <w:r>
        <w:rPr>
          <w:b/>
          <w:szCs w:val="22"/>
        </w:rPr>
        <w:t>PURCHASE ADDENDUM</w:t>
      </w:r>
    </w:p>
    <w:p w14:paraId="3C1890A1" w14:textId="77777777" w:rsidR="00FC4EBD" w:rsidRDefault="00FC4EBD">
      <w:pPr>
        <w:pStyle w:val="Heading2"/>
        <w:numPr>
          <w:ilvl w:val="0"/>
          <w:numId w:val="0"/>
        </w:numPr>
        <w:spacing w:after="0"/>
        <w:jc w:val="center"/>
        <w:rPr>
          <w:szCs w:val="22"/>
        </w:rPr>
      </w:pPr>
    </w:p>
    <w:p w14:paraId="15713234" w14:textId="77777777" w:rsidR="00FC4EBD" w:rsidRDefault="00054ED0">
      <w:pPr>
        <w:rPr>
          <w:szCs w:val="22"/>
        </w:rPr>
      </w:pPr>
      <w:r>
        <w:rPr>
          <w:szCs w:val="22"/>
        </w:rPr>
        <w:t xml:space="preserve">This Purchase Addendum accompanies the following First Party Claims Sale and Assignment Agreement (the “Agreement”) by and between </w:t>
      </w:r>
      <w:r>
        <w:rPr>
          <w:b/>
          <w:szCs w:val="22"/>
        </w:rPr>
        <w:t xml:space="preserve">&lt;&lt;PF_INVESTOR_NAME&gt;&gt; </w:t>
      </w:r>
      <w:r>
        <w:rPr>
          <w:bCs/>
          <w:szCs w:val="22"/>
        </w:rPr>
        <w:t>(Buyer)</w:t>
      </w:r>
      <w:r>
        <w:rPr>
          <w:szCs w:val="22"/>
        </w:rPr>
        <w:t xml:space="preserve">, and </w:t>
      </w:r>
      <w:r>
        <w:rPr>
          <w:color w:val="000000"/>
          <w:szCs w:val="22"/>
        </w:rPr>
        <w:t>&lt;&lt;PF_PROVIDER_NAME&gt;&gt;</w:t>
      </w:r>
      <w:r>
        <w:rPr>
          <w:rFonts w:ascii="Calibri" w:hAnsi="Calibri" w:cs="Calibri"/>
          <w:color w:val="000000"/>
          <w:szCs w:val="22"/>
        </w:rPr>
        <w:t xml:space="preserve"> </w:t>
      </w:r>
      <w:r>
        <w:rPr>
          <w:szCs w:val="22"/>
        </w:rPr>
        <w:t xml:space="preserve">(Seller). This Purchase Addendum is part of and incorporated into the </w:t>
      </w:r>
      <w:r>
        <w:rPr>
          <w:szCs w:val="22"/>
        </w:rPr>
        <w:t>Agreement and the terms of the Agreement are incorporated into this Purchase Addendum. In the event of a conflict between the Agreement and this Purchase Addendum, the terms of the Purchase Addendum shall control.</w:t>
      </w:r>
    </w:p>
    <w:p w14:paraId="329FB3D5" w14:textId="77777777" w:rsidR="00FC4EBD" w:rsidRDefault="00FC4EBD">
      <w:pPr>
        <w:rPr>
          <w:b/>
          <w:szCs w:val="22"/>
        </w:rPr>
      </w:pPr>
    </w:p>
    <w:tbl>
      <w:tblPr>
        <w:tblStyle w:val="TableGrid"/>
        <w:tblW w:w="9348" w:type="dxa"/>
        <w:tblInd w:w="-5" w:type="dxa"/>
        <w:tblLayout w:type="fixed"/>
        <w:tblLook w:val="04A0" w:firstRow="1" w:lastRow="0" w:firstColumn="1" w:lastColumn="0" w:noHBand="0" w:noVBand="1"/>
      </w:tblPr>
      <w:tblGrid>
        <w:gridCol w:w="3329"/>
        <w:gridCol w:w="6019"/>
      </w:tblGrid>
      <w:tr w:rsidR="00FC4EBD" w14:paraId="34EAE476" w14:textId="77777777">
        <w:trPr>
          <w:trHeight w:val="476"/>
        </w:trPr>
        <w:tc>
          <w:tcPr>
            <w:tcW w:w="3329" w:type="dxa"/>
          </w:tcPr>
          <w:p w14:paraId="33C2BC09" w14:textId="77777777" w:rsidR="00FC4EBD" w:rsidRDefault="00054ED0">
            <w:pPr>
              <w:widowControl w:val="0"/>
              <w:rPr>
                <w:szCs w:val="22"/>
              </w:rPr>
            </w:pPr>
            <w:r>
              <w:rPr>
                <w:szCs w:val="22"/>
              </w:rPr>
              <w:t>Buyer:</w:t>
            </w:r>
            <w:r>
              <w:rPr>
                <w:szCs w:val="22"/>
              </w:rPr>
              <w:tab/>
            </w:r>
            <w:r>
              <w:rPr>
                <w:szCs w:val="22"/>
              </w:rPr>
              <w:tab/>
            </w:r>
            <w:r>
              <w:rPr>
                <w:szCs w:val="22"/>
              </w:rPr>
              <w:tab/>
            </w:r>
          </w:p>
        </w:tc>
        <w:tc>
          <w:tcPr>
            <w:tcW w:w="6018" w:type="dxa"/>
          </w:tcPr>
          <w:p w14:paraId="50B46DF3" w14:textId="77777777" w:rsidR="00FC4EBD" w:rsidRDefault="00054ED0">
            <w:pPr>
              <w:widowControl w:val="0"/>
              <w:rPr>
                <w:b/>
                <w:szCs w:val="22"/>
              </w:rPr>
            </w:pPr>
            <w:sdt>
              <w:sdtPr>
                <w:id w:val="1354836319"/>
                <w:text/>
              </w:sdtPr>
              <w:sdtEndPr/>
              <w:sdtContent>
                <w:r>
                  <w:t>Insured Advocacy Group LLC and/</w:t>
                </w:r>
                <w:r>
                  <w:t>or assignees</w:t>
                </w:r>
              </w:sdtContent>
            </w:sdt>
          </w:p>
        </w:tc>
      </w:tr>
      <w:tr w:rsidR="00FC4EBD" w14:paraId="4673B10F" w14:textId="77777777">
        <w:trPr>
          <w:trHeight w:val="476"/>
        </w:trPr>
        <w:tc>
          <w:tcPr>
            <w:tcW w:w="3329" w:type="dxa"/>
          </w:tcPr>
          <w:p w14:paraId="324B4CE6" w14:textId="77777777" w:rsidR="00FC4EBD" w:rsidRDefault="00054ED0">
            <w:pPr>
              <w:widowControl w:val="0"/>
              <w:rPr>
                <w:szCs w:val="22"/>
              </w:rPr>
            </w:pPr>
            <w:r>
              <w:rPr>
                <w:szCs w:val="22"/>
              </w:rPr>
              <w:t>Seller:</w:t>
            </w:r>
            <w:r>
              <w:rPr>
                <w:szCs w:val="22"/>
              </w:rPr>
              <w:tab/>
            </w:r>
            <w:r>
              <w:rPr>
                <w:szCs w:val="22"/>
              </w:rPr>
              <w:tab/>
            </w:r>
            <w:r>
              <w:rPr>
                <w:szCs w:val="22"/>
              </w:rPr>
              <w:tab/>
            </w:r>
          </w:p>
        </w:tc>
        <w:tc>
          <w:tcPr>
            <w:tcW w:w="6018" w:type="dxa"/>
          </w:tcPr>
          <w:p w14:paraId="0DD1D8B8" w14:textId="77777777" w:rsidR="00FC4EBD" w:rsidRDefault="00054ED0">
            <w:pPr>
              <w:widowControl w:val="0"/>
              <w:rPr>
                <w:b/>
                <w:szCs w:val="22"/>
              </w:rPr>
            </w:pPr>
            <w:sdt>
              <w:sdtPr>
                <w:id w:val="1979753145"/>
                <w:text/>
              </w:sdtPr>
              <w:sdtEndPr/>
              <w:sdtContent>
                <w:r>
                  <w:t>&lt;&lt;PF_PROVIDER_NAME&gt;&gt;</w:t>
                </w:r>
              </w:sdtContent>
            </w:sdt>
          </w:p>
        </w:tc>
      </w:tr>
      <w:tr w:rsidR="00FC4EBD" w14:paraId="10F28F51" w14:textId="77777777">
        <w:trPr>
          <w:trHeight w:val="476"/>
        </w:trPr>
        <w:tc>
          <w:tcPr>
            <w:tcW w:w="3329" w:type="dxa"/>
          </w:tcPr>
          <w:p w14:paraId="5F5C585A" w14:textId="77777777" w:rsidR="00FC4EBD" w:rsidRDefault="00054ED0">
            <w:pPr>
              <w:widowControl w:val="0"/>
              <w:rPr>
                <w:szCs w:val="22"/>
              </w:rPr>
            </w:pPr>
            <w:r>
              <w:rPr>
                <w:szCs w:val="22"/>
              </w:rPr>
              <w:t>Agreement Date:</w:t>
            </w:r>
            <w:r>
              <w:rPr>
                <w:szCs w:val="22"/>
              </w:rPr>
              <w:tab/>
            </w:r>
          </w:p>
        </w:tc>
        <w:tc>
          <w:tcPr>
            <w:tcW w:w="6018" w:type="dxa"/>
          </w:tcPr>
          <w:p w14:paraId="74B64E9B" w14:textId="77777777" w:rsidR="00FC4EBD" w:rsidRDefault="00054ED0">
            <w:pPr>
              <w:widowControl w:val="0"/>
              <w:rPr>
                <w:szCs w:val="22"/>
              </w:rPr>
            </w:pPr>
            <w:r>
              <w:rPr>
                <w:szCs w:val="22"/>
              </w:rPr>
              <w:t>&lt;&lt;DATE_MPA_SIGNED&gt;&gt;</w:t>
            </w:r>
          </w:p>
        </w:tc>
      </w:tr>
      <w:tr w:rsidR="00FC4EBD" w14:paraId="254ACCCF" w14:textId="77777777">
        <w:trPr>
          <w:trHeight w:val="476"/>
        </w:trPr>
        <w:tc>
          <w:tcPr>
            <w:tcW w:w="3329" w:type="dxa"/>
          </w:tcPr>
          <w:p w14:paraId="4470C568" w14:textId="77777777" w:rsidR="00FC4EBD" w:rsidRDefault="00054ED0">
            <w:pPr>
              <w:widowControl w:val="0"/>
              <w:rPr>
                <w:szCs w:val="22"/>
              </w:rPr>
            </w:pPr>
            <w:r>
              <w:rPr>
                <w:szCs w:val="22"/>
              </w:rPr>
              <w:t xml:space="preserve">Portfolio Number: </w:t>
            </w:r>
            <w:r>
              <w:rPr>
                <w:szCs w:val="22"/>
              </w:rPr>
              <w:tab/>
            </w:r>
          </w:p>
        </w:tc>
        <w:tc>
          <w:tcPr>
            <w:tcW w:w="6018" w:type="dxa"/>
          </w:tcPr>
          <w:p w14:paraId="3551FC5A" w14:textId="77777777" w:rsidR="00FC4EBD" w:rsidRDefault="00054ED0">
            <w:pPr>
              <w:widowControl w:val="0"/>
              <w:rPr>
                <w:szCs w:val="22"/>
              </w:rPr>
            </w:pPr>
            <w:r>
              <w:rPr>
                <w:bCs/>
                <w:szCs w:val="22"/>
              </w:rPr>
              <w:t>$(</w:t>
            </w:r>
            <w:r>
              <w:rPr>
                <w:bCs/>
                <w:szCs w:val="22"/>
                <w:highlight w:val="yellow"/>
              </w:rPr>
              <w:t>relatedRecord : portfolio|portfolio_id|Portfolios</w:t>
            </w:r>
            <w:r>
              <w:rPr>
                <w:bCs/>
                <w:szCs w:val="22"/>
              </w:rPr>
              <w:t>)$</w:t>
            </w:r>
          </w:p>
        </w:tc>
      </w:tr>
      <w:tr w:rsidR="00FC4EBD" w14:paraId="7816D578" w14:textId="77777777">
        <w:trPr>
          <w:trHeight w:val="476"/>
        </w:trPr>
        <w:tc>
          <w:tcPr>
            <w:tcW w:w="3329" w:type="dxa"/>
          </w:tcPr>
          <w:p w14:paraId="419FD8F2" w14:textId="77777777" w:rsidR="00FC4EBD" w:rsidRDefault="00054ED0">
            <w:pPr>
              <w:widowControl w:val="0"/>
              <w:rPr>
                <w:szCs w:val="22"/>
              </w:rPr>
            </w:pPr>
            <w:r>
              <w:rPr>
                <w:szCs w:val="22"/>
              </w:rPr>
              <w:t>Portfolio Purchase:</w:t>
            </w:r>
          </w:p>
        </w:tc>
        <w:tc>
          <w:tcPr>
            <w:tcW w:w="6018" w:type="dxa"/>
          </w:tcPr>
          <w:p w14:paraId="2C529B26" w14:textId="77777777" w:rsidR="00FC4EBD" w:rsidRDefault="00054ED0">
            <w:pPr>
              <w:widowControl w:val="0"/>
              <w:rPr>
                <w:bCs/>
                <w:szCs w:val="22"/>
              </w:rPr>
            </w:pPr>
            <w:r>
              <w:rPr>
                <w:bCs/>
                <w:szCs w:val="22"/>
              </w:rPr>
              <w:t>$(</w:t>
            </w:r>
            <w:r>
              <w:rPr>
                <w:bCs/>
                <w:szCs w:val="22"/>
                <w:highlight w:val="yellow"/>
              </w:rPr>
              <w:t>record : portfolio_purchase_name</w:t>
            </w:r>
            <w:r>
              <w:rPr>
                <w:bCs/>
                <w:szCs w:val="22"/>
              </w:rPr>
              <w:t>)$</w:t>
            </w:r>
          </w:p>
        </w:tc>
      </w:tr>
      <w:tr w:rsidR="00FC4EBD" w14:paraId="17E0AAB5" w14:textId="77777777">
        <w:trPr>
          <w:trHeight w:val="476"/>
        </w:trPr>
        <w:tc>
          <w:tcPr>
            <w:tcW w:w="3329" w:type="dxa"/>
          </w:tcPr>
          <w:p w14:paraId="1F08668A" w14:textId="77777777" w:rsidR="00FC4EBD" w:rsidRDefault="00054ED0">
            <w:pPr>
              <w:widowControl w:val="0"/>
              <w:rPr>
                <w:szCs w:val="22"/>
              </w:rPr>
            </w:pPr>
            <w:r>
              <w:rPr>
                <w:szCs w:val="22"/>
              </w:rPr>
              <w:t>Addendum Date:</w:t>
            </w:r>
            <w:r>
              <w:rPr>
                <w:szCs w:val="22"/>
              </w:rPr>
              <w:tab/>
            </w:r>
            <w:r>
              <w:rPr>
                <w:szCs w:val="22"/>
              </w:rPr>
              <w:tab/>
            </w:r>
          </w:p>
        </w:tc>
        <w:tc>
          <w:tcPr>
            <w:tcW w:w="6018" w:type="dxa"/>
          </w:tcPr>
          <w:p w14:paraId="20527F0C" w14:textId="77777777" w:rsidR="00FC4EBD" w:rsidRDefault="00054ED0">
            <w:pPr>
              <w:widowControl w:val="0"/>
              <w:rPr>
                <w:b/>
                <w:szCs w:val="22"/>
              </w:rPr>
            </w:pPr>
            <w:r>
              <w:rPr>
                <w:bCs/>
                <w:szCs w:val="22"/>
              </w:rPr>
              <w:t>&lt;&lt;PURCHASE_ADDEND</w:t>
            </w:r>
            <w:r>
              <w:rPr>
                <w:bCs/>
                <w:szCs w:val="22"/>
              </w:rPr>
              <w:t>UM_DATE&gt;&gt;</w:t>
            </w:r>
          </w:p>
        </w:tc>
      </w:tr>
    </w:tbl>
    <w:p w14:paraId="21018FD6" w14:textId="77777777" w:rsidR="00FC4EBD" w:rsidRDefault="00054ED0">
      <w:pPr>
        <w:rPr>
          <w:b/>
          <w:szCs w:val="22"/>
          <w:u w:val="single"/>
        </w:rPr>
      </w:pPr>
      <w:r>
        <w:rPr>
          <w:b/>
          <w:szCs w:val="22"/>
          <w:u w:val="single"/>
        </w:rPr>
        <w:t>_____________________________________________________________________________________</w:t>
      </w:r>
    </w:p>
    <w:p w14:paraId="53F7D36A" w14:textId="77777777" w:rsidR="00FC4EBD" w:rsidRDefault="00FC4EBD">
      <w:pPr>
        <w:rPr>
          <w:b/>
          <w:szCs w:val="22"/>
          <w:u w:val="single"/>
        </w:rPr>
      </w:pPr>
    </w:p>
    <w:tbl>
      <w:tblPr>
        <w:tblStyle w:val="TableGrid"/>
        <w:tblW w:w="9350" w:type="dxa"/>
        <w:tblLayout w:type="fixed"/>
        <w:tblLook w:val="04A0" w:firstRow="1" w:lastRow="0" w:firstColumn="1" w:lastColumn="0" w:noHBand="0" w:noVBand="1"/>
      </w:tblPr>
      <w:tblGrid>
        <w:gridCol w:w="3595"/>
        <w:gridCol w:w="2070"/>
        <w:gridCol w:w="3685"/>
      </w:tblGrid>
      <w:tr w:rsidR="00FC4EBD" w14:paraId="21C19F5D" w14:textId="77777777">
        <w:trPr>
          <w:trHeight w:val="440"/>
        </w:trPr>
        <w:tc>
          <w:tcPr>
            <w:tcW w:w="3595" w:type="dxa"/>
          </w:tcPr>
          <w:p w14:paraId="65767F11" w14:textId="77777777" w:rsidR="00FC4EBD" w:rsidRDefault="00054ED0">
            <w:pPr>
              <w:widowControl w:val="0"/>
              <w:jc w:val="left"/>
              <w:rPr>
                <w:szCs w:val="22"/>
              </w:rPr>
            </w:pPr>
            <w:r>
              <w:rPr>
                <w:szCs w:val="22"/>
              </w:rPr>
              <w:t>Amount of Claims Portfolio Receivable:</w:t>
            </w:r>
          </w:p>
        </w:tc>
        <w:tc>
          <w:tcPr>
            <w:tcW w:w="2070" w:type="dxa"/>
          </w:tcPr>
          <w:p w14:paraId="0DF5AF28" w14:textId="77777777" w:rsidR="00FC4EBD" w:rsidRDefault="00054ED0">
            <w:pPr>
              <w:widowControl w:val="0"/>
              <w:jc w:val="left"/>
              <w:rPr>
                <w:szCs w:val="22"/>
              </w:rPr>
            </w:pPr>
            <w:r>
              <w:rPr>
                <w:szCs w:val="22"/>
              </w:rPr>
              <w:t>&lt;&lt;PF_TOTAL_CLAIM_VALUE&gt;&gt;</w:t>
            </w:r>
          </w:p>
        </w:tc>
        <w:tc>
          <w:tcPr>
            <w:tcW w:w="3685" w:type="dxa"/>
          </w:tcPr>
          <w:p w14:paraId="254D4E4D" w14:textId="77777777" w:rsidR="00FC4EBD" w:rsidRDefault="00054ED0">
            <w:pPr>
              <w:widowControl w:val="0"/>
              <w:jc w:val="left"/>
              <w:rPr>
                <w:szCs w:val="22"/>
              </w:rPr>
            </w:pPr>
            <w:r>
              <w:rPr>
                <w:szCs w:val="22"/>
              </w:rPr>
              <w:t>(“Portfolio Receivable”).</w:t>
            </w:r>
          </w:p>
        </w:tc>
      </w:tr>
      <w:tr w:rsidR="00FC4EBD" w14:paraId="1F76B842" w14:textId="77777777">
        <w:trPr>
          <w:trHeight w:val="440"/>
        </w:trPr>
        <w:tc>
          <w:tcPr>
            <w:tcW w:w="3595" w:type="dxa"/>
          </w:tcPr>
          <w:p w14:paraId="1C0B7FE4" w14:textId="77777777" w:rsidR="00FC4EBD" w:rsidRDefault="00054ED0">
            <w:pPr>
              <w:widowControl w:val="0"/>
              <w:jc w:val="left"/>
              <w:rPr>
                <w:szCs w:val="22"/>
              </w:rPr>
            </w:pPr>
            <w:r>
              <w:rPr>
                <w:szCs w:val="22"/>
              </w:rPr>
              <w:t>Adjusted Portfolio Amount:</w:t>
            </w:r>
          </w:p>
        </w:tc>
        <w:tc>
          <w:tcPr>
            <w:tcW w:w="2070" w:type="dxa"/>
          </w:tcPr>
          <w:p w14:paraId="0035FDC9" w14:textId="77777777" w:rsidR="00FC4EBD" w:rsidRDefault="00054ED0">
            <w:pPr>
              <w:widowControl w:val="0"/>
              <w:jc w:val="left"/>
              <w:rPr>
                <w:szCs w:val="22"/>
              </w:rPr>
            </w:pPr>
            <w:r>
              <w:rPr>
                <w:szCs w:val="22"/>
              </w:rPr>
              <w:t>&lt;&lt;PF_ADJ_CLAIM_VALUE&gt;&gt;</w:t>
            </w:r>
          </w:p>
        </w:tc>
        <w:tc>
          <w:tcPr>
            <w:tcW w:w="3685" w:type="dxa"/>
          </w:tcPr>
          <w:p w14:paraId="3255C516" w14:textId="77777777" w:rsidR="00FC4EBD" w:rsidRDefault="00054ED0">
            <w:pPr>
              <w:widowControl w:val="0"/>
              <w:jc w:val="left"/>
              <w:rPr>
                <w:szCs w:val="22"/>
              </w:rPr>
            </w:pPr>
            <w:r>
              <w:rPr>
                <w:szCs w:val="22"/>
              </w:rPr>
              <w:t>(“Adjusted Portfolio Receivable”)</w:t>
            </w:r>
          </w:p>
        </w:tc>
      </w:tr>
      <w:tr w:rsidR="00FC4EBD" w14:paraId="5E890222" w14:textId="77777777">
        <w:trPr>
          <w:cantSplit/>
          <w:trHeight w:val="872"/>
        </w:trPr>
        <w:tc>
          <w:tcPr>
            <w:tcW w:w="3595" w:type="dxa"/>
          </w:tcPr>
          <w:p w14:paraId="288786FB" w14:textId="77777777" w:rsidR="00FC4EBD" w:rsidRDefault="00054ED0">
            <w:pPr>
              <w:widowControl w:val="0"/>
              <w:jc w:val="left"/>
              <w:rPr>
                <w:szCs w:val="22"/>
              </w:rPr>
            </w:pPr>
            <w:r>
              <w:rPr>
                <w:szCs w:val="22"/>
              </w:rPr>
              <w:t xml:space="preserve">Purchase Price Percentage/Purchase Price: </w:t>
            </w:r>
          </w:p>
        </w:tc>
        <w:tc>
          <w:tcPr>
            <w:tcW w:w="2070" w:type="dxa"/>
          </w:tcPr>
          <w:p w14:paraId="72521E34" w14:textId="77777777" w:rsidR="00FC4EBD" w:rsidRDefault="00054ED0">
            <w:pPr>
              <w:widowControl w:val="0"/>
              <w:jc w:val="left"/>
              <w:rPr>
                <w:b/>
                <w:szCs w:val="22"/>
              </w:rPr>
            </w:pPr>
            <w:sdt>
              <w:sdtPr>
                <w:id w:val="1564750083"/>
              </w:sdtPr>
              <w:sdtEndPr/>
              <w:sdtContent>
                <w:r>
                  <w:t>&lt;&lt;PF_PURCHASE_PRICE_PCT&gt;&gt;</w:t>
                </w:r>
              </w:sdtContent>
            </w:sdt>
            <w:r>
              <w:rPr>
                <w:b/>
                <w:szCs w:val="22"/>
              </w:rPr>
              <w:t xml:space="preserve"> =</w:t>
            </w:r>
          </w:p>
          <w:p w14:paraId="535D949F" w14:textId="77777777" w:rsidR="00FC4EBD" w:rsidRDefault="00054ED0">
            <w:pPr>
              <w:widowControl w:val="0"/>
              <w:jc w:val="left"/>
              <w:rPr>
                <w:szCs w:val="22"/>
              </w:rPr>
            </w:pPr>
            <w:r>
              <w:rPr>
                <w:b/>
                <w:szCs w:val="22"/>
              </w:rPr>
              <w:t xml:space="preserve">  </w:t>
            </w:r>
            <w:r>
              <w:rPr>
                <w:szCs w:val="22"/>
              </w:rPr>
              <w:t>&lt;&lt;PF_PURCHASE_VALUE&gt;&gt;</w:t>
            </w:r>
          </w:p>
        </w:tc>
        <w:tc>
          <w:tcPr>
            <w:tcW w:w="3685" w:type="dxa"/>
          </w:tcPr>
          <w:p w14:paraId="481B689C" w14:textId="77777777" w:rsidR="00FC4EBD" w:rsidRDefault="00054ED0">
            <w:pPr>
              <w:widowControl w:val="0"/>
              <w:jc w:val="left"/>
              <w:rPr>
                <w:szCs w:val="22"/>
              </w:rPr>
            </w:pPr>
            <w:r>
              <w:rPr>
                <w:szCs w:val="22"/>
              </w:rPr>
              <w:t>of Adjusted Portfolio Receivable, payable at  Closing by Buyer to Seller.</w:t>
            </w:r>
          </w:p>
        </w:tc>
      </w:tr>
      <w:tr w:rsidR="00FC4EBD" w14:paraId="26EDDBE1" w14:textId="77777777">
        <w:trPr>
          <w:trHeight w:val="413"/>
        </w:trPr>
        <w:tc>
          <w:tcPr>
            <w:tcW w:w="3595" w:type="dxa"/>
          </w:tcPr>
          <w:p w14:paraId="4923CDE8" w14:textId="77777777" w:rsidR="00FC4EBD" w:rsidRDefault="00054ED0">
            <w:pPr>
              <w:widowControl w:val="0"/>
              <w:jc w:val="left"/>
              <w:rPr>
                <w:szCs w:val="22"/>
              </w:rPr>
            </w:pPr>
            <w:r>
              <w:rPr>
                <w:szCs w:val="22"/>
              </w:rPr>
              <w:t xml:space="preserve">Factor Fee: </w:t>
            </w:r>
          </w:p>
        </w:tc>
        <w:tc>
          <w:tcPr>
            <w:tcW w:w="2070" w:type="dxa"/>
          </w:tcPr>
          <w:p w14:paraId="7D9F2B46" w14:textId="77777777" w:rsidR="00FC4EBD" w:rsidRDefault="00054ED0">
            <w:pPr>
              <w:widowControl w:val="0"/>
              <w:tabs>
                <w:tab w:val="right" w:pos="1972"/>
              </w:tabs>
              <w:jc w:val="left"/>
              <w:rPr>
                <w:szCs w:val="22"/>
              </w:rPr>
            </w:pPr>
            <w:sdt>
              <w:sdtPr>
                <w:id w:val="1337835125"/>
              </w:sdtPr>
              <w:sdtEndPr/>
              <w:sdtContent>
                <w:r>
                  <w:t>&lt;&lt;PF_FACTOR_FEE_PCT&gt;&gt;</w:t>
                </w:r>
              </w:sdtContent>
            </w:sdt>
          </w:p>
        </w:tc>
        <w:tc>
          <w:tcPr>
            <w:tcW w:w="3685" w:type="dxa"/>
          </w:tcPr>
          <w:p w14:paraId="5E4C0F25" w14:textId="77777777" w:rsidR="00FC4EBD" w:rsidRDefault="00054ED0">
            <w:pPr>
              <w:widowControl w:val="0"/>
              <w:jc w:val="left"/>
              <w:rPr>
                <w:szCs w:val="22"/>
              </w:rPr>
            </w:pPr>
            <w:r>
              <w:rPr>
                <w:szCs w:val="22"/>
              </w:rPr>
              <w:t xml:space="preserve">of Adjusted Portfolio Receivable </w:t>
            </w:r>
          </w:p>
        </w:tc>
      </w:tr>
      <w:tr w:rsidR="00FC4EBD" w14:paraId="0A13AEB2" w14:textId="77777777">
        <w:trPr>
          <w:trHeight w:val="413"/>
        </w:trPr>
        <w:tc>
          <w:tcPr>
            <w:tcW w:w="3595" w:type="dxa"/>
          </w:tcPr>
          <w:p w14:paraId="0E190DA0" w14:textId="77777777" w:rsidR="00FC4EBD" w:rsidRDefault="00054ED0">
            <w:pPr>
              <w:widowControl w:val="0"/>
              <w:jc w:val="left"/>
              <w:rPr>
                <w:szCs w:val="22"/>
              </w:rPr>
            </w:pPr>
            <w:r>
              <w:rPr>
                <w:szCs w:val="22"/>
              </w:rPr>
              <w:t>Credits/Debits</w:t>
            </w:r>
          </w:p>
        </w:tc>
        <w:tc>
          <w:tcPr>
            <w:tcW w:w="2070" w:type="dxa"/>
          </w:tcPr>
          <w:p w14:paraId="722C6027" w14:textId="77777777" w:rsidR="00FC4EBD" w:rsidRDefault="00054ED0">
            <w:pPr>
              <w:widowControl w:val="0"/>
              <w:tabs>
                <w:tab w:val="right" w:pos="1972"/>
              </w:tabs>
              <w:jc w:val="left"/>
              <w:rPr>
                <w:szCs w:val="22"/>
              </w:rPr>
            </w:pPr>
            <w:r>
              <w:rPr>
                <w:szCs w:val="22"/>
              </w:rPr>
              <w:t>(&lt;&lt;PF_WIRE_FEES&gt;&gt;)</w:t>
            </w:r>
          </w:p>
          <w:p w14:paraId="2B71BEBE" w14:textId="77777777" w:rsidR="00FC4EBD" w:rsidRDefault="00054ED0">
            <w:pPr>
              <w:widowControl w:val="0"/>
              <w:tabs>
                <w:tab w:val="right" w:pos="1972"/>
              </w:tabs>
              <w:jc w:val="left"/>
              <w:rPr>
                <w:szCs w:val="22"/>
              </w:rPr>
            </w:pPr>
            <w:r>
              <w:rPr>
                <w:szCs w:val="22"/>
              </w:rPr>
              <w:t>(&lt;&lt;PF_BUYBACK_CLEARANCE&gt;&gt;)</w:t>
            </w:r>
          </w:p>
        </w:tc>
        <w:tc>
          <w:tcPr>
            <w:tcW w:w="3685" w:type="dxa"/>
          </w:tcPr>
          <w:p w14:paraId="45AF3B31" w14:textId="77777777" w:rsidR="00FC4EBD" w:rsidRDefault="00054ED0">
            <w:pPr>
              <w:widowControl w:val="0"/>
              <w:jc w:val="left"/>
              <w:rPr>
                <w:szCs w:val="22"/>
              </w:rPr>
            </w:pPr>
            <w:r>
              <w:rPr>
                <w:szCs w:val="22"/>
              </w:rPr>
              <w:t>Wire Fee</w:t>
            </w:r>
          </w:p>
          <w:p w14:paraId="6E7E9B2B" w14:textId="77777777" w:rsidR="00FC4EBD" w:rsidRDefault="00054ED0">
            <w:pPr>
              <w:widowControl w:val="0"/>
              <w:jc w:val="left"/>
              <w:rPr>
                <w:szCs w:val="22"/>
              </w:rPr>
            </w:pPr>
            <w:r>
              <w:rPr>
                <w:szCs w:val="22"/>
              </w:rPr>
              <w:t>Buybacks</w:t>
            </w:r>
          </w:p>
        </w:tc>
      </w:tr>
      <w:tr w:rsidR="00FC4EBD" w14:paraId="1940708C" w14:textId="77777777">
        <w:trPr>
          <w:trHeight w:val="413"/>
        </w:trPr>
        <w:tc>
          <w:tcPr>
            <w:tcW w:w="3595" w:type="dxa"/>
          </w:tcPr>
          <w:p w14:paraId="30218FB2" w14:textId="77777777" w:rsidR="00FC4EBD" w:rsidRDefault="00054ED0">
            <w:pPr>
              <w:widowControl w:val="0"/>
              <w:jc w:val="left"/>
              <w:rPr>
                <w:szCs w:val="22"/>
              </w:rPr>
            </w:pPr>
            <w:r>
              <w:rPr>
                <w:szCs w:val="22"/>
              </w:rPr>
              <w:t>Refundable Reserve:</w:t>
            </w:r>
          </w:p>
        </w:tc>
        <w:tc>
          <w:tcPr>
            <w:tcW w:w="5755" w:type="dxa"/>
            <w:gridSpan w:val="2"/>
          </w:tcPr>
          <w:p w14:paraId="12927FE0" w14:textId="77777777" w:rsidR="00FC4EBD" w:rsidRDefault="00054ED0">
            <w:pPr>
              <w:widowControl w:val="0"/>
              <w:jc w:val="left"/>
              <w:rPr>
                <w:szCs w:val="22"/>
              </w:rPr>
            </w:pPr>
            <w:r>
              <w:rPr>
                <w:szCs w:val="22"/>
              </w:rPr>
              <w:t>&lt;&lt;PROJECTED_REFUNDABLE_RESERVE&gt;&gt;</w:t>
            </w:r>
          </w:p>
        </w:tc>
      </w:tr>
      <w:tr w:rsidR="00FC4EBD" w14:paraId="74D3EA60" w14:textId="77777777">
        <w:trPr>
          <w:trHeight w:val="413"/>
        </w:trPr>
        <w:tc>
          <w:tcPr>
            <w:tcW w:w="3595" w:type="dxa"/>
          </w:tcPr>
          <w:p w14:paraId="582A58DD" w14:textId="77777777" w:rsidR="00FC4EBD" w:rsidRDefault="00054ED0">
            <w:pPr>
              <w:widowControl w:val="0"/>
              <w:jc w:val="left"/>
              <w:rPr>
                <w:szCs w:val="22"/>
              </w:rPr>
            </w:pPr>
            <w:r>
              <w:rPr>
                <w:szCs w:val="22"/>
              </w:rPr>
              <w:t>Cash to Seller</w:t>
            </w:r>
          </w:p>
        </w:tc>
        <w:tc>
          <w:tcPr>
            <w:tcW w:w="5755" w:type="dxa"/>
            <w:gridSpan w:val="2"/>
          </w:tcPr>
          <w:p w14:paraId="6BA0045A" w14:textId="77777777" w:rsidR="00FC4EBD" w:rsidRDefault="00054ED0">
            <w:pPr>
              <w:widowControl w:val="0"/>
              <w:jc w:val="left"/>
              <w:rPr>
                <w:b/>
                <w:szCs w:val="22"/>
              </w:rPr>
            </w:pPr>
            <w:r>
              <w:rPr>
                <w:b/>
                <w:szCs w:val="22"/>
              </w:rPr>
              <w:t>&lt;&lt;PF_CASH_TO_SELLER&gt;&gt;</w:t>
            </w:r>
          </w:p>
        </w:tc>
      </w:tr>
    </w:tbl>
    <w:p w14:paraId="00D3647B" w14:textId="77777777" w:rsidR="00FC4EBD" w:rsidRDefault="00054ED0">
      <w:pPr>
        <w:rPr>
          <w:b/>
          <w:szCs w:val="22"/>
          <w:u w:val="single"/>
        </w:rPr>
      </w:pPr>
      <w:r>
        <w:rPr>
          <w:b/>
          <w:szCs w:val="22"/>
          <w:u w:val="single"/>
        </w:rPr>
        <w:t>_____________________________________________________________________________________</w:t>
      </w:r>
    </w:p>
    <w:p w14:paraId="48C2830C" w14:textId="77777777" w:rsidR="00FC4EBD" w:rsidRDefault="00FC4EBD">
      <w:pPr>
        <w:rPr>
          <w:b/>
          <w:szCs w:val="22"/>
          <w:u w:val="single"/>
        </w:rPr>
      </w:pPr>
    </w:p>
    <w:p w14:paraId="692A3E52" w14:textId="77777777" w:rsidR="00FC4EBD" w:rsidRDefault="00054ED0">
      <w:pPr>
        <w:rPr>
          <w:szCs w:val="22"/>
        </w:rPr>
      </w:pPr>
      <w:r>
        <w:rPr>
          <w:b/>
          <w:szCs w:val="22"/>
        </w:rPr>
        <w:t>DISTRIBUTION</w:t>
      </w:r>
      <w:r>
        <w:rPr>
          <w:szCs w:val="22"/>
        </w:rPr>
        <w:t>:</w:t>
      </w:r>
      <w:r>
        <w:rPr>
          <w:szCs w:val="22"/>
        </w:rPr>
        <w:tab/>
      </w:r>
    </w:p>
    <w:p w14:paraId="14A5C8BA" w14:textId="77777777" w:rsidR="00FC4EBD" w:rsidRDefault="00FC4EBD">
      <w:pPr>
        <w:rPr>
          <w:szCs w:val="22"/>
        </w:rPr>
      </w:pPr>
    </w:p>
    <w:p w14:paraId="3712417E" w14:textId="77777777" w:rsidR="00FC4EBD" w:rsidRDefault="00054ED0">
      <w:pPr>
        <w:rPr>
          <w:szCs w:val="22"/>
        </w:rPr>
      </w:pPr>
      <w:r>
        <w:t>Upon receipt of any cash funds from this Portfolio, or any future Portfolio, that are collected by Buyer or received by Seller or Seller’s attorney and d</w:t>
      </w:r>
      <w:r>
        <w:t>elivered to Buyer (“</w:t>
      </w:r>
      <w:r>
        <w:rPr>
          <w:b/>
        </w:rPr>
        <w:t>Payment</w:t>
      </w:r>
      <w:r>
        <w:t xml:space="preserve"> </w:t>
      </w:r>
      <w:r>
        <w:rPr>
          <w:b/>
          <w:bCs/>
        </w:rPr>
        <w:t>Collected</w:t>
      </w:r>
      <w:r>
        <w:t xml:space="preserve">”), Buyer shall: (a) deduct and disburse all sums collected from any Payment Collected until the Purchase Price and the Factor Fee of the entire Portfolio are collected in full; and (b) </w:t>
      </w:r>
      <w:r>
        <w:rPr>
          <w:szCs w:val="22"/>
        </w:rPr>
        <w:t>so long as Seller is in full comp</w:t>
      </w:r>
      <w:r>
        <w:rPr>
          <w:szCs w:val="22"/>
        </w:rPr>
        <w:t>liance with the terms and conditions of the Agreement on this and all other Portfolios, disburse to Seller the remaining balance that is collected from each Portfolio (the “</w:t>
      </w:r>
      <w:r>
        <w:rPr>
          <w:b/>
          <w:szCs w:val="22"/>
        </w:rPr>
        <w:t>Refundable Reserve</w:t>
      </w:r>
      <w:r>
        <w:rPr>
          <w:szCs w:val="22"/>
        </w:rPr>
        <w:t xml:space="preserve">”). </w:t>
      </w:r>
    </w:p>
    <w:p w14:paraId="526741E9" w14:textId="77777777" w:rsidR="00FC4EBD" w:rsidRDefault="00054ED0">
      <w:pPr>
        <w:jc w:val="left"/>
        <w:rPr>
          <w:szCs w:val="22"/>
        </w:rPr>
      </w:pPr>
      <w:r>
        <w:br w:type="page"/>
      </w:r>
    </w:p>
    <w:p w14:paraId="5E5857E4" w14:textId="77777777" w:rsidR="00FC4EBD" w:rsidRDefault="00054ED0">
      <w:pPr>
        <w:rPr>
          <w:b/>
          <w:szCs w:val="22"/>
        </w:rPr>
      </w:pPr>
      <w:r>
        <w:rPr>
          <w:b/>
          <w:szCs w:val="22"/>
        </w:rPr>
        <w:lastRenderedPageBreak/>
        <w:t>ADDITIONAL TERMS:</w:t>
      </w:r>
    </w:p>
    <w:p w14:paraId="7E30B445" w14:textId="77777777" w:rsidR="00FC4EBD" w:rsidRDefault="00FC4EBD">
      <w:pPr>
        <w:rPr>
          <w:szCs w:val="22"/>
        </w:rPr>
      </w:pPr>
    </w:p>
    <w:p w14:paraId="2D80B13B" w14:textId="77777777" w:rsidR="00FC4EBD" w:rsidRDefault="00054ED0">
      <w:pPr>
        <w:pStyle w:val="ListParagraph"/>
        <w:numPr>
          <w:ilvl w:val="0"/>
          <w:numId w:val="5"/>
        </w:numPr>
      </w:pPr>
      <w:r>
        <w:rPr>
          <w:szCs w:val="22"/>
        </w:rPr>
        <w:t>At Buyer’s sole discretion, Buyer may m</w:t>
      </w:r>
      <w:r>
        <w:rPr>
          <w:szCs w:val="22"/>
        </w:rPr>
        <w:t>andate that Seller shall act on behalf of Buyer as a Servicer for the collection of each Account Balance in the Portfolio.  In such capacity, Seller shall be obligated to take all steps necessary and/or mandated by Buyer, to diligently and aggressively col</w:t>
      </w:r>
      <w:r>
        <w:rPr>
          <w:szCs w:val="22"/>
        </w:rPr>
        <w:t>lect each Account Balance, including without limitation: calling Account Obligors; retaining counsel of Buyer’s choice to file collection lawsuits; attend depositions and/or examinations under oath related to the collection and litigation; cooperate in eve</w:t>
      </w:r>
      <w:r>
        <w:rPr>
          <w:szCs w:val="22"/>
        </w:rPr>
        <w:t xml:space="preserve">ry respect and without reservation with the collection and litigation; maintain that the Agreement and this Purchase Addendum are valid and enforceable, and in any action challenging the Agreement, defend this position at Seller’s sole expense. </w:t>
      </w:r>
    </w:p>
    <w:p w14:paraId="3D1BE925" w14:textId="77777777" w:rsidR="00FC4EBD" w:rsidRDefault="00FC4EBD">
      <w:pPr>
        <w:pStyle w:val="ListParagraph"/>
        <w:rPr>
          <w:szCs w:val="22"/>
        </w:rPr>
      </w:pPr>
    </w:p>
    <w:p w14:paraId="72CBF992" w14:textId="77777777" w:rsidR="00FC4EBD" w:rsidRDefault="00054ED0">
      <w:pPr>
        <w:pStyle w:val="ListParagraph"/>
        <w:numPr>
          <w:ilvl w:val="0"/>
          <w:numId w:val="5"/>
        </w:numPr>
      </w:pPr>
      <w:r>
        <w:rPr>
          <w:szCs w:val="22"/>
        </w:rPr>
        <w:t xml:space="preserve">At Buyer’s sole discretion, at any time, Buyer may choose to substitute Seller as the Party in any litigation action filed in connection with the collection of each Account Balance, or to intervene in its own name, if needed to protect its interest in any </w:t>
      </w:r>
      <w:r>
        <w:rPr>
          <w:szCs w:val="22"/>
        </w:rPr>
        <w:t xml:space="preserve">case. </w:t>
      </w:r>
    </w:p>
    <w:p w14:paraId="16323AAC" w14:textId="77777777" w:rsidR="00FC4EBD" w:rsidRDefault="00FC4EBD">
      <w:pPr>
        <w:pStyle w:val="ListParagraph"/>
        <w:rPr>
          <w:szCs w:val="22"/>
        </w:rPr>
      </w:pPr>
    </w:p>
    <w:p w14:paraId="200189DD" w14:textId="77777777" w:rsidR="00FC4EBD" w:rsidRDefault="00054ED0">
      <w:pPr>
        <w:pStyle w:val="ListParagraph"/>
        <w:numPr>
          <w:ilvl w:val="0"/>
          <w:numId w:val="5"/>
        </w:numPr>
      </w:pPr>
      <w:r>
        <w:rPr>
          <w:szCs w:val="22"/>
        </w:rPr>
        <w:t>Buyer shall have an irrevocable right to act on behalf of, and/or in Seller’s stead, in all collection matters and actions related to the collection of the Portfolio Receivable and/or each Account Balance, including the right to initiate a collecti</w:t>
      </w:r>
      <w:r>
        <w:rPr>
          <w:szCs w:val="22"/>
        </w:rPr>
        <w:t xml:space="preserve">on suit in Seller’s name.  </w:t>
      </w:r>
    </w:p>
    <w:p w14:paraId="7612B1A8" w14:textId="77777777" w:rsidR="00FC4EBD" w:rsidRDefault="00FC4EBD">
      <w:pPr>
        <w:pStyle w:val="ListParagraph"/>
        <w:rPr>
          <w:szCs w:val="22"/>
        </w:rPr>
      </w:pPr>
    </w:p>
    <w:p w14:paraId="46367A15" w14:textId="77777777" w:rsidR="00FC4EBD" w:rsidRDefault="00054ED0">
      <w:pPr>
        <w:pStyle w:val="ListParagraph"/>
        <w:numPr>
          <w:ilvl w:val="0"/>
          <w:numId w:val="5"/>
        </w:numPr>
      </w:pPr>
      <w:r>
        <w:rPr>
          <w:szCs w:val="22"/>
        </w:rPr>
        <w:t xml:space="preserve">When required by Buyer to act as Servicer on behalf of Buyer in any litigation action to collect any Account Balance, Seller agrees to irrevocably instruct each collection attorney, whether said attorney(s) are chosen by Buyer </w:t>
      </w:r>
      <w:r>
        <w:rPr>
          <w:szCs w:val="22"/>
        </w:rPr>
        <w:t>or previously retained by Seller, that Buyer shall have the sole and absolute right to provide authority to settle any Account Balance with any Account Obligor; receive any and all information relating to the representation of the Seller and/or Buyer in th</w:t>
      </w:r>
      <w:r>
        <w:rPr>
          <w:szCs w:val="22"/>
        </w:rPr>
        <w:t>e collection of any Account Balance, even if said information would otherwise be deemed to be protected by the attorney-client privilege; and, instruct each attorney that any and all payments received in connection with any Account Balance and/or the Portf</w:t>
      </w:r>
      <w:r>
        <w:rPr>
          <w:szCs w:val="22"/>
        </w:rPr>
        <w:t xml:space="preserve">olio Receivable shall be paid directly to, and/or in, Buyer’s sole name.  </w:t>
      </w:r>
    </w:p>
    <w:p w14:paraId="32F661CE" w14:textId="77777777" w:rsidR="00FC4EBD" w:rsidRDefault="00FC4EBD">
      <w:pPr>
        <w:pStyle w:val="ListParagraph"/>
        <w:rPr>
          <w:szCs w:val="22"/>
        </w:rPr>
      </w:pPr>
    </w:p>
    <w:p w14:paraId="3112DE13" w14:textId="77777777" w:rsidR="00FC4EBD" w:rsidRDefault="00054ED0">
      <w:pPr>
        <w:pStyle w:val="ListParagraph"/>
        <w:numPr>
          <w:ilvl w:val="0"/>
          <w:numId w:val="5"/>
        </w:numPr>
      </w:pPr>
      <w:r>
        <w:rPr>
          <w:szCs w:val="22"/>
        </w:rPr>
        <w:t>Seller has strictly followed and adhered to the provisions and requirements of F.S. 627.7152, and/or all other applicable and related laws and statutes required to be followed to e</w:t>
      </w:r>
      <w:r>
        <w:rPr>
          <w:szCs w:val="22"/>
        </w:rPr>
        <w:t xml:space="preserve">nsure payment of each Account Balance in the Portfolio Receivable.   </w:t>
      </w:r>
    </w:p>
    <w:p w14:paraId="3BDE4842" w14:textId="77777777" w:rsidR="00FC4EBD" w:rsidRDefault="00FC4EBD">
      <w:pPr>
        <w:pStyle w:val="ListParagraph"/>
        <w:rPr>
          <w:rFonts w:eastAsia="Calibri"/>
          <w:sz w:val="24"/>
        </w:rPr>
      </w:pPr>
    </w:p>
    <w:p w14:paraId="5986DF25" w14:textId="77777777" w:rsidR="00FC4EBD" w:rsidRDefault="00054ED0">
      <w:pPr>
        <w:pStyle w:val="ListParagraph"/>
        <w:numPr>
          <w:ilvl w:val="0"/>
          <w:numId w:val="5"/>
        </w:numPr>
        <w:rPr>
          <w:szCs w:val="22"/>
        </w:rPr>
      </w:pPr>
      <w:r>
        <w:rPr>
          <w:rFonts w:eastAsia="Calibri"/>
          <w:szCs w:val="22"/>
        </w:rPr>
        <w:t>Buyer will close each pool of Accounts (a “Portfolio”) acquired through each Purchase Addendum,</w:t>
      </w:r>
    </w:p>
    <w:p w14:paraId="262B801C" w14:textId="77777777" w:rsidR="00FC4EBD" w:rsidRDefault="00054ED0">
      <w:pPr>
        <w:ind w:left="720"/>
        <w:jc w:val="left"/>
        <w:rPr>
          <w:rFonts w:eastAsia="Calibri"/>
          <w:szCs w:val="22"/>
        </w:rPr>
      </w:pPr>
      <w:r>
        <w:rPr>
          <w:rFonts w:eastAsia="Calibri"/>
          <w:szCs w:val="22"/>
        </w:rPr>
        <w:t>when the number of Accout Balances purchased contains at least 20 Accounts, and/or (at Bu</w:t>
      </w:r>
      <w:r>
        <w:rPr>
          <w:rFonts w:eastAsia="Calibri"/>
          <w:szCs w:val="22"/>
        </w:rPr>
        <w:t>yer’s sole discretion), when the total sum of the Account Balances equals no less than $200,000. Each Portfolio will have a partial designation, such as Portfolio 1A, 1B and so on, until the above criteria is met.</w:t>
      </w:r>
    </w:p>
    <w:p w14:paraId="6DDE7AB3" w14:textId="77777777" w:rsidR="00FC4EBD" w:rsidRDefault="00FC4EBD">
      <w:pPr>
        <w:ind w:left="360"/>
        <w:jc w:val="left"/>
        <w:rPr>
          <w:rFonts w:eastAsia="Calibri"/>
          <w:szCs w:val="22"/>
        </w:rPr>
      </w:pPr>
    </w:p>
    <w:p w14:paraId="0B161EA4" w14:textId="77777777" w:rsidR="00FC4EBD" w:rsidRDefault="00054ED0">
      <w:pPr>
        <w:pStyle w:val="ListParagraph"/>
        <w:numPr>
          <w:ilvl w:val="0"/>
          <w:numId w:val="5"/>
        </w:numPr>
        <w:jc w:val="left"/>
        <w:rPr>
          <w:rFonts w:eastAsia="Calibri"/>
          <w:szCs w:val="22"/>
        </w:rPr>
      </w:pPr>
      <w:r>
        <w:rPr>
          <w:rFonts w:eastAsia="Calibri"/>
          <w:szCs w:val="22"/>
        </w:rPr>
        <w:t>Seller shall open a bank account in the n</w:t>
      </w:r>
      <w:r>
        <w:rPr>
          <w:rFonts w:eastAsia="Calibri"/>
          <w:szCs w:val="22"/>
        </w:rPr>
        <w:t>ame of Seller but for the benefit of Buyer, which account</w:t>
      </w:r>
    </w:p>
    <w:p w14:paraId="6AA2258F" w14:textId="77777777" w:rsidR="00FC4EBD" w:rsidRDefault="00054ED0">
      <w:pPr>
        <w:ind w:left="720"/>
        <w:jc w:val="left"/>
        <w:rPr>
          <w:rFonts w:eastAsia="Calibri"/>
          <w:szCs w:val="22"/>
        </w:rPr>
      </w:pPr>
      <w:r>
        <w:rPr>
          <w:rFonts w:eastAsia="Calibri"/>
          <w:szCs w:val="22"/>
        </w:rPr>
        <w:t>shall be controlled and managed by Buyer; and shall maintain said account until the Hurdle of this Portfolio and all other Portfolios purchased by Buyer from Seller are collected in full.</w:t>
      </w:r>
    </w:p>
    <w:p w14:paraId="6987D0B0" w14:textId="77777777" w:rsidR="00FC4EBD" w:rsidRDefault="00054ED0">
      <w:pPr>
        <w:jc w:val="left"/>
        <w:rPr>
          <w:rFonts w:eastAsia="Calibri"/>
          <w:szCs w:val="22"/>
        </w:rPr>
      </w:pPr>
      <w:r>
        <w:br w:type="page"/>
      </w:r>
    </w:p>
    <w:p w14:paraId="1A5DE5CD" w14:textId="77777777" w:rsidR="00FC4EBD" w:rsidRDefault="00FC4EBD">
      <w:pPr>
        <w:ind w:left="720"/>
        <w:jc w:val="left"/>
        <w:rPr>
          <w:rFonts w:eastAsia="Calibri"/>
          <w:szCs w:val="22"/>
        </w:rPr>
      </w:pPr>
    </w:p>
    <w:p w14:paraId="1F45B899" w14:textId="77777777" w:rsidR="00FC4EBD" w:rsidRDefault="00054ED0">
      <w:pPr>
        <w:pStyle w:val="ListParagraph"/>
        <w:numPr>
          <w:ilvl w:val="0"/>
          <w:numId w:val="5"/>
        </w:numPr>
      </w:pPr>
      <w:r>
        <w:t xml:space="preserve">Seller agrees to sell Accounts to Buyer for a minimum of 1 year from the date of the execution of the MPA. </w:t>
      </w:r>
    </w:p>
    <w:p w14:paraId="50C7983A" w14:textId="77777777" w:rsidR="00FC4EBD" w:rsidRDefault="00FC4EBD">
      <w:pPr>
        <w:pStyle w:val="ListParagraph"/>
      </w:pPr>
    </w:p>
    <w:p w14:paraId="1427D053" w14:textId="77777777" w:rsidR="00FC4EBD" w:rsidRDefault="00054ED0">
      <w:pPr>
        <w:pStyle w:val="ListParagraph"/>
        <w:numPr>
          <w:ilvl w:val="0"/>
          <w:numId w:val="5"/>
        </w:numPr>
      </w:pPr>
      <w:r>
        <w:t>Seller shall allow full access to Seller’s billing and/or CRM program in which all claim data and invoices are maintained during the term of the Ag</w:t>
      </w:r>
      <w:r>
        <w:t>reement or until all Selected Accounts are collected, whichever comes last.</w:t>
      </w:r>
    </w:p>
    <w:p w14:paraId="566FBF2A" w14:textId="77777777" w:rsidR="00FC4EBD" w:rsidRDefault="00FC4EBD">
      <w:pPr>
        <w:pStyle w:val="ListParagraph"/>
        <w:rPr>
          <w:rFonts w:eastAsia="Calibri"/>
          <w:szCs w:val="22"/>
        </w:rPr>
      </w:pPr>
    </w:p>
    <w:p w14:paraId="1805A53F" w14:textId="77777777" w:rsidR="00FC4EBD" w:rsidRDefault="00054ED0">
      <w:pPr>
        <w:pStyle w:val="ListParagraph"/>
        <w:numPr>
          <w:ilvl w:val="0"/>
          <w:numId w:val="5"/>
        </w:numPr>
      </w:pPr>
      <w:r>
        <w:rPr>
          <w:rFonts w:eastAsia="Calibri"/>
          <w:szCs w:val="22"/>
        </w:rPr>
        <w:t xml:space="preserve">Buyer shall be the sole and exclusive purchaser of Accounts and Account Balances from Seller, until such time as the Master Purchase Agreement is terminated. </w:t>
      </w:r>
      <w:r>
        <w:t xml:space="preserve">  </w:t>
      </w:r>
    </w:p>
    <w:p w14:paraId="2BA12673" w14:textId="77777777" w:rsidR="00FC4EBD" w:rsidRDefault="00FC4EBD">
      <w:pPr>
        <w:pStyle w:val="ListParagraph"/>
      </w:pPr>
    </w:p>
    <w:p w14:paraId="604CC4F8" w14:textId="77777777" w:rsidR="00FC4EBD" w:rsidRDefault="00FC4EBD">
      <w:pPr>
        <w:ind w:left="360"/>
      </w:pPr>
    </w:p>
    <w:p w14:paraId="7C2D4AF6" w14:textId="77777777" w:rsidR="00FC4EBD" w:rsidRDefault="00054ED0">
      <w:pPr>
        <w:tabs>
          <w:tab w:val="left" w:pos="4395"/>
        </w:tabs>
        <w:jc w:val="left"/>
        <w:rPr>
          <w:szCs w:val="22"/>
        </w:rPr>
      </w:pPr>
      <w:r>
        <w:rPr>
          <w:b/>
          <w:szCs w:val="22"/>
        </w:rPr>
        <w:t>SELLER</w:t>
      </w:r>
      <w:r>
        <w:rPr>
          <w:szCs w:val="22"/>
        </w:rPr>
        <w:tab/>
      </w:r>
      <w:r>
        <w:rPr>
          <w:b/>
          <w:szCs w:val="22"/>
        </w:rPr>
        <w:t>BUYER</w:t>
      </w:r>
    </w:p>
    <w:p w14:paraId="70A1BCA5" w14:textId="77777777" w:rsidR="00FC4EBD" w:rsidRDefault="00054ED0">
      <w:pPr>
        <w:tabs>
          <w:tab w:val="left" w:pos="4395"/>
        </w:tabs>
        <w:jc w:val="left"/>
        <w:rPr>
          <w:szCs w:val="22"/>
        </w:rPr>
      </w:pPr>
      <w:r>
        <w:rPr>
          <w:noProof/>
          <w:szCs w:val="22"/>
        </w:rPr>
        <w:drawing>
          <wp:anchor distT="0" distB="0" distL="0" distR="0" simplePos="0" relativeHeight="2" behindDoc="0" locked="0" layoutInCell="0" allowOverlap="1" wp14:anchorId="540CCA47" wp14:editId="09B8E2A2">
            <wp:simplePos x="0" y="0"/>
            <wp:positionH relativeFrom="column">
              <wp:posOffset>2911475</wp:posOffset>
            </wp:positionH>
            <wp:positionV relativeFrom="paragraph">
              <wp:posOffset>62230</wp:posOffset>
            </wp:positionV>
            <wp:extent cx="2298065" cy="52387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298065" cy="523875"/>
                    </a:xfrm>
                    <a:prstGeom prst="rect">
                      <a:avLst/>
                    </a:prstGeom>
                  </pic:spPr>
                </pic:pic>
              </a:graphicData>
            </a:graphic>
          </wp:anchor>
        </w:drawing>
      </w:r>
    </w:p>
    <w:p w14:paraId="07CEFAC2" w14:textId="77777777" w:rsidR="00FC4EBD" w:rsidRDefault="00FC4EBD">
      <w:pPr>
        <w:tabs>
          <w:tab w:val="left" w:pos="4395"/>
        </w:tabs>
        <w:jc w:val="left"/>
        <w:rPr>
          <w:szCs w:val="22"/>
        </w:rPr>
      </w:pPr>
    </w:p>
    <w:p w14:paraId="2A769ED9" w14:textId="77777777" w:rsidR="00FC4EBD" w:rsidRDefault="00054ED0">
      <w:pPr>
        <w:tabs>
          <w:tab w:val="left" w:pos="4395"/>
        </w:tabs>
        <w:jc w:val="left"/>
        <w:rPr>
          <w:color w:val="FFFFFF"/>
          <w:szCs w:val="22"/>
        </w:rPr>
      </w:pPr>
      <w:r>
        <w:rPr>
          <w:color w:val="FFFFFF"/>
          <w:szCs w:val="22"/>
        </w:rPr>
        <w:t>/sn1/</w:t>
      </w:r>
    </w:p>
    <w:p w14:paraId="23B8B16B" w14:textId="77777777" w:rsidR="00FC4EBD" w:rsidRDefault="00054ED0">
      <w:pPr>
        <w:tabs>
          <w:tab w:val="left" w:pos="4395"/>
        </w:tabs>
        <w:spacing w:line="480" w:lineRule="auto"/>
        <w:jc w:val="left"/>
        <w:rPr>
          <w:szCs w:val="22"/>
        </w:rPr>
      </w:pPr>
      <w:r>
        <w:rPr>
          <w:szCs w:val="22"/>
        </w:rPr>
        <w:t>________________________________</w:t>
      </w:r>
      <w:r>
        <w:rPr>
          <w:szCs w:val="22"/>
        </w:rPr>
        <w:tab/>
        <w:t>_____________________________________</w:t>
      </w:r>
    </w:p>
    <w:p w14:paraId="7F7B0D64" w14:textId="77777777" w:rsidR="00FC4EBD" w:rsidRDefault="00054ED0">
      <w:pPr>
        <w:tabs>
          <w:tab w:val="left" w:pos="4395"/>
        </w:tabs>
        <w:spacing w:line="300" w:lineRule="auto"/>
        <w:rPr>
          <w:szCs w:val="22"/>
        </w:rPr>
      </w:pPr>
      <w:r>
        <w:rPr>
          <w:szCs w:val="22"/>
        </w:rPr>
        <w:t xml:space="preserve">By: </w:t>
      </w:r>
      <w:r>
        <w:rPr>
          <w:color w:val="FFFFFF" w:themeColor="background1"/>
          <w:szCs w:val="22"/>
        </w:rPr>
        <w:t>/fn/</w:t>
      </w:r>
      <w:r>
        <w:rPr>
          <w:szCs w:val="22"/>
        </w:rPr>
        <w:tab/>
        <w:t>By: H. Paul Soberon-Llort</w:t>
      </w:r>
    </w:p>
    <w:p w14:paraId="2EBDA606" w14:textId="77777777" w:rsidR="00FC4EBD" w:rsidRDefault="00054ED0">
      <w:pPr>
        <w:tabs>
          <w:tab w:val="left" w:pos="4395"/>
        </w:tabs>
        <w:spacing w:line="300" w:lineRule="auto"/>
        <w:rPr>
          <w:szCs w:val="22"/>
        </w:rPr>
      </w:pPr>
      <w:r>
        <w:rPr>
          <w:szCs w:val="22"/>
        </w:rPr>
        <w:t>Title:</w:t>
      </w:r>
      <w:r>
        <w:rPr>
          <w:color w:val="FFFFFF" w:themeColor="background1"/>
          <w:szCs w:val="22"/>
        </w:rPr>
        <w:t xml:space="preserve"> /ps/</w:t>
      </w:r>
      <w:r>
        <w:rPr>
          <w:szCs w:val="22"/>
        </w:rPr>
        <w:tab/>
        <w:t>Title: Authorized Person</w:t>
      </w:r>
    </w:p>
    <w:p w14:paraId="3C96EED9" w14:textId="097C86EA" w:rsidR="00FC4EBD" w:rsidRDefault="00054ED0">
      <w:pPr>
        <w:tabs>
          <w:tab w:val="left" w:pos="4395"/>
        </w:tabs>
        <w:spacing w:line="300" w:lineRule="auto"/>
        <w:rPr>
          <w:szCs w:val="22"/>
        </w:rPr>
      </w:pPr>
      <w:r>
        <w:rPr>
          <w:szCs w:val="22"/>
        </w:rPr>
        <w:t>Date:</w:t>
      </w:r>
      <w:r>
        <w:rPr>
          <w:color w:val="FFFFFF" w:themeColor="background1"/>
          <w:szCs w:val="22"/>
        </w:rPr>
        <w:t xml:space="preserve"> /ds/</w:t>
      </w:r>
      <w:r>
        <w:rPr>
          <w:szCs w:val="22"/>
        </w:rPr>
        <w:tab/>
        <w:t xml:space="preserve">Date: </w:t>
      </w:r>
      <w:bookmarkStart w:id="0" w:name="_Hlk105743148"/>
      <w:bookmarkEnd w:id="0"/>
      <w:r w:rsidR="00F54A6E">
        <w:rPr>
          <w:bCs/>
          <w:szCs w:val="22"/>
        </w:rPr>
        <w:t>&lt;&lt;PURCHASE_ADDENDUM_DATE&gt;&gt;</w:t>
      </w:r>
    </w:p>
    <w:p w14:paraId="0555DD4B" w14:textId="77777777" w:rsidR="00FC4EBD" w:rsidRDefault="00FC4EBD"/>
    <w:p w14:paraId="4A172D49" w14:textId="77777777" w:rsidR="00FC4EBD" w:rsidRDefault="00FC4EBD"/>
    <w:p w14:paraId="76311558" w14:textId="77777777" w:rsidR="00FC4EBD" w:rsidRDefault="00FC4EBD"/>
    <w:sectPr w:rsidR="00FC4EBD">
      <w:headerReference w:type="even" r:id="rId9"/>
      <w:headerReference w:type="default" r:id="rId10"/>
      <w:footerReference w:type="default" r:id="rId11"/>
      <w:pgSz w:w="12240" w:h="15840"/>
      <w:pgMar w:top="1152" w:right="1440" w:bottom="1152" w:left="1440" w:header="720" w:footer="720"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25DD" w14:textId="77777777" w:rsidR="00054ED0" w:rsidRDefault="00054ED0">
      <w:r>
        <w:separator/>
      </w:r>
    </w:p>
  </w:endnote>
  <w:endnote w:type="continuationSeparator" w:id="0">
    <w:p w14:paraId="1EC37ADB" w14:textId="77777777" w:rsidR="00054ED0" w:rsidRDefault="00054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7E5DF" w14:textId="77777777" w:rsidR="00FC4EBD" w:rsidRDefault="00054ED0">
    <w:pPr>
      <w:jc w:val="center"/>
    </w:pPr>
    <w:r>
      <w:t>Purchase Addendum</w:t>
    </w:r>
  </w:p>
  <w:p w14:paraId="293A56E8" w14:textId="77777777" w:rsidR="00FC4EBD" w:rsidRDefault="00054ED0">
    <w:pPr>
      <w:jc w:val="center"/>
    </w:pPr>
    <w:r>
      <w:t xml:space="preserve">Buyer: &lt;&lt;PF_INVESTOR_NAME&gt;&gt; and/or Assignees </w:t>
    </w:r>
  </w:p>
  <w:p w14:paraId="3E24D347" w14:textId="77777777" w:rsidR="00FC4EBD" w:rsidRDefault="00054ED0">
    <w:pPr>
      <w:jc w:val="center"/>
    </w:pPr>
    <w:r>
      <w:t>Seller: &lt;&lt;</w:t>
    </w:r>
    <w:r>
      <w:rPr>
        <w:color w:val="000000"/>
        <w:szCs w:val="22"/>
      </w:rPr>
      <w:t>PF_PROVIDER_NAME</w:t>
    </w:r>
    <w:r>
      <w:t>&gt;&gt;</w:t>
    </w:r>
  </w:p>
  <w:p w14:paraId="25CA3232" w14:textId="77777777" w:rsidR="00FC4EBD" w:rsidRDefault="00054ED0">
    <w:pPr>
      <w:jc w:val="center"/>
    </w:pPr>
    <w:r>
      <w:t>Agreement Date: &lt;&lt;DATE_MPA_SIGNED&gt;&gt;</w:t>
    </w:r>
  </w:p>
  <w:p w14:paraId="58F4751D" w14:textId="77777777" w:rsidR="00FC4EBD" w:rsidRDefault="00054ED0">
    <w:pPr>
      <w:jc w:val="center"/>
    </w:pPr>
    <w:r>
      <w:t xml:space="preserve">Portfolio Number: </w:t>
    </w:r>
    <w:r>
      <w:rPr>
        <w:bCs/>
        <w:szCs w:val="22"/>
      </w:rPr>
      <w:t>$(</w:t>
    </w:r>
    <w:r>
      <w:rPr>
        <w:bCs/>
        <w:szCs w:val="22"/>
        <w:highlight w:val="yellow"/>
      </w:rPr>
      <w:t>relatedRecord : portfolio|portfolio_id|Portfolios</w:t>
    </w:r>
    <w:r>
      <w:rPr>
        <w:bCs/>
        <w:szCs w:val="22"/>
      </w:rPr>
      <w:t>)$</w:t>
    </w:r>
  </w:p>
  <w:p w14:paraId="353DC848" w14:textId="77777777" w:rsidR="00FC4EBD" w:rsidRDefault="00054ED0">
    <w:pPr>
      <w:jc w:val="center"/>
    </w:pPr>
    <w:r>
      <w:t>Purchase Addendum Date: &lt;&lt;PURCHASE_ADDENDUM_DATE&gt;&gt;</w:t>
    </w:r>
  </w:p>
  <w:p w14:paraId="1E393778" w14:textId="77777777" w:rsidR="00FC4EBD" w:rsidRDefault="00054ED0">
    <w:pPr>
      <w:jc w:val="cente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sz w:val="20"/>
        <w:szCs w:val="20"/>
      </w:rPr>
      <w:t>3</w:t>
    </w:r>
    <w:r>
      <w:rPr>
        <w:sz w:val="20"/>
        <w:szCs w:val="20"/>
      </w:rPr>
      <w:fldChar w:fldCharType="end"/>
    </w:r>
    <w:r>
      <w:rPr>
        <w:sz w:val="20"/>
        <w:szCs w:val="20"/>
      </w:rPr>
      <w:t xml:space="preserve"> of </w:t>
    </w:r>
    <w:r>
      <w:rPr>
        <w:sz w:val="20"/>
        <w:szCs w:val="20"/>
      </w:rPr>
      <w:fldChar w:fldCharType="begin"/>
    </w:r>
    <w:r>
      <w:rPr>
        <w:sz w:val="20"/>
        <w:szCs w:val="20"/>
      </w:rPr>
      <w:instrText xml:space="preserve"> NU</w:instrText>
    </w:r>
    <w:r>
      <w:rPr>
        <w:sz w:val="20"/>
        <w:szCs w:val="20"/>
      </w:rPr>
      <w:instrText xml:space="preserve">MPAGES </w:instrText>
    </w:r>
    <w:r>
      <w:rPr>
        <w:sz w:val="20"/>
        <w:szCs w:val="20"/>
      </w:rPr>
      <w:fldChar w:fldCharType="separate"/>
    </w:r>
    <w:r>
      <w:rPr>
        <w:sz w:val="20"/>
        <w:szCs w:val="20"/>
      </w:rPr>
      <w:t>3</w:t>
    </w:r>
    <w:r>
      <w:rPr>
        <w:sz w:val="20"/>
        <w:szCs w:val="20"/>
      </w:rPr>
      <w:fldChar w:fldCharType="end"/>
    </w:r>
  </w:p>
  <w:p w14:paraId="1411AABF" w14:textId="77777777" w:rsidR="00FC4EBD" w:rsidRDefault="00FC4EBD"/>
  <w:p w14:paraId="04D0250D" w14:textId="77777777" w:rsidR="00FC4EBD" w:rsidRDefault="00FC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2A5BE" w14:textId="77777777" w:rsidR="00054ED0" w:rsidRDefault="00054ED0">
      <w:r>
        <w:separator/>
      </w:r>
    </w:p>
  </w:footnote>
  <w:footnote w:type="continuationSeparator" w:id="0">
    <w:p w14:paraId="324CBC0A" w14:textId="77777777" w:rsidR="00054ED0" w:rsidRDefault="00054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24A33" w14:textId="77777777" w:rsidR="00FC4EBD" w:rsidRDefault="00FC4EBD"/>
  <w:p w14:paraId="19356145" w14:textId="77777777" w:rsidR="00FC4EBD" w:rsidRDefault="00FC4E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1935D" w14:textId="77777777" w:rsidR="00FC4EBD" w:rsidRDefault="00FC4E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E29"/>
    <w:multiLevelType w:val="multilevel"/>
    <w:tmpl w:val="E594FB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03283B"/>
    <w:multiLevelType w:val="multilevel"/>
    <w:tmpl w:val="1CA68AB8"/>
    <w:lvl w:ilvl="0">
      <w:start w:val="3"/>
      <w:numFmt w:val="decimal"/>
      <w:pStyle w:val="Par1"/>
      <w:lvlText w:val="%1."/>
      <w:lvlJc w:val="left"/>
      <w:pPr>
        <w:tabs>
          <w:tab w:val="num" w:pos="0"/>
        </w:tabs>
        <w:ind w:left="360" w:hanging="360"/>
      </w:pPr>
      <w:rPr>
        <w:rFonts w:ascii="Times New Roman Bold" w:hAnsi="Times New Roman Bold"/>
        <w:sz w:val="20"/>
      </w:rPr>
    </w:lvl>
    <w:lvl w:ilvl="1">
      <w:start w:val="1"/>
      <w:numFmt w:val="decimal"/>
      <w:lvlText w:val="%1.%2."/>
      <w:lvlJc w:val="left"/>
      <w:pPr>
        <w:tabs>
          <w:tab w:val="num" w:pos="0"/>
        </w:tabs>
        <w:ind w:left="972" w:hanging="432"/>
      </w:pPr>
      <w:rPr>
        <w:rFonts w:ascii="Times New Roman" w:hAnsi="Times New Roman" w:cs="Times New Roman"/>
        <w:b w:val="0"/>
        <w:bCs w:val="0"/>
        <w:i w:val="0"/>
        <w:iCs w:val="0"/>
        <w:caps w:val="0"/>
        <w:smallCaps w:val="0"/>
        <w:strike w:val="0"/>
        <w:dstrike w:val="0"/>
        <w:vanish w:val="0"/>
        <w:color w:val="000000"/>
        <w:spacing w:val="0"/>
        <w:kern w:val="0"/>
        <w:position w:val="0"/>
        <w:sz w:val="20"/>
        <w:u w:val="none"/>
        <w:vertAlign w:val="baseline"/>
        <w:em w:val="none"/>
      </w:rPr>
    </w:lvl>
    <w:lvl w:ilvl="2">
      <w:start w:val="1"/>
      <w:numFmt w:val="decimal"/>
      <w:lvlText w:val="%1.%2.%3."/>
      <w:lvlJc w:val="left"/>
      <w:pPr>
        <w:tabs>
          <w:tab w:val="num" w:pos="0"/>
        </w:tabs>
        <w:ind w:left="1224" w:hanging="504"/>
      </w:pPr>
      <w:rPr>
        <w:b w: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4021785D"/>
    <w:multiLevelType w:val="multilevel"/>
    <w:tmpl w:val="CA12C6F2"/>
    <w:lvl w:ilvl="0">
      <w:start w:val="1"/>
      <w:numFmt w:val="upperLetter"/>
      <w:pStyle w:val="MHABC"/>
      <w:lvlText w:val="%1."/>
      <w:lvlJc w:val="left"/>
      <w:pPr>
        <w:tabs>
          <w:tab w:val="num" w:pos="720"/>
        </w:tabs>
        <w:ind w:left="720" w:hanging="720"/>
      </w:pPr>
    </w:lvl>
    <w:lvl w:ilvl="1">
      <w:start w:val="1"/>
      <w:numFmt w:val="lowerLetter"/>
      <w:lvlText w:val="%2."/>
      <w:lvlJc w:val="left"/>
      <w:pPr>
        <w:tabs>
          <w:tab w:val="num" w:pos="1350"/>
        </w:tabs>
        <w:ind w:left="1350" w:hanging="360"/>
      </w:pPr>
    </w:lvl>
    <w:lvl w:ilvl="2">
      <w:start w:val="1"/>
      <w:numFmt w:val="lowerRoman"/>
      <w:lvlText w:val="%3."/>
      <w:lvlJc w:val="right"/>
      <w:pPr>
        <w:tabs>
          <w:tab w:val="num" w:pos="2070"/>
        </w:tabs>
        <w:ind w:left="2070" w:hanging="180"/>
      </w:pPr>
    </w:lvl>
    <w:lvl w:ilvl="3">
      <w:start w:val="1"/>
      <w:numFmt w:val="decimal"/>
      <w:lvlText w:val="%4."/>
      <w:lvlJc w:val="left"/>
      <w:pPr>
        <w:tabs>
          <w:tab w:val="num" w:pos="2790"/>
        </w:tabs>
        <w:ind w:left="2790" w:hanging="360"/>
      </w:pPr>
    </w:lvl>
    <w:lvl w:ilvl="4">
      <w:start w:val="1"/>
      <w:numFmt w:val="lowerLetter"/>
      <w:lvlText w:val="%5."/>
      <w:lvlJc w:val="left"/>
      <w:pPr>
        <w:tabs>
          <w:tab w:val="num" w:pos="3510"/>
        </w:tabs>
        <w:ind w:left="3510" w:hanging="360"/>
      </w:pPr>
    </w:lvl>
    <w:lvl w:ilvl="5">
      <w:start w:val="1"/>
      <w:numFmt w:val="lowerRoman"/>
      <w:lvlText w:val="%6."/>
      <w:lvlJc w:val="right"/>
      <w:pPr>
        <w:tabs>
          <w:tab w:val="num" w:pos="4230"/>
        </w:tabs>
        <w:ind w:left="4230" w:hanging="180"/>
      </w:pPr>
    </w:lvl>
    <w:lvl w:ilvl="6">
      <w:start w:val="1"/>
      <w:numFmt w:val="decimal"/>
      <w:lvlText w:val="%7."/>
      <w:lvlJc w:val="left"/>
      <w:pPr>
        <w:tabs>
          <w:tab w:val="num" w:pos="4950"/>
        </w:tabs>
        <w:ind w:left="4950" w:hanging="360"/>
      </w:pPr>
    </w:lvl>
    <w:lvl w:ilvl="7">
      <w:start w:val="1"/>
      <w:numFmt w:val="lowerLetter"/>
      <w:lvlText w:val="%8."/>
      <w:lvlJc w:val="left"/>
      <w:pPr>
        <w:tabs>
          <w:tab w:val="num" w:pos="5670"/>
        </w:tabs>
        <w:ind w:left="5670" w:hanging="360"/>
      </w:pPr>
    </w:lvl>
    <w:lvl w:ilvl="8">
      <w:start w:val="1"/>
      <w:numFmt w:val="lowerRoman"/>
      <w:lvlText w:val="%9."/>
      <w:lvlJc w:val="right"/>
      <w:pPr>
        <w:tabs>
          <w:tab w:val="num" w:pos="6390"/>
        </w:tabs>
        <w:ind w:left="6390" w:hanging="180"/>
      </w:pPr>
    </w:lvl>
  </w:abstractNum>
  <w:abstractNum w:abstractNumId="3" w15:restartNumberingAfterBreak="0">
    <w:nsid w:val="54D817DD"/>
    <w:multiLevelType w:val="multilevel"/>
    <w:tmpl w:val="4232FEE8"/>
    <w:lvl w:ilvl="0">
      <w:start w:val="1"/>
      <w:numFmt w:val="decimal"/>
      <w:pStyle w:val="MH123"/>
      <w:lvlText w:val="%1."/>
      <w:lvlJc w:val="left"/>
      <w:pPr>
        <w:tabs>
          <w:tab w:val="num" w:pos="720"/>
        </w:tabs>
        <w:ind w:left="720" w:hanging="720"/>
      </w:pPr>
      <w:rPr>
        <w:b w:val="0"/>
      </w:rPr>
    </w:lvl>
    <w:lvl w:ilvl="1">
      <w:start w:val="1"/>
      <w:numFmt w:val="upperLetter"/>
      <w:lvlText w:val="%2)"/>
      <w:lvlJc w:val="left"/>
      <w:pPr>
        <w:tabs>
          <w:tab w:val="num" w:pos="1440"/>
        </w:tabs>
        <w:ind w:left="1440" w:hanging="360"/>
      </w:pPr>
      <w:rPr>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CB43D72"/>
    <w:multiLevelType w:val="multilevel"/>
    <w:tmpl w:val="DE445164"/>
    <w:lvl w:ilvl="0">
      <w:start w:val="6"/>
      <w:numFmt w:val="cardinalText"/>
      <w:pStyle w:val="Heading1"/>
      <w:suff w:val="nothing"/>
      <w:lvlText w:val="ARTICLE %1"/>
      <w:lvlJc w:val="left"/>
      <w:pPr>
        <w:tabs>
          <w:tab w:val="num" w:pos="0"/>
        </w:tabs>
        <w:ind w:left="5130" w:firstLine="0"/>
      </w:pPr>
      <w:rPr>
        <w:rFonts w:ascii="Times New Roman Bold" w:hAnsi="Times New Roman Bold"/>
        <w:b/>
        <w:i w:val="0"/>
        <w:caps/>
        <w:strike w:val="0"/>
        <w:dstrike w:val="0"/>
        <w:vanish w:val="0"/>
        <w:color w:val="auto"/>
        <w:spacing w:val="0"/>
        <w:w w:val="100"/>
        <w:kern w:val="0"/>
        <w:position w:val="0"/>
        <w:sz w:val="24"/>
        <w:szCs w:val="24"/>
        <w:u w:val="none"/>
        <w:effect w:val="none"/>
        <w:vertAlign w:val="baseline"/>
      </w:rPr>
    </w:lvl>
    <w:lvl w:ilvl="1">
      <w:start w:val="8"/>
      <w:numFmt w:val="decimal"/>
      <w:pStyle w:val="Heading2"/>
      <w:lvlText w:val="%1.%2"/>
      <w:lvlJc w:val="left"/>
      <w:pPr>
        <w:tabs>
          <w:tab w:val="num" w:pos="0"/>
        </w:tabs>
        <w:ind w:left="-720" w:firstLine="720"/>
      </w:pPr>
      <w:rPr>
        <w:b/>
        <w:i w:val="0"/>
        <w:caps w:val="0"/>
        <w:smallCaps w:val="0"/>
        <w:strike w:val="0"/>
        <w:dstrike w:val="0"/>
        <w:vanish w:val="0"/>
        <w:color w:val="000000"/>
        <w:spacing w:val="0"/>
        <w:w w:val="100"/>
        <w:kern w:val="0"/>
        <w:position w:val="0"/>
        <w:sz w:val="22"/>
        <w:u w:val="none"/>
        <w:effect w:val="none"/>
        <w:vertAlign w:val="baseline"/>
      </w:rPr>
    </w:lvl>
    <w:lvl w:ilvl="2">
      <w:start w:val="1"/>
      <w:numFmt w:val="none"/>
      <w:suff w:val="nothing"/>
      <w:lvlText w:val=""/>
      <w:lvlJc w:val="left"/>
      <w:pPr>
        <w:tabs>
          <w:tab w:val="num" w:pos="0"/>
        </w:tabs>
        <w:ind w:left="0" w:firstLine="0"/>
      </w:pPr>
    </w:lvl>
    <w:lvl w:ilvl="3">
      <w:start w:val="1"/>
      <w:numFmt w:val="lowerLetter"/>
      <w:pStyle w:val="Heading4"/>
      <w:lvlText w:val="%4)"/>
      <w:lvlJc w:val="left"/>
      <w:pPr>
        <w:tabs>
          <w:tab w:val="num" w:pos="0"/>
        </w:tabs>
        <w:ind w:left="630" w:firstLine="720"/>
      </w:pPr>
      <w:rPr>
        <w:b w:val="0"/>
        <w:i w:val="0"/>
        <w:caps w:val="0"/>
        <w:smallCaps w:val="0"/>
        <w:strike w:val="0"/>
        <w:dstrike w:val="0"/>
        <w:vanish w:val="0"/>
        <w:color w:val="auto"/>
        <w:spacing w:val="0"/>
        <w:w w:val="100"/>
        <w:kern w:val="0"/>
        <w:position w:val="0"/>
        <w:sz w:val="22"/>
        <w:u w:val="none"/>
        <w:effect w:val="none"/>
        <w:vertAlign w:val="baseline"/>
      </w:rPr>
    </w:lvl>
    <w:lvl w:ilvl="4">
      <w:start w:val="1"/>
      <w:numFmt w:val="lowerRoman"/>
      <w:pStyle w:val="Heading5"/>
      <w:lvlText w:val="(%5)"/>
      <w:lvlJc w:val="left"/>
      <w:pPr>
        <w:tabs>
          <w:tab w:val="num" w:pos="360"/>
        </w:tabs>
        <w:ind w:left="2520" w:firstLine="720"/>
      </w:pPr>
      <w:rPr>
        <w:rFonts w:ascii="Times New Roman" w:eastAsia="Times New Roman Bold" w:hAnsi="Times New Roman" w:cs="Times New Roman Bold"/>
        <w:b w:val="0"/>
        <w:i w:val="0"/>
        <w:caps w:val="0"/>
        <w:smallCaps w:val="0"/>
        <w:strike w:val="0"/>
        <w:dstrike w:val="0"/>
        <w:vanish w:val="0"/>
        <w:color w:val="auto"/>
        <w:spacing w:val="0"/>
        <w:w w:val="100"/>
        <w:kern w:val="0"/>
        <w:position w:val="0"/>
        <w:sz w:val="22"/>
        <w:u w:val="none"/>
        <w:effect w:val="none"/>
        <w:vertAlign w:val="baseline"/>
      </w:rPr>
    </w:lvl>
    <w:lvl w:ilvl="5">
      <w:start w:val="1"/>
      <w:numFmt w:val="lowerRoman"/>
      <w:pStyle w:val="Heading6"/>
      <w:lvlText w:val="(%6)"/>
      <w:lvlJc w:val="left"/>
      <w:pPr>
        <w:tabs>
          <w:tab w:val="num" w:pos="1710"/>
        </w:tabs>
        <w:ind w:left="4590" w:firstLine="720"/>
      </w:pPr>
      <w:rPr>
        <w:rFonts w:ascii="Times New Roman" w:eastAsia="Times New Roman" w:hAnsi="Times New Roman" w:cs="Times New Roman"/>
        <w:b w:val="0"/>
        <w:i w:val="0"/>
        <w:caps w:val="0"/>
        <w:smallCaps w:val="0"/>
        <w:strike w:val="0"/>
        <w:dstrike w:val="0"/>
        <w:vanish w:val="0"/>
        <w:color w:val="auto"/>
        <w:spacing w:val="0"/>
        <w:w w:val="100"/>
        <w:kern w:val="0"/>
        <w:position w:val="0"/>
        <w:sz w:val="22"/>
        <w:u w:val="none"/>
        <w:effect w:val="none"/>
        <w:vertAlign w:val="baseline"/>
      </w:rPr>
    </w:lvl>
    <w:lvl w:ilvl="6">
      <w:start w:val="1"/>
      <w:numFmt w:val="lowerLetter"/>
      <w:pStyle w:val="Heading7"/>
      <w:lvlText w:val="%7."/>
      <w:lvlJc w:val="left"/>
      <w:pPr>
        <w:tabs>
          <w:tab w:val="num" w:pos="1620"/>
        </w:tabs>
        <w:ind w:left="5220" w:firstLine="720"/>
      </w:pPr>
      <w:rPr>
        <w:rFonts w:ascii="Arial" w:hAnsi="Arial"/>
        <w:b w:val="0"/>
        <w:i w:val="0"/>
        <w:caps w:val="0"/>
        <w:smallCaps w:val="0"/>
        <w:strike w:val="0"/>
        <w:dstrike w:val="0"/>
        <w:vanish w:val="0"/>
        <w:color w:val="auto"/>
        <w:spacing w:val="0"/>
        <w:w w:val="100"/>
        <w:kern w:val="0"/>
        <w:position w:val="0"/>
        <w:sz w:val="22"/>
        <w:u w:val="none"/>
        <w:effect w:val="none"/>
        <w:vertAlign w:val="baseline"/>
      </w:rPr>
    </w:lvl>
    <w:lvl w:ilvl="7">
      <w:start w:val="1"/>
      <w:numFmt w:val="lowerRoman"/>
      <w:pStyle w:val="Heading8"/>
      <w:lvlText w:val="%8."/>
      <w:lvlJc w:val="left"/>
      <w:pPr>
        <w:tabs>
          <w:tab w:val="num" w:pos="1620"/>
        </w:tabs>
        <w:ind w:left="5940" w:firstLine="720"/>
      </w:pPr>
      <w:rPr>
        <w:rFonts w:ascii="Arial" w:hAnsi="Arial"/>
        <w:b w:val="0"/>
        <w:i w:val="0"/>
        <w:caps w:val="0"/>
        <w:smallCaps w:val="0"/>
        <w:strike w:val="0"/>
        <w:dstrike w:val="0"/>
        <w:vanish w:val="0"/>
        <w:color w:val="auto"/>
        <w:spacing w:val="0"/>
        <w:w w:val="100"/>
        <w:kern w:val="0"/>
        <w:position w:val="0"/>
        <w:sz w:val="22"/>
        <w:u w:val="none"/>
        <w:effect w:val="none"/>
        <w:vertAlign w:val="baseline"/>
      </w:rPr>
    </w:lvl>
    <w:lvl w:ilvl="8">
      <w:start w:val="1"/>
      <w:numFmt w:val="decimal"/>
      <w:pStyle w:val="Heading9"/>
      <w:lvlText w:val="%9."/>
      <w:lvlJc w:val="left"/>
      <w:pPr>
        <w:tabs>
          <w:tab w:val="num" w:pos="1620"/>
        </w:tabs>
        <w:ind w:left="6660" w:firstLine="720"/>
      </w:pPr>
      <w:rPr>
        <w:rFonts w:ascii="Arial" w:hAnsi="Arial"/>
        <w:b w:val="0"/>
        <w:i w:val="0"/>
        <w:caps w:val="0"/>
        <w:smallCaps w:val="0"/>
        <w:strike w:val="0"/>
        <w:dstrike w:val="0"/>
        <w:vanish w:val="0"/>
        <w:color w:val="auto"/>
        <w:spacing w:val="0"/>
        <w:w w:val="100"/>
        <w:kern w:val="0"/>
        <w:position w:val="0"/>
        <w:sz w:val="22"/>
        <w:u w:val="none"/>
        <w:effect w:val="none"/>
        <w:vertAlign w:val="baseline"/>
      </w:rPr>
    </w:lvl>
  </w:abstractNum>
  <w:num w:numId="1" w16cid:durableId="1018627920">
    <w:abstractNumId w:val="4"/>
  </w:num>
  <w:num w:numId="2" w16cid:durableId="687635322">
    <w:abstractNumId w:val="3"/>
  </w:num>
  <w:num w:numId="3" w16cid:durableId="1907716238">
    <w:abstractNumId w:val="2"/>
  </w:num>
  <w:num w:numId="4" w16cid:durableId="976648977">
    <w:abstractNumId w:val="1"/>
  </w:num>
  <w:num w:numId="5" w16cid:durableId="153026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BD"/>
    <w:rsid w:val="00054ED0"/>
    <w:rsid w:val="00F54A6E"/>
    <w:rsid w:val="00FC4E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F9D4"/>
  <w15:docId w15:val="{F87993E9-7DBF-4F13-BBB9-C6D05F8A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CB6"/>
    <w:pPr>
      <w:jc w:val="both"/>
    </w:pPr>
    <w:rPr>
      <w:rFonts w:ascii="Times New Roman" w:eastAsia="Times New Roman" w:hAnsi="Times New Roman" w:cs="Times New Roman"/>
      <w:sz w:val="22"/>
      <w:szCs w:val="24"/>
    </w:rPr>
  </w:style>
  <w:style w:type="paragraph" w:styleId="Heading1">
    <w:name w:val="heading 1"/>
    <w:basedOn w:val="Normal"/>
    <w:next w:val="Heading2"/>
    <w:link w:val="Heading1Char"/>
    <w:qFormat/>
    <w:rsid w:val="003F0CB6"/>
    <w:pPr>
      <w:keepNext/>
      <w:numPr>
        <w:numId w:val="1"/>
      </w:numPr>
      <w:spacing w:after="240"/>
      <w:jc w:val="center"/>
      <w:outlineLvl w:val="0"/>
    </w:pPr>
    <w:rPr>
      <w:b/>
      <w:caps/>
    </w:rPr>
  </w:style>
  <w:style w:type="paragraph" w:styleId="Heading2">
    <w:name w:val="heading 2"/>
    <w:basedOn w:val="Normal"/>
    <w:link w:val="Heading2Char"/>
    <w:qFormat/>
    <w:rsid w:val="003F0CB6"/>
    <w:pPr>
      <w:keepNext/>
      <w:numPr>
        <w:ilvl w:val="1"/>
        <w:numId w:val="1"/>
      </w:numPr>
      <w:spacing w:after="240"/>
      <w:outlineLvl w:val="1"/>
    </w:pPr>
  </w:style>
  <w:style w:type="paragraph" w:styleId="Heading3">
    <w:name w:val="heading 3"/>
    <w:basedOn w:val="ListNumber3"/>
    <w:link w:val="Heading3Char"/>
    <w:qFormat/>
    <w:rsid w:val="003F0CB6"/>
    <w:pPr>
      <w:tabs>
        <w:tab w:val="clear" w:pos="720"/>
      </w:tabs>
      <w:spacing w:before="240" w:after="240"/>
      <w:ind w:left="0" w:firstLine="0"/>
      <w:contextualSpacing w:val="0"/>
      <w:outlineLvl w:val="2"/>
    </w:pPr>
    <w:rPr>
      <w:rFonts w:cs="Arial"/>
      <w:bCs/>
      <w:szCs w:val="26"/>
    </w:rPr>
  </w:style>
  <w:style w:type="paragraph" w:styleId="Heading4">
    <w:name w:val="heading 4"/>
    <w:basedOn w:val="Normal"/>
    <w:link w:val="Heading4Char"/>
    <w:qFormat/>
    <w:rsid w:val="003F0CB6"/>
    <w:pPr>
      <w:numPr>
        <w:ilvl w:val="3"/>
        <w:numId w:val="1"/>
      </w:numPr>
      <w:spacing w:after="240"/>
      <w:outlineLvl w:val="3"/>
    </w:pPr>
    <w:rPr>
      <w:bCs/>
      <w:szCs w:val="28"/>
    </w:rPr>
  </w:style>
  <w:style w:type="paragraph" w:styleId="Heading5">
    <w:name w:val="heading 5"/>
    <w:basedOn w:val="Normal"/>
    <w:link w:val="Heading5Char"/>
    <w:qFormat/>
    <w:rsid w:val="003F0CB6"/>
    <w:pPr>
      <w:numPr>
        <w:ilvl w:val="4"/>
        <w:numId w:val="1"/>
      </w:numPr>
      <w:spacing w:after="240"/>
      <w:outlineLvl w:val="4"/>
    </w:pPr>
    <w:rPr>
      <w:bCs/>
      <w:iCs/>
      <w:szCs w:val="26"/>
    </w:rPr>
  </w:style>
  <w:style w:type="paragraph" w:styleId="Heading6">
    <w:name w:val="heading 6"/>
    <w:basedOn w:val="Normal"/>
    <w:link w:val="Heading6Char"/>
    <w:qFormat/>
    <w:rsid w:val="003F0CB6"/>
    <w:pPr>
      <w:numPr>
        <w:ilvl w:val="5"/>
        <w:numId w:val="1"/>
      </w:numPr>
      <w:spacing w:after="240"/>
      <w:outlineLvl w:val="5"/>
    </w:pPr>
    <w:rPr>
      <w:bCs/>
      <w:szCs w:val="22"/>
    </w:rPr>
  </w:style>
  <w:style w:type="paragraph" w:styleId="Heading7">
    <w:name w:val="heading 7"/>
    <w:basedOn w:val="Normal"/>
    <w:link w:val="Heading7Char"/>
    <w:qFormat/>
    <w:rsid w:val="003F0CB6"/>
    <w:pPr>
      <w:numPr>
        <w:ilvl w:val="6"/>
        <w:numId w:val="1"/>
      </w:numPr>
      <w:spacing w:after="240"/>
      <w:outlineLvl w:val="6"/>
    </w:pPr>
  </w:style>
  <w:style w:type="paragraph" w:styleId="Heading8">
    <w:name w:val="heading 8"/>
    <w:basedOn w:val="Normal"/>
    <w:link w:val="Heading8Char"/>
    <w:qFormat/>
    <w:rsid w:val="003F0CB6"/>
    <w:pPr>
      <w:numPr>
        <w:ilvl w:val="7"/>
        <w:numId w:val="1"/>
      </w:numPr>
      <w:spacing w:after="240"/>
      <w:outlineLvl w:val="7"/>
    </w:pPr>
    <w:rPr>
      <w:iCs/>
    </w:rPr>
  </w:style>
  <w:style w:type="paragraph" w:styleId="Heading9">
    <w:name w:val="heading 9"/>
    <w:basedOn w:val="Normal"/>
    <w:link w:val="Heading9Char"/>
    <w:qFormat/>
    <w:rsid w:val="003F0CB6"/>
    <w:pPr>
      <w:numPr>
        <w:ilvl w:val="8"/>
        <w:numId w:val="1"/>
      </w:numPr>
      <w:spacing w:after="240"/>
      <w:jc w:val="left"/>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3F0CB6"/>
    <w:rPr>
      <w:rFonts w:ascii="Times New Roman" w:eastAsia="Times New Roman" w:hAnsi="Times New Roman" w:cs="Times New Roman"/>
      <w:b/>
      <w:caps/>
      <w:szCs w:val="24"/>
    </w:rPr>
  </w:style>
  <w:style w:type="character" w:customStyle="1" w:styleId="Heading2Char">
    <w:name w:val="Heading 2 Char"/>
    <w:link w:val="Heading2"/>
    <w:qFormat/>
    <w:rsid w:val="003F0CB6"/>
    <w:rPr>
      <w:rFonts w:ascii="Times New Roman" w:eastAsia="Times New Roman" w:hAnsi="Times New Roman" w:cs="Times New Roman"/>
      <w:szCs w:val="24"/>
    </w:rPr>
  </w:style>
  <w:style w:type="character" w:customStyle="1" w:styleId="Heading3Char">
    <w:name w:val="Heading 3 Char"/>
    <w:link w:val="Heading3"/>
    <w:qFormat/>
    <w:rsid w:val="003F0CB6"/>
    <w:rPr>
      <w:rFonts w:ascii="Times New Roman" w:eastAsia="Times New Roman" w:hAnsi="Times New Roman" w:cs="Arial"/>
      <w:bCs/>
      <w:szCs w:val="26"/>
    </w:rPr>
  </w:style>
  <w:style w:type="character" w:customStyle="1" w:styleId="Heading4Char">
    <w:name w:val="Heading 4 Char"/>
    <w:link w:val="Heading4"/>
    <w:qFormat/>
    <w:rsid w:val="003F0CB6"/>
    <w:rPr>
      <w:rFonts w:ascii="Times New Roman" w:eastAsia="Times New Roman" w:hAnsi="Times New Roman" w:cs="Times New Roman"/>
      <w:bCs/>
      <w:szCs w:val="28"/>
    </w:rPr>
  </w:style>
  <w:style w:type="character" w:customStyle="1" w:styleId="Heading5Char">
    <w:name w:val="Heading 5 Char"/>
    <w:link w:val="Heading5"/>
    <w:qFormat/>
    <w:rsid w:val="003F0CB6"/>
    <w:rPr>
      <w:rFonts w:ascii="Times New Roman" w:eastAsia="Times New Roman" w:hAnsi="Times New Roman" w:cs="Times New Roman"/>
      <w:bCs/>
      <w:iCs/>
      <w:szCs w:val="26"/>
    </w:rPr>
  </w:style>
  <w:style w:type="character" w:customStyle="1" w:styleId="Heading6Char">
    <w:name w:val="Heading 6 Char"/>
    <w:link w:val="Heading6"/>
    <w:qFormat/>
    <w:rsid w:val="003F0CB6"/>
    <w:rPr>
      <w:rFonts w:ascii="Times New Roman" w:eastAsia="Times New Roman" w:hAnsi="Times New Roman" w:cs="Times New Roman"/>
      <w:bCs/>
    </w:rPr>
  </w:style>
  <w:style w:type="character" w:customStyle="1" w:styleId="Heading7Char">
    <w:name w:val="Heading 7 Char"/>
    <w:link w:val="Heading7"/>
    <w:qFormat/>
    <w:rsid w:val="003F0CB6"/>
    <w:rPr>
      <w:rFonts w:ascii="Times New Roman" w:eastAsia="Times New Roman" w:hAnsi="Times New Roman" w:cs="Times New Roman"/>
      <w:szCs w:val="24"/>
    </w:rPr>
  </w:style>
  <w:style w:type="character" w:customStyle="1" w:styleId="Heading8Char">
    <w:name w:val="Heading 8 Char"/>
    <w:link w:val="Heading8"/>
    <w:qFormat/>
    <w:rsid w:val="003F0CB6"/>
    <w:rPr>
      <w:rFonts w:ascii="Times New Roman" w:eastAsia="Times New Roman" w:hAnsi="Times New Roman" w:cs="Times New Roman"/>
      <w:iCs/>
      <w:szCs w:val="24"/>
    </w:rPr>
  </w:style>
  <w:style w:type="character" w:customStyle="1" w:styleId="Heading9Char">
    <w:name w:val="Heading 9 Char"/>
    <w:link w:val="Heading9"/>
    <w:qFormat/>
    <w:rsid w:val="003F0CB6"/>
    <w:rPr>
      <w:rFonts w:ascii="Times New Roman" w:eastAsia="Times New Roman" w:hAnsi="Times New Roman" w:cs="Arial"/>
    </w:rPr>
  </w:style>
  <w:style w:type="character" w:customStyle="1" w:styleId="HeaderChar">
    <w:name w:val="Header Char"/>
    <w:link w:val="Header"/>
    <w:qFormat/>
    <w:rsid w:val="003F0CB6"/>
    <w:rPr>
      <w:rFonts w:ascii="Times New Roman" w:eastAsia="Times New Roman" w:hAnsi="Times New Roman" w:cs="Times New Roman"/>
      <w:szCs w:val="24"/>
    </w:rPr>
  </w:style>
  <w:style w:type="character" w:customStyle="1" w:styleId="FooterChar">
    <w:name w:val="Footer Char"/>
    <w:link w:val="Footer"/>
    <w:qFormat/>
    <w:rsid w:val="003F0CB6"/>
    <w:rPr>
      <w:rFonts w:ascii="Times New Roman" w:eastAsia="Times New Roman" w:hAnsi="Times New Roman" w:cs="Times New Roman"/>
      <w:szCs w:val="24"/>
    </w:rPr>
  </w:style>
  <w:style w:type="character" w:customStyle="1" w:styleId="BodyTextChar">
    <w:name w:val="Body Text Char"/>
    <w:link w:val="BodyText"/>
    <w:qFormat/>
    <w:rsid w:val="003F0CB6"/>
    <w:rPr>
      <w:rFonts w:ascii="Times New Roman" w:eastAsia="Times New Roman" w:hAnsi="Times New Roman" w:cs="Times New Roman"/>
      <w:szCs w:val="24"/>
    </w:rPr>
  </w:style>
  <w:style w:type="character" w:customStyle="1" w:styleId="TitleChar">
    <w:name w:val="Title Char"/>
    <w:link w:val="Title"/>
    <w:qFormat/>
    <w:rsid w:val="003F0CB6"/>
    <w:rPr>
      <w:rFonts w:ascii="Times New Roman" w:eastAsia="Times New Roman" w:hAnsi="Times New Roman" w:cs="Times New Roman"/>
      <w:b/>
      <w:szCs w:val="24"/>
      <w:u w:val="single"/>
    </w:rPr>
  </w:style>
  <w:style w:type="character" w:styleId="PageNumber">
    <w:name w:val="page number"/>
    <w:basedOn w:val="DefaultParagraphFont"/>
    <w:qFormat/>
    <w:rsid w:val="003F0CB6"/>
  </w:style>
  <w:style w:type="character" w:customStyle="1" w:styleId="SubtitleChar">
    <w:name w:val="Subtitle Char"/>
    <w:link w:val="Subtitle"/>
    <w:qFormat/>
    <w:rsid w:val="003F0CB6"/>
    <w:rPr>
      <w:rFonts w:ascii="Times New Roman" w:eastAsia="Times New Roman" w:hAnsi="Times New Roman" w:cs="Times New Roman"/>
      <w:b/>
      <w:sz w:val="24"/>
      <w:szCs w:val="20"/>
    </w:rPr>
  </w:style>
  <w:style w:type="character" w:customStyle="1" w:styleId="BalloonTextChar">
    <w:name w:val="Balloon Text Char"/>
    <w:link w:val="BalloonText"/>
    <w:uiPriority w:val="99"/>
    <w:semiHidden/>
    <w:qFormat/>
    <w:rsid w:val="00AE4770"/>
    <w:rPr>
      <w:rFonts w:ascii="Tahoma" w:eastAsia="Times New Roman" w:hAnsi="Tahoma" w:cs="Tahoma"/>
      <w:sz w:val="16"/>
      <w:szCs w:val="16"/>
    </w:rPr>
  </w:style>
  <w:style w:type="character" w:styleId="CommentReference">
    <w:name w:val="annotation reference"/>
    <w:uiPriority w:val="99"/>
    <w:semiHidden/>
    <w:unhideWhenUsed/>
    <w:qFormat/>
    <w:rsid w:val="008D206E"/>
    <w:rPr>
      <w:sz w:val="16"/>
      <w:szCs w:val="16"/>
    </w:rPr>
  </w:style>
  <w:style w:type="character" w:customStyle="1" w:styleId="CommentTextChar">
    <w:name w:val="Comment Text Char"/>
    <w:link w:val="CommentText"/>
    <w:uiPriority w:val="99"/>
    <w:semiHidden/>
    <w:qFormat/>
    <w:rsid w:val="008D206E"/>
    <w:rPr>
      <w:rFonts w:ascii="Times New Roman" w:eastAsia="Times New Roman" w:hAnsi="Times New Roman" w:cs="Times New Roman"/>
      <w:sz w:val="20"/>
      <w:szCs w:val="20"/>
    </w:rPr>
  </w:style>
  <w:style w:type="character" w:customStyle="1" w:styleId="CommentSubjectChar">
    <w:name w:val="Comment Subject Char"/>
    <w:link w:val="CommentSubject"/>
    <w:uiPriority w:val="99"/>
    <w:semiHidden/>
    <w:qFormat/>
    <w:rsid w:val="008D206E"/>
    <w:rPr>
      <w:rFonts w:ascii="Times New Roman" w:eastAsia="Times New Roman" w:hAnsi="Times New Roman" w:cs="Times New Roman"/>
      <w:b/>
      <w:bCs/>
      <w:sz w:val="20"/>
      <w:szCs w:val="20"/>
    </w:rPr>
  </w:style>
  <w:style w:type="character" w:customStyle="1" w:styleId="DeltaViewInsertion">
    <w:name w:val="DeltaView Insertion"/>
    <w:uiPriority w:val="99"/>
    <w:qFormat/>
    <w:rsid w:val="00233B3B"/>
    <w:rPr>
      <w:color w:val="0000FF"/>
      <w:u w:val="double"/>
    </w:rPr>
  </w:style>
  <w:style w:type="character" w:customStyle="1" w:styleId="BodyTextIndent2Char">
    <w:name w:val="Body Text Indent 2 Char"/>
    <w:link w:val="BodyTextIndent2"/>
    <w:uiPriority w:val="99"/>
    <w:semiHidden/>
    <w:qFormat/>
    <w:rsid w:val="003809A1"/>
    <w:rPr>
      <w:rFonts w:ascii="Times New Roman" w:eastAsia="Times New Roman" w:hAnsi="Times New Roman" w:cs="Times New Roman"/>
      <w:szCs w:val="24"/>
    </w:rPr>
  </w:style>
  <w:style w:type="character" w:styleId="Emphasis">
    <w:name w:val="Emphasis"/>
    <w:uiPriority w:val="20"/>
    <w:qFormat/>
    <w:rsid w:val="00145D79"/>
    <w:rPr>
      <w:i/>
      <w:iCs/>
    </w:rPr>
  </w:style>
  <w:style w:type="character" w:styleId="Hyperlink">
    <w:name w:val="Hyperlink"/>
    <w:uiPriority w:val="99"/>
    <w:semiHidden/>
    <w:unhideWhenUsed/>
    <w:rsid w:val="006124CF"/>
    <w:rPr>
      <w:color w:val="0000FF"/>
      <w:u w:val="single"/>
    </w:rPr>
  </w:style>
  <w:style w:type="character" w:styleId="Strong">
    <w:name w:val="Strong"/>
    <w:uiPriority w:val="22"/>
    <w:qFormat/>
    <w:rsid w:val="00444F41"/>
    <w:rPr>
      <w:b/>
      <w:bCs/>
    </w:rPr>
  </w:style>
  <w:style w:type="character" w:customStyle="1" w:styleId="Legal3L2CharChar">
    <w:name w:val="Legal3_L2 Char Char"/>
    <w:link w:val="Legal3L2"/>
    <w:qFormat/>
    <w:locked/>
    <w:rsid w:val="00B9169D"/>
    <w:rPr>
      <w:rFonts w:ascii="Times New Roman" w:eastAsia="Times New Roman" w:hAnsi="Times New Roman" w:cs="Times New Roman"/>
      <w:sz w:val="24"/>
      <w:szCs w:val="24"/>
    </w:rPr>
  </w:style>
  <w:style w:type="character" w:customStyle="1" w:styleId="Legal3L3CharChar">
    <w:name w:val="Legal3_L3 Char Char"/>
    <w:link w:val="Legal3L3"/>
    <w:qFormat/>
    <w:locked/>
    <w:rsid w:val="00B9169D"/>
    <w:rPr>
      <w:rFonts w:ascii="Times New Roman" w:eastAsia="Times New Roman" w:hAnsi="Times New Roman" w:cs="Times New Roman"/>
      <w:sz w:val="24"/>
      <w:szCs w:val="24"/>
    </w:rPr>
  </w:style>
  <w:style w:type="character" w:customStyle="1" w:styleId="Legal3L1CharChar">
    <w:name w:val="Legal3_L1 Char Char"/>
    <w:link w:val="Legal3L1"/>
    <w:qFormat/>
    <w:locked/>
    <w:rsid w:val="00891F49"/>
    <w:rPr>
      <w:rFonts w:ascii="Times New Roman" w:eastAsia="Times New Roman" w:hAnsi="Times New Roman" w:cs="Times New Roman"/>
      <w:sz w:val="24"/>
      <w:szCs w:val="24"/>
    </w:rPr>
  </w:style>
  <w:style w:type="character" w:styleId="PlaceholderText">
    <w:name w:val="Placeholder Text"/>
    <w:basedOn w:val="DefaultParagraphFont"/>
    <w:uiPriority w:val="99"/>
    <w:semiHidden/>
    <w:qFormat/>
    <w:rsid w:val="00A57C76"/>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3F0CB6"/>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rPr>
  </w:style>
  <w:style w:type="paragraph" w:customStyle="1" w:styleId="Index">
    <w:name w:val="Index"/>
    <w:basedOn w:val="Normal"/>
    <w:qFormat/>
    <w:pPr>
      <w:suppressLineNumbers/>
    </w:pPr>
    <w:rPr>
      <w:rFonts w:cs="Arial Unicode MS"/>
      <w:lang/>
    </w:rPr>
  </w:style>
  <w:style w:type="paragraph" w:customStyle="1" w:styleId="HeaderandFooter">
    <w:name w:val="Header and Footer"/>
    <w:basedOn w:val="Normal"/>
    <w:qFormat/>
  </w:style>
  <w:style w:type="paragraph" w:styleId="Header">
    <w:name w:val="header"/>
    <w:basedOn w:val="Normal"/>
    <w:link w:val="HeaderChar"/>
    <w:rsid w:val="003F0CB6"/>
    <w:pPr>
      <w:tabs>
        <w:tab w:val="center" w:pos="4320"/>
        <w:tab w:val="right" w:pos="8640"/>
      </w:tabs>
    </w:pPr>
  </w:style>
  <w:style w:type="paragraph" w:styleId="Footer">
    <w:name w:val="footer"/>
    <w:basedOn w:val="Normal"/>
    <w:link w:val="FooterChar"/>
    <w:rsid w:val="003F0CB6"/>
    <w:pPr>
      <w:tabs>
        <w:tab w:val="center" w:pos="4320"/>
        <w:tab w:val="right" w:pos="8640"/>
      </w:tabs>
    </w:pPr>
  </w:style>
  <w:style w:type="paragraph" w:styleId="Title">
    <w:name w:val="Title"/>
    <w:basedOn w:val="Normal"/>
    <w:link w:val="TitleChar"/>
    <w:qFormat/>
    <w:rsid w:val="003F0CB6"/>
    <w:pPr>
      <w:jc w:val="center"/>
    </w:pPr>
    <w:rPr>
      <w:b/>
      <w:u w:val="single"/>
    </w:rPr>
  </w:style>
  <w:style w:type="paragraph" w:customStyle="1" w:styleId="MHABC">
    <w:name w:val="MHABC"/>
    <w:basedOn w:val="Normal"/>
    <w:qFormat/>
    <w:rsid w:val="003F0CB6"/>
    <w:pPr>
      <w:numPr>
        <w:numId w:val="3"/>
      </w:numPr>
      <w:spacing w:after="240"/>
      <w:ind w:left="0" w:firstLine="720"/>
    </w:pPr>
  </w:style>
  <w:style w:type="paragraph" w:customStyle="1" w:styleId="MH123">
    <w:name w:val="MH123"/>
    <w:basedOn w:val="Normal"/>
    <w:qFormat/>
    <w:rsid w:val="003F0CB6"/>
    <w:pPr>
      <w:numPr>
        <w:numId w:val="2"/>
      </w:numPr>
      <w:spacing w:after="240"/>
    </w:pPr>
  </w:style>
  <w:style w:type="paragraph" w:customStyle="1" w:styleId="MHBody">
    <w:name w:val="MHBody"/>
    <w:basedOn w:val="Normal"/>
    <w:qFormat/>
    <w:rsid w:val="003F0CB6"/>
    <w:pPr>
      <w:spacing w:after="240"/>
    </w:pPr>
  </w:style>
  <w:style w:type="paragraph" w:customStyle="1" w:styleId="MHBodyFLJ">
    <w:name w:val="MHBodyFLJ"/>
    <w:basedOn w:val="Normal"/>
    <w:qFormat/>
    <w:rsid w:val="003F0CB6"/>
    <w:pPr>
      <w:spacing w:after="240"/>
      <w:ind w:firstLine="720"/>
    </w:pPr>
  </w:style>
  <w:style w:type="paragraph" w:customStyle="1" w:styleId="MHCenter">
    <w:name w:val="MHCenter"/>
    <w:basedOn w:val="Normal"/>
    <w:qFormat/>
    <w:rsid w:val="003F0CB6"/>
    <w:pPr>
      <w:spacing w:after="240"/>
      <w:jc w:val="center"/>
    </w:pPr>
  </w:style>
  <w:style w:type="paragraph" w:customStyle="1" w:styleId="MHSigLineBoth">
    <w:name w:val="MHSigLineBoth"/>
    <w:basedOn w:val="Normal"/>
    <w:qFormat/>
    <w:rsid w:val="003F0CB6"/>
    <w:pPr>
      <w:tabs>
        <w:tab w:val="left" w:leader="underscore" w:pos="4320"/>
        <w:tab w:val="left" w:pos="5040"/>
        <w:tab w:val="right" w:leader="underscore" w:pos="9360"/>
      </w:tabs>
    </w:pPr>
  </w:style>
  <w:style w:type="paragraph" w:customStyle="1" w:styleId="MHTitleBCU">
    <w:name w:val="MHTitleBCU"/>
    <w:basedOn w:val="Normal"/>
    <w:qFormat/>
    <w:rsid w:val="003F0CB6"/>
    <w:pPr>
      <w:keepNext/>
      <w:spacing w:after="240"/>
      <w:jc w:val="center"/>
    </w:pPr>
    <w:rPr>
      <w:b/>
      <w:bCs/>
      <w:caps/>
      <w:u w:val="single"/>
    </w:rPr>
  </w:style>
  <w:style w:type="paragraph" w:styleId="Subtitle">
    <w:name w:val="Subtitle"/>
    <w:basedOn w:val="Normal"/>
    <w:link w:val="SubtitleChar"/>
    <w:qFormat/>
    <w:rsid w:val="003F0CB6"/>
    <w:pPr>
      <w:jc w:val="left"/>
    </w:pPr>
    <w:rPr>
      <w:b/>
      <w:sz w:val="24"/>
      <w:szCs w:val="20"/>
    </w:rPr>
  </w:style>
  <w:style w:type="paragraph" w:styleId="ListParagraph">
    <w:name w:val="List Paragraph"/>
    <w:basedOn w:val="Normal"/>
    <w:uiPriority w:val="34"/>
    <w:qFormat/>
    <w:rsid w:val="003F0CB6"/>
    <w:pPr>
      <w:ind w:left="720"/>
    </w:pPr>
  </w:style>
  <w:style w:type="paragraph" w:styleId="ListNumber3">
    <w:name w:val="List Number 3"/>
    <w:basedOn w:val="Normal"/>
    <w:uiPriority w:val="99"/>
    <w:semiHidden/>
    <w:unhideWhenUsed/>
    <w:qFormat/>
    <w:rsid w:val="003F0CB6"/>
    <w:pPr>
      <w:tabs>
        <w:tab w:val="left" w:pos="720"/>
      </w:tabs>
      <w:ind w:left="720" w:hanging="720"/>
      <w:contextualSpacing/>
    </w:pPr>
  </w:style>
  <w:style w:type="paragraph" w:styleId="BalloonText">
    <w:name w:val="Balloon Text"/>
    <w:basedOn w:val="Normal"/>
    <w:link w:val="BalloonTextChar"/>
    <w:uiPriority w:val="99"/>
    <w:semiHidden/>
    <w:unhideWhenUsed/>
    <w:qFormat/>
    <w:rsid w:val="00AE4770"/>
    <w:rPr>
      <w:rFonts w:ascii="Tahoma" w:hAnsi="Tahoma" w:cs="Tahoma"/>
      <w:sz w:val="16"/>
      <w:szCs w:val="16"/>
    </w:rPr>
  </w:style>
  <w:style w:type="paragraph" w:styleId="CommentText">
    <w:name w:val="annotation text"/>
    <w:basedOn w:val="Normal"/>
    <w:link w:val="CommentTextChar"/>
    <w:uiPriority w:val="99"/>
    <w:semiHidden/>
    <w:unhideWhenUsed/>
    <w:qFormat/>
    <w:rsid w:val="008D206E"/>
    <w:rPr>
      <w:sz w:val="20"/>
      <w:szCs w:val="20"/>
    </w:rPr>
  </w:style>
  <w:style w:type="paragraph" w:styleId="CommentSubject">
    <w:name w:val="annotation subject"/>
    <w:basedOn w:val="CommentText"/>
    <w:next w:val="CommentText"/>
    <w:link w:val="CommentSubjectChar"/>
    <w:uiPriority w:val="99"/>
    <w:semiHidden/>
    <w:unhideWhenUsed/>
    <w:qFormat/>
    <w:rsid w:val="008D206E"/>
    <w:rPr>
      <w:b/>
      <w:bCs/>
    </w:rPr>
  </w:style>
  <w:style w:type="paragraph" w:styleId="NormalWeb">
    <w:name w:val="Normal (Web)"/>
    <w:basedOn w:val="Normal"/>
    <w:uiPriority w:val="99"/>
    <w:unhideWhenUsed/>
    <w:qFormat/>
    <w:rsid w:val="00EE5DD3"/>
    <w:pPr>
      <w:spacing w:beforeAutospacing="1" w:afterAutospacing="1"/>
      <w:jc w:val="left"/>
    </w:pPr>
    <w:rPr>
      <w:rFonts w:eastAsia="Calibri"/>
      <w:sz w:val="24"/>
    </w:rPr>
  </w:style>
  <w:style w:type="paragraph" w:styleId="BodyTextIndent2">
    <w:name w:val="Body Text Indent 2"/>
    <w:basedOn w:val="Normal"/>
    <w:link w:val="BodyTextIndent2Char"/>
    <w:uiPriority w:val="99"/>
    <w:semiHidden/>
    <w:unhideWhenUsed/>
    <w:qFormat/>
    <w:rsid w:val="003809A1"/>
    <w:pPr>
      <w:spacing w:after="120" w:line="480" w:lineRule="auto"/>
      <w:ind w:left="360"/>
    </w:pPr>
  </w:style>
  <w:style w:type="paragraph" w:customStyle="1" w:styleId="Legal3L1">
    <w:name w:val="Legal3_L1"/>
    <w:basedOn w:val="Normal"/>
    <w:next w:val="Legal3L2"/>
    <w:link w:val="Legal3L1CharChar"/>
    <w:qFormat/>
    <w:rsid w:val="00B9169D"/>
    <w:pPr>
      <w:spacing w:after="240"/>
      <w:jc w:val="left"/>
      <w:outlineLvl w:val="0"/>
    </w:pPr>
    <w:rPr>
      <w:sz w:val="24"/>
    </w:rPr>
  </w:style>
  <w:style w:type="paragraph" w:customStyle="1" w:styleId="Legal3L2">
    <w:name w:val="Legal3_L2"/>
    <w:basedOn w:val="Legal3L1"/>
    <w:link w:val="Legal3L2CharChar"/>
    <w:qFormat/>
    <w:rsid w:val="00B9169D"/>
    <w:pPr>
      <w:outlineLvl w:val="1"/>
    </w:pPr>
  </w:style>
  <w:style w:type="paragraph" w:customStyle="1" w:styleId="Legal3L3">
    <w:name w:val="Legal3_L3"/>
    <w:basedOn w:val="Legal3L2"/>
    <w:link w:val="Legal3L3CharChar"/>
    <w:qFormat/>
    <w:rsid w:val="00B9169D"/>
    <w:pPr>
      <w:outlineLvl w:val="2"/>
    </w:pPr>
  </w:style>
  <w:style w:type="paragraph" w:customStyle="1" w:styleId="Legal3L4">
    <w:name w:val="Legal3_L4"/>
    <w:basedOn w:val="Legal3L3"/>
    <w:next w:val="Legal3L3"/>
    <w:qFormat/>
    <w:rsid w:val="00B9169D"/>
    <w:pPr>
      <w:tabs>
        <w:tab w:val="left" w:pos="2790"/>
      </w:tabs>
      <w:ind w:left="2790" w:hanging="360"/>
      <w:outlineLvl w:val="3"/>
    </w:pPr>
  </w:style>
  <w:style w:type="paragraph" w:customStyle="1" w:styleId="Legal3L5">
    <w:name w:val="Legal3_L5"/>
    <w:basedOn w:val="Legal3L4"/>
    <w:next w:val="BodyText"/>
    <w:qFormat/>
    <w:rsid w:val="00B9169D"/>
    <w:pPr>
      <w:tabs>
        <w:tab w:val="left" w:pos="3510"/>
      </w:tabs>
      <w:ind w:left="3510"/>
      <w:outlineLvl w:val="4"/>
    </w:pPr>
  </w:style>
  <w:style w:type="paragraph" w:customStyle="1" w:styleId="Legal3L6">
    <w:name w:val="Legal3_L6"/>
    <w:basedOn w:val="Legal3L5"/>
    <w:next w:val="BodyText"/>
    <w:qFormat/>
    <w:rsid w:val="00B9169D"/>
    <w:pPr>
      <w:tabs>
        <w:tab w:val="left" w:pos="4230"/>
      </w:tabs>
      <w:ind w:left="4230" w:hanging="180"/>
      <w:outlineLvl w:val="5"/>
    </w:pPr>
  </w:style>
  <w:style w:type="paragraph" w:customStyle="1" w:styleId="Legal3L7">
    <w:name w:val="Legal3_L7"/>
    <w:basedOn w:val="Legal3L6"/>
    <w:next w:val="BodyText"/>
    <w:qFormat/>
    <w:rsid w:val="00B9169D"/>
    <w:pPr>
      <w:tabs>
        <w:tab w:val="left" w:pos="4950"/>
      </w:tabs>
      <w:ind w:left="4950" w:hanging="360"/>
      <w:outlineLvl w:val="6"/>
    </w:pPr>
  </w:style>
  <w:style w:type="paragraph" w:customStyle="1" w:styleId="Legal3L8">
    <w:name w:val="Legal3_L8"/>
    <w:basedOn w:val="Legal3L7"/>
    <w:next w:val="BodyText"/>
    <w:qFormat/>
    <w:rsid w:val="00B9169D"/>
    <w:pPr>
      <w:tabs>
        <w:tab w:val="left" w:pos="5670"/>
      </w:tabs>
      <w:ind w:left="5670"/>
      <w:outlineLvl w:val="7"/>
    </w:pPr>
  </w:style>
  <w:style w:type="paragraph" w:customStyle="1" w:styleId="Legal3L9">
    <w:name w:val="Legal3_L9"/>
    <w:basedOn w:val="Legal3L8"/>
    <w:next w:val="BodyText"/>
    <w:qFormat/>
    <w:rsid w:val="00B9169D"/>
    <w:pPr>
      <w:tabs>
        <w:tab w:val="left" w:pos="6390"/>
      </w:tabs>
      <w:ind w:left="6390" w:hanging="180"/>
      <w:outlineLvl w:val="8"/>
    </w:pPr>
  </w:style>
  <w:style w:type="paragraph" w:customStyle="1" w:styleId="Par1">
    <w:name w:val="Par1"/>
    <w:basedOn w:val="Normal"/>
    <w:qFormat/>
    <w:rsid w:val="00564A21"/>
    <w:pPr>
      <w:numPr>
        <w:numId w:val="4"/>
      </w:numPr>
      <w:tabs>
        <w:tab w:val="left" w:pos="-288"/>
        <w:tab w:val="left" w:pos="81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spacing w:after="200" w:line="252" w:lineRule="auto"/>
    </w:pPr>
    <w:rPr>
      <w:bCs/>
      <w:sz w:val="20"/>
      <w:szCs w:val="20"/>
      <w:lang w:bidi="en-US"/>
    </w:rPr>
  </w:style>
  <w:style w:type="paragraph" w:customStyle="1" w:styleId="Par2">
    <w:name w:val="Par2"/>
    <w:basedOn w:val="Normal"/>
    <w:qFormat/>
    <w:rsid w:val="00564A21"/>
    <w:pPr>
      <w:tabs>
        <w:tab w:val="left" w:pos="-288"/>
        <w:tab w:val="num" w:pos="0"/>
        <w:tab w:val="left" w:pos="432"/>
        <w:tab w:val="left" w:pos="1152"/>
        <w:tab w:val="left" w:pos="144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spacing w:after="200" w:line="252" w:lineRule="auto"/>
      <w:ind w:left="360" w:hanging="360"/>
    </w:pPr>
    <w:rPr>
      <w:bCs/>
      <w:sz w:val="20"/>
      <w:szCs w:val="20"/>
      <w:lang w:bidi="en-US"/>
    </w:rPr>
  </w:style>
  <w:style w:type="table" w:styleId="TableGrid">
    <w:name w:val="Table Grid"/>
    <w:basedOn w:val="TableNormal"/>
    <w:uiPriority w:val="59"/>
    <w:rsid w:val="00761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6FA68A-3FD3-4276-8C75-E4337EAE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5151</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dadasasdad dadadada</cp:lastModifiedBy>
  <cp:revision>4</cp:revision>
  <dcterms:created xsi:type="dcterms:W3CDTF">2022-06-07T08:02:00Z</dcterms:created>
  <dcterms:modified xsi:type="dcterms:W3CDTF">2022-06-15T11:21:00Z</dcterms:modified>
  <dc:language>en-GB</dc:language>
</cp:coreProperties>
</file>