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2D49" w14:textId="77777777" w:rsidR="001F3B28" w:rsidRDefault="001F3B28" w:rsidP="001F3B28">
      <w:pPr>
        <w:ind w:left="1800" w:right="1800"/>
        <w:jc w:val="center"/>
        <w:rPr>
          <w:sz w:val="24"/>
          <w:szCs w:val="24"/>
        </w:rPr>
      </w:pPr>
      <w:r>
        <w:rPr>
          <w:sz w:val="24"/>
          <w:szCs w:val="24"/>
        </w:rPr>
        <w:t>&lt;&lt;COURT_NAME&gt;&gt;</w:t>
      </w:r>
    </w:p>
    <w:p w14:paraId="37211593" w14:textId="77777777" w:rsidR="001F3B28" w:rsidRDefault="001F3B28" w:rsidP="001F3B28">
      <w:pPr>
        <w:ind w:left="1800" w:right="1800"/>
        <w:jc w:val="center"/>
        <w:rPr>
          <w:sz w:val="24"/>
          <w:szCs w:val="24"/>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1F3B28" w14:paraId="27D65B93" w14:textId="77777777" w:rsidTr="00B86712">
        <w:tc>
          <w:tcPr>
            <w:tcW w:w="5040" w:type="dxa"/>
          </w:tcPr>
          <w:p w14:paraId="0B4569E5" w14:textId="77777777" w:rsidR="001F3B28" w:rsidRDefault="001F3B28" w:rsidP="00B86712">
            <w:pPr>
              <w:rPr>
                <w:sz w:val="24"/>
                <w:szCs w:val="24"/>
              </w:rPr>
            </w:pPr>
            <w:r>
              <w:rPr>
                <w:sz w:val="24"/>
                <w:szCs w:val="24"/>
              </w:rPr>
              <w:t xml:space="preserve">&lt;&lt;PROVIDER_SUITNAME&gt;&gt;, </w:t>
            </w:r>
            <w:r>
              <w:rPr>
                <w:sz w:val="24"/>
                <w:szCs w:val="24"/>
              </w:rPr>
              <w:tab/>
            </w:r>
            <w:r>
              <w:rPr>
                <w:sz w:val="24"/>
                <w:szCs w:val="24"/>
              </w:rPr>
              <w:tab/>
            </w:r>
            <w:r>
              <w:rPr>
                <w:sz w:val="24"/>
                <w:szCs w:val="24"/>
              </w:rPr>
              <w:tab/>
            </w:r>
          </w:p>
          <w:p w14:paraId="00FC203B" w14:textId="77777777" w:rsidR="001F3B28" w:rsidRDefault="001F3B28" w:rsidP="00B86712">
            <w:pPr>
              <w:rPr>
                <w:sz w:val="24"/>
                <w:szCs w:val="24"/>
              </w:rPr>
            </w:pPr>
            <w:r>
              <w:rPr>
                <w:sz w:val="24"/>
                <w:szCs w:val="24"/>
              </w:rPr>
              <w:t>a/a/o &lt;&lt;INJUREDPARTY_NAME&gt;&gt;</w:t>
            </w:r>
            <w:r>
              <w:rPr>
                <w:sz w:val="24"/>
                <w:szCs w:val="24"/>
              </w:rPr>
              <w:tab/>
              <w:t xml:space="preserve">                                            </w:t>
            </w:r>
          </w:p>
          <w:p w14:paraId="636D2716" w14:textId="77777777" w:rsidR="001F3B28" w:rsidRDefault="001F3B28" w:rsidP="00B86712">
            <w:pPr>
              <w:rPr>
                <w:sz w:val="24"/>
                <w:szCs w:val="24"/>
              </w:rPr>
            </w:pPr>
          </w:p>
          <w:p w14:paraId="6D8164E9" w14:textId="77777777" w:rsidR="001F3B28" w:rsidRDefault="001F3B28" w:rsidP="00B86712">
            <w:pPr>
              <w:rPr>
                <w:sz w:val="24"/>
                <w:szCs w:val="24"/>
              </w:rPr>
            </w:pPr>
            <w:r>
              <w:rPr>
                <w:sz w:val="24"/>
                <w:szCs w:val="24"/>
              </w:rPr>
              <w:tab/>
              <w:t>Plaintiff,</w:t>
            </w:r>
          </w:p>
          <w:p w14:paraId="180935DC" w14:textId="77777777" w:rsidR="001F3B28" w:rsidRDefault="001F3B28" w:rsidP="00B86712">
            <w:pPr>
              <w:rPr>
                <w:sz w:val="24"/>
                <w:szCs w:val="24"/>
              </w:rPr>
            </w:pPr>
          </w:p>
          <w:p w14:paraId="3463EC19" w14:textId="77777777" w:rsidR="001F3B28" w:rsidRDefault="001F3B28" w:rsidP="00B86712">
            <w:pPr>
              <w:rPr>
                <w:sz w:val="24"/>
                <w:szCs w:val="24"/>
              </w:rPr>
            </w:pPr>
            <w:r>
              <w:rPr>
                <w:sz w:val="24"/>
                <w:szCs w:val="24"/>
              </w:rPr>
              <w:t>vs.</w:t>
            </w:r>
          </w:p>
          <w:p w14:paraId="7865573E" w14:textId="77777777" w:rsidR="001F3B28" w:rsidRDefault="001F3B28" w:rsidP="00B86712">
            <w:pPr>
              <w:rPr>
                <w:sz w:val="24"/>
                <w:szCs w:val="24"/>
              </w:rPr>
            </w:pPr>
          </w:p>
          <w:p w14:paraId="62D0CF65" w14:textId="77777777" w:rsidR="001F3B28" w:rsidRDefault="001F3B28" w:rsidP="00B86712">
            <w:pPr>
              <w:rPr>
                <w:sz w:val="24"/>
                <w:szCs w:val="24"/>
              </w:rPr>
            </w:pPr>
            <w:r>
              <w:rPr>
                <w:sz w:val="24"/>
                <w:szCs w:val="24"/>
              </w:rPr>
              <w:t>&lt;&lt;INSURANCECOMPANY_SUITNAME&gt;&gt;</w:t>
            </w:r>
          </w:p>
          <w:p w14:paraId="7FB148DA" w14:textId="77777777" w:rsidR="001F3B28" w:rsidRDefault="001F3B28" w:rsidP="00B86712">
            <w:pPr>
              <w:rPr>
                <w:sz w:val="24"/>
                <w:szCs w:val="24"/>
              </w:rPr>
            </w:pPr>
          </w:p>
          <w:p w14:paraId="4F44DA5E" w14:textId="77777777" w:rsidR="001F3B28" w:rsidRDefault="001F3B28" w:rsidP="00B86712">
            <w:pPr>
              <w:ind w:left="720"/>
              <w:rPr>
                <w:sz w:val="24"/>
                <w:szCs w:val="24"/>
              </w:rPr>
            </w:pPr>
            <w:r>
              <w:rPr>
                <w:sz w:val="24"/>
                <w:szCs w:val="24"/>
              </w:rPr>
              <w:tab/>
              <w:t>Defendant</w:t>
            </w:r>
          </w:p>
          <w:p w14:paraId="1F7A15B4" w14:textId="77777777" w:rsidR="001F3B28" w:rsidRDefault="001F3B28" w:rsidP="00B86712">
            <w:pPr>
              <w:rPr>
                <w:sz w:val="24"/>
                <w:szCs w:val="24"/>
              </w:rPr>
            </w:pPr>
            <w:r>
              <w:rPr>
                <w:sz w:val="24"/>
                <w:szCs w:val="24"/>
              </w:rPr>
              <w:t>_______________________________________/</w:t>
            </w:r>
          </w:p>
          <w:p w14:paraId="299F4DCB" w14:textId="77777777" w:rsidR="001F3B28" w:rsidRDefault="001F3B28" w:rsidP="00B86712">
            <w:pPr>
              <w:rPr>
                <w:sz w:val="24"/>
                <w:szCs w:val="24"/>
              </w:rPr>
            </w:pPr>
          </w:p>
        </w:tc>
        <w:tc>
          <w:tcPr>
            <w:tcW w:w="3505" w:type="dxa"/>
          </w:tcPr>
          <w:p w14:paraId="5F782F73" w14:textId="77777777" w:rsidR="001F3B28" w:rsidRDefault="001F3B28" w:rsidP="00B86712">
            <w:pPr>
              <w:rPr>
                <w:sz w:val="24"/>
                <w:szCs w:val="24"/>
              </w:rPr>
            </w:pPr>
            <w:r>
              <w:rPr>
                <w:sz w:val="24"/>
                <w:szCs w:val="24"/>
              </w:rPr>
              <w:t>Case No. &lt;&lt;INDEXORAAA_NUMBER&gt;&gt;</w:t>
            </w:r>
            <w:r>
              <w:rPr>
                <w:sz w:val="24"/>
                <w:szCs w:val="24"/>
              </w:rPr>
              <w:br/>
            </w:r>
          </w:p>
          <w:p w14:paraId="20C12C4A" w14:textId="77777777" w:rsidR="001F3B28" w:rsidRDefault="001F3B28" w:rsidP="00B86712">
            <w:pPr>
              <w:rPr>
                <w:sz w:val="24"/>
                <w:szCs w:val="24"/>
              </w:rPr>
            </w:pPr>
          </w:p>
          <w:p w14:paraId="2DCCE0BC" w14:textId="77777777" w:rsidR="001F3B28" w:rsidRDefault="001F3B28" w:rsidP="00B86712">
            <w:pPr>
              <w:rPr>
                <w:sz w:val="24"/>
                <w:szCs w:val="24"/>
              </w:rPr>
            </w:pPr>
          </w:p>
        </w:tc>
      </w:tr>
    </w:tbl>
    <w:p w14:paraId="6583D09F" w14:textId="77777777" w:rsidR="001F3B28" w:rsidRPr="000F30F8" w:rsidRDefault="001F3B28" w:rsidP="001F3B28">
      <w:pPr>
        <w:pStyle w:val="BodyText"/>
        <w:spacing w:before="11"/>
      </w:pPr>
    </w:p>
    <w:p w14:paraId="0CE742C6" w14:textId="77777777" w:rsidR="001F3B28" w:rsidRPr="000F30F8" w:rsidRDefault="001F3B28" w:rsidP="001F3B28">
      <w:pPr>
        <w:pStyle w:val="BodyText"/>
        <w:spacing w:before="8"/>
        <w:jc w:val="center"/>
        <w:rPr>
          <w:b/>
          <w:u w:val="single"/>
        </w:rPr>
      </w:pPr>
      <w:r w:rsidRPr="000F30F8">
        <w:rPr>
          <w:b/>
          <w:u w:val="single"/>
        </w:rPr>
        <w:t xml:space="preserve">MOTION TO DETERMINE EXPERT FEE OF </w:t>
      </w:r>
      <w:r>
        <w:rPr>
          <w:b/>
          <w:u w:val="single"/>
        </w:rPr>
        <w:t>BRIAN DEKKER</w:t>
      </w:r>
    </w:p>
    <w:p w14:paraId="1EF965B2" w14:textId="77777777" w:rsidR="001F3B28" w:rsidRPr="000F30F8" w:rsidRDefault="001F3B28" w:rsidP="001F3B28">
      <w:pPr>
        <w:pStyle w:val="BodyText"/>
        <w:spacing w:before="90"/>
        <w:ind w:left="120" w:right="116" w:firstLine="777"/>
      </w:pPr>
      <w:r w:rsidRPr="000F30F8">
        <w:rPr>
          <w:b/>
        </w:rPr>
        <w:t>COMES</w:t>
      </w:r>
      <w:r w:rsidRPr="000F30F8">
        <w:rPr>
          <w:b/>
          <w:spacing w:val="1"/>
        </w:rPr>
        <w:t xml:space="preserve"> </w:t>
      </w:r>
      <w:r w:rsidRPr="000F30F8">
        <w:rPr>
          <w:b/>
        </w:rPr>
        <w:t>NOW,</w:t>
      </w:r>
      <w:r w:rsidRPr="000F30F8">
        <w:rPr>
          <w:b/>
          <w:spacing w:val="1"/>
        </w:rPr>
        <w:t xml:space="preserve"> </w:t>
      </w:r>
      <w:r w:rsidRPr="000F30F8">
        <w:t>Plaintiff,</w:t>
      </w:r>
      <w:r w:rsidRPr="000F30F8">
        <w:rPr>
          <w:spacing w:val="1"/>
        </w:rPr>
        <w:t xml:space="preserve"> </w:t>
      </w:r>
      <w:r w:rsidRPr="000F30F8">
        <w:t>by and</w:t>
      </w:r>
      <w:r w:rsidRPr="000F30F8">
        <w:rPr>
          <w:spacing w:val="1"/>
        </w:rPr>
        <w:t xml:space="preserve"> </w:t>
      </w:r>
      <w:r w:rsidRPr="000F30F8">
        <w:t>through</w:t>
      </w:r>
      <w:r w:rsidRPr="000F30F8">
        <w:rPr>
          <w:spacing w:val="1"/>
        </w:rPr>
        <w:t xml:space="preserve"> </w:t>
      </w:r>
      <w:r w:rsidRPr="000F30F8">
        <w:t>the</w:t>
      </w:r>
      <w:r w:rsidRPr="000F30F8">
        <w:rPr>
          <w:spacing w:val="1"/>
        </w:rPr>
        <w:t xml:space="preserve"> </w:t>
      </w:r>
      <w:r w:rsidRPr="000F30F8">
        <w:t>undersigned</w:t>
      </w:r>
      <w:r w:rsidRPr="000F30F8">
        <w:rPr>
          <w:spacing w:val="1"/>
        </w:rPr>
        <w:t xml:space="preserve"> </w:t>
      </w:r>
      <w:r w:rsidRPr="000F30F8">
        <w:t>counsel, and hereby files this Motion to Determine Expert Fee pursuant to Rule 1.390 of the Florida Rule of</w:t>
      </w:r>
      <w:r w:rsidRPr="000F30F8">
        <w:rPr>
          <w:spacing w:val="1"/>
        </w:rPr>
        <w:t xml:space="preserve"> </w:t>
      </w:r>
      <w:r w:rsidRPr="000F30F8">
        <w:t>Civil Procedure, and</w:t>
      </w:r>
      <w:r w:rsidRPr="000F30F8">
        <w:rPr>
          <w:spacing w:val="1"/>
        </w:rPr>
        <w:t xml:space="preserve"> </w:t>
      </w:r>
      <w:r w:rsidRPr="000F30F8">
        <w:t>as</w:t>
      </w:r>
      <w:r w:rsidRPr="000F30F8">
        <w:rPr>
          <w:spacing w:val="-1"/>
        </w:rPr>
        <w:t xml:space="preserve"> </w:t>
      </w:r>
      <w:r w:rsidRPr="000F30F8">
        <w:t>grounds therefore, states:</w:t>
      </w:r>
    </w:p>
    <w:p w14:paraId="60BF273E" w14:textId="77777777" w:rsidR="001F3B28" w:rsidRPr="000F30F8" w:rsidRDefault="001F3B28" w:rsidP="001F3B28">
      <w:pPr>
        <w:pStyle w:val="ListParagraph"/>
        <w:widowControl w:val="0"/>
        <w:numPr>
          <w:ilvl w:val="0"/>
          <w:numId w:val="5"/>
        </w:numPr>
        <w:tabs>
          <w:tab w:val="left" w:pos="745"/>
        </w:tabs>
        <w:autoSpaceDE w:val="0"/>
        <w:autoSpaceDN w:val="0"/>
        <w:spacing w:before="100" w:beforeAutospacing="1" w:line="480" w:lineRule="auto"/>
        <w:ind w:left="0" w:firstLine="0"/>
        <w:contextualSpacing w:val="0"/>
        <w:jc w:val="both"/>
        <w:rPr>
          <w:sz w:val="24"/>
          <w:szCs w:val="24"/>
        </w:rPr>
      </w:pPr>
      <w:r>
        <w:rPr>
          <w:sz w:val="24"/>
          <w:szCs w:val="24"/>
        </w:rPr>
        <w:t>Brian Dekker</w:t>
      </w:r>
      <w:r w:rsidRPr="000F30F8">
        <w:rPr>
          <w:sz w:val="24"/>
          <w:szCs w:val="24"/>
        </w:rPr>
        <w:t xml:space="preserve"> is a </w:t>
      </w:r>
      <w:r>
        <w:rPr>
          <w:sz w:val="24"/>
          <w:szCs w:val="24"/>
        </w:rPr>
        <w:t>Professional Engineer</w:t>
      </w:r>
      <w:r w:rsidRPr="000F30F8">
        <w:rPr>
          <w:sz w:val="24"/>
          <w:szCs w:val="24"/>
        </w:rPr>
        <w:t xml:space="preserve"> (</w:t>
      </w:r>
      <w:r>
        <w:rPr>
          <w:sz w:val="24"/>
          <w:szCs w:val="24"/>
        </w:rPr>
        <w:t>P.E.71814</w:t>
      </w:r>
      <w:r w:rsidRPr="000F30F8">
        <w:rPr>
          <w:sz w:val="24"/>
          <w:szCs w:val="24"/>
        </w:rPr>
        <w:t>).</w:t>
      </w:r>
    </w:p>
    <w:p w14:paraId="20515D9A" w14:textId="77777777" w:rsidR="001F3B28" w:rsidRPr="000F30F8" w:rsidRDefault="001F3B28" w:rsidP="001F3B28">
      <w:pPr>
        <w:pStyle w:val="ListParagraph"/>
        <w:widowControl w:val="0"/>
        <w:numPr>
          <w:ilvl w:val="0"/>
          <w:numId w:val="5"/>
        </w:numPr>
        <w:tabs>
          <w:tab w:val="left" w:pos="745"/>
        </w:tabs>
        <w:autoSpaceDE w:val="0"/>
        <w:autoSpaceDN w:val="0"/>
        <w:spacing w:before="100" w:beforeAutospacing="1" w:line="480" w:lineRule="auto"/>
        <w:ind w:left="0" w:firstLine="0"/>
        <w:contextualSpacing w:val="0"/>
        <w:jc w:val="both"/>
        <w:rPr>
          <w:sz w:val="24"/>
          <w:szCs w:val="24"/>
        </w:rPr>
      </w:pPr>
      <w:r>
        <w:rPr>
          <w:sz w:val="24"/>
          <w:szCs w:val="24"/>
        </w:rPr>
        <w:t>Mr. Dekker endorsed the engineering report authored by Plaintiff in relation to the inspection performed at the request of the Insured after a Hurricane Michael loss.</w:t>
      </w:r>
    </w:p>
    <w:p w14:paraId="6C809BE2" w14:textId="77777777" w:rsidR="001F3B28" w:rsidRPr="000F30F8" w:rsidRDefault="001F3B28" w:rsidP="001F3B28">
      <w:pPr>
        <w:pStyle w:val="ListParagraph"/>
        <w:widowControl w:val="0"/>
        <w:numPr>
          <w:ilvl w:val="0"/>
          <w:numId w:val="5"/>
        </w:numPr>
        <w:tabs>
          <w:tab w:val="left" w:pos="745"/>
        </w:tabs>
        <w:autoSpaceDE w:val="0"/>
        <w:autoSpaceDN w:val="0"/>
        <w:spacing w:before="100" w:beforeAutospacing="1" w:line="480" w:lineRule="auto"/>
        <w:ind w:left="0" w:firstLine="0"/>
        <w:contextualSpacing w:val="0"/>
        <w:jc w:val="both"/>
        <w:rPr>
          <w:sz w:val="24"/>
          <w:szCs w:val="24"/>
        </w:rPr>
      </w:pPr>
      <w:r w:rsidRPr="000F30F8">
        <w:rPr>
          <w:sz w:val="24"/>
          <w:szCs w:val="24"/>
        </w:rPr>
        <w:t xml:space="preserve">Defendant now seeks to depose </w:t>
      </w:r>
      <w:r>
        <w:rPr>
          <w:sz w:val="24"/>
          <w:szCs w:val="24"/>
        </w:rPr>
        <w:t>Brian Dekker</w:t>
      </w:r>
      <w:r w:rsidRPr="000F30F8">
        <w:rPr>
          <w:sz w:val="24"/>
          <w:szCs w:val="24"/>
        </w:rPr>
        <w:t>.</w:t>
      </w:r>
    </w:p>
    <w:p w14:paraId="1CE91D1F" w14:textId="77777777" w:rsidR="001F3B28" w:rsidRDefault="001F3B28" w:rsidP="001F3B28">
      <w:pPr>
        <w:pStyle w:val="ListParagraph"/>
        <w:widowControl w:val="0"/>
        <w:numPr>
          <w:ilvl w:val="0"/>
          <w:numId w:val="5"/>
        </w:numPr>
        <w:tabs>
          <w:tab w:val="left" w:pos="720"/>
          <w:tab w:val="left" w:pos="721"/>
        </w:tabs>
        <w:autoSpaceDE w:val="0"/>
        <w:autoSpaceDN w:val="0"/>
        <w:spacing w:before="100" w:beforeAutospacing="1" w:line="480" w:lineRule="auto"/>
        <w:ind w:left="0" w:firstLine="0"/>
        <w:contextualSpacing w:val="0"/>
        <w:jc w:val="both"/>
        <w:rPr>
          <w:sz w:val="24"/>
          <w:szCs w:val="24"/>
        </w:rPr>
      </w:pPr>
      <w:r>
        <w:rPr>
          <w:sz w:val="24"/>
          <w:szCs w:val="24"/>
        </w:rPr>
        <w:t>Brian Dekker</w:t>
      </w:r>
      <w:r w:rsidRPr="000F30F8">
        <w:rPr>
          <w:sz w:val="24"/>
          <w:szCs w:val="24"/>
        </w:rPr>
        <w:t xml:space="preserve"> is an expert witness as defined by Rule 1.390(a) of the Florida Rules of Civil</w:t>
      </w:r>
      <w:r>
        <w:rPr>
          <w:spacing w:val="-57"/>
          <w:sz w:val="24"/>
          <w:szCs w:val="24"/>
        </w:rPr>
        <w:t xml:space="preserve"> </w:t>
      </w:r>
      <w:r w:rsidRPr="000F30F8">
        <w:rPr>
          <w:sz w:val="24"/>
          <w:szCs w:val="24"/>
        </w:rPr>
        <w:t xml:space="preserve">Procedure. As such, Rule 1.390(c) mandates that </w:t>
      </w:r>
      <w:r>
        <w:rPr>
          <w:sz w:val="24"/>
          <w:szCs w:val="24"/>
        </w:rPr>
        <w:t>Brian Dekker</w:t>
      </w:r>
      <w:r w:rsidRPr="000F30F8">
        <w:rPr>
          <w:sz w:val="24"/>
          <w:szCs w:val="24"/>
        </w:rPr>
        <w:t xml:space="preserve"> shall be paid a reasonable expert</w:t>
      </w:r>
      <w:r w:rsidRPr="000F30F8">
        <w:rPr>
          <w:spacing w:val="1"/>
          <w:sz w:val="24"/>
          <w:szCs w:val="24"/>
        </w:rPr>
        <w:t xml:space="preserve"> </w:t>
      </w:r>
      <w:r w:rsidRPr="000F30F8">
        <w:rPr>
          <w:sz w:val="24"/>
          <w:szCs w:val="24"/>
        </w:rPr>
        <w:t>witness</w:t>
      </w:r>
      <w:r w:rsidRPr="000F30F8">
        <w:rPr>
          <w:spacing w:val="-1"/>
          <w:sz w:val="24"/>
          <w:szCs w:val="24"/>
        </w:rPr>
        <w:t xml:space="preserve"> </w:t>
      </w:r>
      <w:r w:rsidRPr="000F30F8">
        <w:rPr>
          <w:sz w:val="24"/>
          <w:szCs w:val="24"/>
        </w:rPr>
        <w:t>fee.</w:t>
      </w:r>
      <w:r>
        <w:rPr>
          <w:rStyle w:val="FootnoteReference"/>
          <w:sz w:val="24"/>
          <w:szCs w:val="24"/>
        </w:rPr>
        <w:footnoteReference w:id="1"/>
      </w:r>
    </w:p>
    <w:p w14:paraId="360EF705" w14:textId="77777777" w:rsidR="001F3B28" w:rsidRPr="000F30F8" w:rsidRDefault="001F3B28" w:rsidP="001F3B28">
      <w:pPr>
        <w:pStyle w:val="Heading1"/>
        <w:spacing w:before="6"/>
        <w:ind w:right="3128"/>
        <w:jc w:val="center"/>
        <w:rPr>
          <w:u w:val="none"/>
        </w:rPr>
      </w:pPr>
      <w:r w:rsidRPr="000F30F8">
        <w:t>MEMORANDUM</w:t>
      </w:r>
      <w:r w:rsidRPr="000F30F8">
        <w:rPr>
          <w:spacing w:val="-2"/>
        </w:rPr>
        <w:t xml:space="preserve"> </w:t>
      </w:r>
      <w:r w:rsidRPr="000F30F8">
        <w:t>OF</w:t>
      </w:r>
      <w:r w:rsidRPr="000F30F8">
        <w:rPr>
          <w:spacing w:val="-1"/>
        </w:rPr>
        <w:t xml:space="preserve"> </w:t>
      </w:r>
      <w:r w:rsidRPr="000F30F8">
        <w:t>LAW</w:t>
      </w:r>
    </w:p>
    <w:p w14:paraId="77273C9A" w14:textId="77777777" w:rsidR="001F3B28" w:rsidRPr="000F30F8" w:rsidRDefault="001F3B28" w:rsidP="001F3B28">
      <w:pPr>
        <w:pStyle w:val="BodyText"/>
        <w:rPr>
          <w:b/>
        </w:rPr>
      </w:pPr>
    </w:p>
    <w:p w14:paraId="374CCC38" w14:textId="77777777" w:rsidR="001F3B28" w:rsidRDefault="001F3B28" w:rsidP="001F3B28">
      <w:pPr>
        <w:pStyle w:val="BodyText"/>
      </w:pPr>
      <w:r w:rsidRPr="000F30F8">
        <w:lastRenderedPageBreak/>
        <w:tab/>
        <w:t>Rule 1.390(a) states:</w:t>
      </w:r>
    </w:p>
    <w:p w14:paraId="184345F4" w14:textId="77777777" w:rsidR="001F3B28" w:rsidRPr="000F30F8" w:rsidRDefault="001F3B28" w:rsidP="001F3B28">
      <w:pPr>
        <w:pStyle w:val="BodyText"/>
        <w:ind w:left="1440" w:right="1440"/>
        <w:rPr>
          <w:b/>
          <w:bCs/>
        </w:rPr>
      </w:pPr>
      <w:r w:rsidRPr="000F30F8">
        <w:t xml:space="preserve">(a) </w:t>
      </w:r>
      <w:r w:rsidRPr="000F30F8">
        <w:rPr>
          <w:b/>
          <w:bCs/>
        </w:rPr>
        <w:t>Definition</w:t>
      </w:r>
      <w:r w:rsidRPr="000F30F8">
        <w:t xml:space="preserve">. The term "expert witness" as used herein applies exclusively to a person duly and regularly engaged in the practice of a profession who </w:t>
      </w:r>
      <w:r w:rsidRPr="000F30F8">
        <w:rPr>
          <w:b/>
          <w:bCs/>
        </w:rPr>
        <w:t>holds a professional degree from a university or college and has had special professional training and experience</w:t>
      </w:r>
      <w:r w:rsidRPr="000F30F8">
        <w:t>, or one possessed of special knowledge or skill about the subject upon which called to testify.</w:t>
      </w:r>
      <w:r>
        <w:t xml:space="preserve"> </w:t>
      </w:r>
      <w:r>
        <w:rPr>
          <w:b/>
          <w:bCs/>
        </w:rPr>
        <w:t>(Emphasis added)</w:t>
      </w:r>
    </w:p>
    <w:p w14:paraId="67DF71A9" w14:textId="77777777" w:rsidR="001F3B28" w:rsidRDefault="001F3B28" w:rsidP="001F3B28">
      <w:pPr>
        <w:pStyle w:val="BodyText"/>
        <w:ind w:right="1440"/>
      </w:pPr>
    </w:p>
    <w:p w14:paraId="0218604D" w14:textId="77777777" w:rsidR="001F3B28" w:rsidRPr="000F30F8" w:rsidRDefault="001F3B28" w:rsidP="001F3B28">
      <w:pPr>
        <w:pStyle w:val="BodyText"/>
        <w:ind w:right="1440"/>
      </w:pPr>
      <w:r>
        <w:tab/>
        <w:t>Rule 1.390(c) states:</w:t>
      </w:r>
    </w:p>
    <w:p w14:paraId="7C331FC5" w14:textId="77777777" w:rsidR="001F3B28" w:rsidRDefault="001F3B28" w:rsidP="001F3B28">
      <w:pPr>
        <w:pStyle w:val="BodyText"/>
        <w:spacing w:before="100" w:beforeAutospacing="1"/>
        <w:ind w:left="1440" w:right="1440"/>
        <w:rPr>
          <w:b/>
          <w:bCs/>
        </w:rPr>
      </w:pPr>
      <w:r w:rsidRPr="000F30F8">
        <w:t>(c</w:t>
      </w:r>
      <w:r w:rsidRPr="000F30F8">
        <w:rPr>
          <w:b/>
          <w:bCs/>
        </w:rPr>
        <w:t>) Fee</w:t>
      </w:r>
      <w:r w:rsidRPr="000F30F8">
        <w:t xml:space="preserve">. </w:t>
      </w:r>
      <w:r w:rsidRPr="000F30F8">
        <w:rPr>
          <w:b/>
          <w:bCs/>
        </w:rPr>
        <w:t xml:space="preserve">An expert or skilled witness whose deposition is taken shall be allowed a witness fee in such reasonable amount as the court may determine. The court shall also determine a reasonable time within which payment must be </w:t>
      </w:r>
      <w:proofErr w:type="gramStart"/>
      <w:r w:rsidRPr="000F30F8">
        <w:rPr>
          <w:b/>
          <w:bCs/>
        </w:rPr>
        <w:t>made, if</w:t>
      </w:r>
      <w:proofErr w:type="gramEnd"/>
      <w:r w:rsidRPr="000F30F8">
        <w:rPr>
          <w:b/>
          <w:bCs/>
        </w:rPr>
        <w:t xml:space="preserve"> the deponent and party cannot agree.</w:t>
      </w:r>
      <w:r w:rsidRPr="000F30F8">
        <w:t xml:space="preserve"> All parties and the deponent shall be served with notice of any hearing to determine the fee. Any reasonable fee paid to an expert or skilled witness may be taxed as costs.</w:t>
      </w:r>
      <w:r w:rsidRPr="000F30F8">
        <w:rPr>
          <w:b/>
          <w:bCs/>
        </w:rPr>
        <w:t xml:space="preserve"> </w:t>
      </w:r>
      <w:r>
        <w:rPr>
          <w:b/>
          <w:bCs/>
        </w:rPr>
        <w:t>(Emphasis added)</w:t>
      </w:r>
    </w:p>
    <w:p w14:paraId="5056B271" w14:textId="77777777" w:rsidR="001F3B28" w:rsidRDefault="001F3B28" w:rsidP="001F3B28">
      <w:pPr>
        <w:pStyle w:val="BodyText"/>
        <w:spacing w:before="100" w:beforeAutospacing="1"/>
        <w:ind w:firstLine="720"/>
      </w:pPr>
      <w:r>
        <w:t xml:space="preserve">Brian Dekker is a Professional Engineer who has obtained a professional degree, </w:t>
      </w:r>
      <w:proofErr w:type="gramStart"/>
      <w:r>
        <w:t>training</w:t>
      </w:r>
      <w:proofErr w:type="gramEnd"/>
      <w:r>
        <w:t xml:space="preserve"> and experience. As such, Brian Dekker is entitled to payment of an expert fee for deposition.</w:t>
      </w:r>
    </w:p>
    <w:p w14:paraId="29087CC8" w14:textId="77777777" w:rsidR="001F3B28" w:rsidRPr="000F30F8" w:rsidRDefault="001F3B28" w:rsidP="001F3B28">
      <w:pPr>
        <w:pStyle w:val="BodyText"/>
        <w:spacing w:before="1"/>
      </w:pPr>
    </w:p>
    <w:p w14:paraId="45A7D56E" w14:textId="77777777" w:rsidR="001F3B28" w:rsidRDefault="001F3B28" w:rsidP="001F3B28">
      <w:pPr>
        <w:pStyle w:val="BodyText"/>
        <w:ind w:left="120" w:right="148" w:firstLine="1019"/>
      </w:pPr>
      <w:r w:rsidRPr="000F30F8">
        <w:rPr>
          <w:b/>
        </w:rPr>
        <w:lastRenderedPageBreak/>
        <w:t>WHEREFORE</w:t>
      </w:r>
      <w:r w:rsidRPr="000F30F8">
        <w:t>, Plaintiff, respectfully requests this Honorable Court to grant the Motion to Determine Expert Fee and grant such other further relief that is just and appropriate under the circumstances.</w:t>
      </w:r>
    </w:p>
    <w:p w14:paraId="52B3AF75" w14:textId="77777777" w:rsidR="001F3B28" w:rsidRPr="0019420A" w:rsidRDefault="001F3B28" w:rsidP="001F3B28">
      <w:pPr>
        <w:tabs>
          <w:tab w:val="left" w:pos="880"/>
          <w:tab w:val="left" w:pos="1580"/>
        </w:tabs>
        <w:adjustRightInd w:val="0"/>
        <w:jc w:val="center"/>
        <w:rPr>
          <w:b/>
          <w:bCs/>
          <w:sz w:val="24"/>
          <w:szCs w:val="24"/>
          <w:u w:val="single"/>
        </w:rPr>
      </w:pPr>
      <w:r w:rsidRPr="0019420A">
        <w:rPr>
          <w:b/>
          <w:bCs/>
          <w:sz w:val="24"/>
          <w:szCs w:val="24"/>
          <w:u w:val="single"/>
        </w:rPr>
        <w:t>CERTIFICATE OF SERVICE</w:t>
      </w:r>
    </w:p>
    <w:p w14:paraId="525EF4D1" w14:textId="77777777" w:rsidR="001F3B28" w:rsidRPr="0019420A" w:rsidRDefault="001F3B28" w:rsidP="001F3B28">
      <w:pPr>
        <w:keepNext/>
        <w:jc w:val="both"/>
        <w:rPr>
          <w:sz w:val="24"/>
          <w:szCs w:val="24"/>
        </w:rPr>
      </w:pPr>
      <w:r w:rsidRPr="0019420A">
        <w:rPr>
          <w:sz w:val="24"/>
          <w:szCs w:val="24"/>
        </w:rPr>
        <w:tab/>
      </w:r>
    </w:p>
    <w:p w14:paraId="1FE2E38C" w14:textId="77777777" w:rsidR="001F3B28" w:rsidRPr="0019420A" w:rsidRDefault="001F3B28" w:rsidP="001F3B28">
      <w:pPr>
        <w:pStyle w:val="SingleSpacing"/>
        <w:keepNext/>
        <w:spacing w:line="480" w:lineRule="auto"/>
        <w:ind w:firstLine="720"/>
        <w:jc w:val="both"/>
        <w:rPr>
          <w:sz w:val="24"/>
          <w:szCs w:val="24"/>
        </w:rPr>
      </w:pPr>
      <w:r w:rsidRPr="0019420A">
        <w:rPr>
          <w:sz w:val="24"/>
          <w:szCs w:val="24"/>
        </w:rPr>
        <w:t xml:space="preserve">I HEREBY CERTIFY that on </w:t>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softHyphen/>
      </w:r>
      <w:r w:rsidRPr="0019420A">
        <w:rPr>
          <w:sz w:val="24"/>
          <w:szCs w:val="24"/>
        </w:rPr>
        <w:fldChar w:fldCharType="begin"/>
      </w:r>
      <w:r w:rsidRPr="0019420A">
        <w:rPr>
          <w:sz w:val="24"/>
          <w:szCs w:val="24"/>
        </w:rPr>
        <w:instrText xml:space="preserve"> DATE \@ "MMMM d, yyyy" </w:instrText>
      </w:r>
      <w:r w:rsidRPr="0019420A">
        <w:rPr>
          <w:sz w:val="24"/>
          <w:szCs w:val="24"/>
        </w:rPr>
        <w:fldChar w:fldCharType="separate"/>
      </w:r>
      <w:r>
        <w:rPr>
          <w:noProof/>
          <w:sz w:val="24"/>
          <w:szCs w:val="24"/>
        </w:rPr>
        <w:t>February 18, 2022</w:t>
      </w:r>
      <w:r w:rsidRPr="0019420A">
        <w:rPr>
          <w:sz w:val="24"/>
          <w:szCs w:val="24"/>
        </w:rPr>
        <w:fldChar w:fldCharType="end"/>
      </w:r>
      <w:r w:rsidRPr="0019420A">
        <w:rPr>
          <w:sz w:val="24"/>
          <w:szCs w:val="24"/>
        </w:rPr>
        <w:t>, a true and correct copy of the foregoing was filed and served on the Defenda</w:t>
      </w:r>
      <w:r>
        <w:rPr>
          <w:sz w:val="24"/>
          <w:szCs w:val="24"/>
        </w:rPr>
        <w:t>n</w:t>
      </w:r>
      <w:r w:rsidRPr="0019420A">
        <w:rPr>
          <w:sz w:val="24"/>
          <w:szCs w:val="24"/>
        </w:rPr>
        <w:t xml:space="preserve">t through the Florida E-File Portal. </w:t>
      </w:r>
    </w:p>
    <w:p w14:paraId="5E4041BB" w14:textId="77777777" w:rsidR="001F3B28" w:rsidRPr="0019420A" w:rsidRDefault="001F3B28" w:rsidP="001F3B28">
      <w:pPr>
        <w:suppressAutoHyphens/>
        <w:ind w:left="3600" w:firstLine="720"/>
        <w:jc w:val="both"/>
        <w:rPr>
          <w:b/>
          <w:sz w:val="24"/>
          <w:szCs w:val="24"/>
          <w:lang w:eastAsia="x-none"/>
        </w:rPr>
      </w:pPr>
      <w:r w:rsidRPr="0019420A">
        <w:rPr>
          <w:b/>
          <w:sz w:val="24"/>
          <w:szCs w:val="24"/>
          <w:lang w:eastAsia="x-none"/>
        </w:rPr>
        <w:t>The Florida Insurance Law Group</w:t>
      </w:r>
      <w:r w:rsidRPr="0019420A">
        <w:rPr>
          <w:b/>
          <w:sz w:val="24"/>
          <w:szCs w:val="24"/>
          <w:lang w:val="x-none" w:eastAsia="x-none"/>
        </w:rPr>
        <w:t xml:space="preserve">, </w:t>
      </w:r>
      <w:r w:rsidRPr="0019420A">
        <w:rPr>
          <w:b/>
          <w:sz w:val="24"/>
          <w:szCs w:val="24"/>
          <w:lang w:eastAsia="x-none"/>
        </w:rPr>
        <w:t>LLC</w:t>
      </w:r>
    </w:p>
    <w:p w14:paraId="622694E6" w14:textId="77777777" w:rsidR="001F3B28" w:rsidRPr="0019420A" w:rsidRDefault="001F3B28" w:rsidP="001F3B28">
      <w:pPr>
        <w:suppressAutoHyphens/>
        <w:ind w:left="3600" w:firstLine="720"/>
        <w:jc w:val="both"/>
        <w:rPr>
          <w:sz w:val="24"/>
          <w:szCs w:val="24"/>
          <w:lang w:eastAsia="x-none"/>
        </w:rPr>
      </w:pPr>
      <w:r w:rsidRPr="0019420A">
        <w:rPr>
          <w:sz w:val="24"/>
          <w:szCs w:val="24"/>
          <w:lang w:eastAsia="x-none"/>
        </w:rPr>
        <w:t>8724 Sunset Drive, #260, Miami, FL 33173</w:t>
      </w:r>
    </w:p>
    <w:p w14:paraId="7D2B1FF5" w14:textId="77777777" w:rsidR="001F3B28" w:rsidRPr="0019420A" w:rsidRDefault="001F3B28" w:rsidP="001F3B28">
      <w:pPr>
        <w:suppressAutoHyphens/>
        <w:ind w:left="3600" w:firstLine="720"/>
        <w:jc w:val="both"/>
        <w:rPr>
          <w:sz w:val="24"/>
          <w:szCs w:val="24"/>
          <w:lang w:eastAsia="x-none"/>
        </w:rPr>
      </w:pPr>
      <w:r w:rsidRPr="0019420A">
        <w:rPr>
          <w:sz w:val="24"/>
          <w:szCs w:val="24"/>
          <w:lang w:eastAsia="x-none"/>
        </w:rPr>
        <w:t>Tel. (305) 906-4262</w:t>
      </w:r>
    </w:p>
    <w:p w14:paraId="7A75E320" w14:textId="77777777" w:rsidR="001F3B28" w:rsidRPr="0019420A" w:rsidRDefault="001F3B28" w:rsidP="001F3B28">
      <w:pPr>
        <w:suppressAutoHyphens/>
        <w:ind w:left="3600" w:firstLine="720"/>
        <w:jc w:val="both"/>
        <w:rPr>
          <w:sz w:val="24"/>
          <w:szCs w:val="24"/>
          <w:lang w:eastAsia="x-none"/>
        </w:rPr>
      </w:pPr>
      <w:r w:rsidRPr="0019420A">
        <w:rPr>
          <w:noProof/>
          <w:sz w:val="24"/>
          <w:szCs w:val="24"/>
        </w:rPr>
        <w:drawing>
          <wp:inline distT="0" distB="0" distL="0" distR="0" wp14:anchorId="543E2C75" wp14:editId="703C721F">
            <wp:extent cx="1609459" cy="666750"/>
            <wp:effectExtent l="0" t="0" r="0" b="0"/>
            <wp:docPr id="5" name="Picture 5"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cstate="print">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17973CD6" w14:textId="77777777" w:rsidR="001F3B28" w:rsidRPr="0019420A" w:rsidRDefault="001F3B28" w:rsidP="001F3B28">
      <w:pPr>
        <w:suppressAutoHyphens/>
        <w:ind w:left="3600" w:firstLine="720"/>
        <w:jc w:val="both"/>
        <w:rPr>
          <w:sz w:val="24"/>
          <w:szCs w:val="24"/>
          <w:lang w:eastAsia="x-none"/>
        </w:rPr>
      </w:pPr>
    </w:p>
    <w:p w14:paraId="20059B1C" w14:textId="77777777" w:rsidR="001F3B28" w:rsidRPr="0019420A" w:rsidRDefault="001F3B28" w:rsidP="001F3B28">
      <w:pPr>
        <w:pStyle w:val="NoSpacing"/>
        <w:ind w:left="4320"/>
        <w:rPr>
          <w:rFonts w:ascii="Times New Roman" w:hAnsi="Times New Roman" w:cs="Times New Roman"/>
          <w:sz w:val="24"/>
          <w:szCs w:val="24"/>
          <w:lang w:val="es-PE"/>
        </w:rPr>
      </w:pPr>
      <w:r w:rsidRPr="0019420A">
        <w:rPr>
          <w:rFonts w:ascii="Times New Roman" w:hAnsi="Times New Roman" w:cs="Times New Roman"/>
          <w:sz w:val="24"/>
          <w:szCs w:val="24"/>
          <w:lang w:val="es-PE"/>
        </w:rPr>
        <w:t>Leo Manon, Esq.</w:t>
      </w:r>
    </w:p>
    <w:p w14:paraId="121C51F3" w14:textId="77777777" w:rsidR="001F3B28" w:rsidRPr="0019420A" w:rsidRDefault="001F3B28" w:rsidP="001F3B28">
      <w:pPr>
        <w:pStyle w:val="NoSpacing"/>
        <w:ind w:left="4320"/>
        <w:rPr>
          <w:rFonts w:ascii="Times New Roman" w:hAnsi="Times New Roman" w:cs="Times New Roman"/>
          <w:sz w:val="24"/>
          <w:szCs w:val="24"/>
          <w:lang w:val="es-PE"/>
        </w:rPr>
      </w:pPr>
      <w:r w:rsidRPr="0019420A">
        <w:rPr>
          <w:rFonts w:ascii="Times New Roman" w:hAnsi="Times New Roman" w:cs="Times New Roman"/>
          <w:sz w:val="24"/>
          <w:szCs w:val="24"/>
          <w:lang w:val="es-PE"/>
        </w:rPr>
        <w:t xml:space="preserve">Fla. Bar No. 115757 </w:t>
      </w:r>
    </w:p>
    <w:p w14:paraId="63808369" w14:textId="77777777" w:rsidR="001F3B28" w:rsidRPr="000F30F8" w:rsidRDefault="001F3B28" w:rsidP="001F3B28">
      <w:pPr>
        <w:suppressAutoHyphens/>
        <w:ind w:left="3600" w:firstLine="720"/>
        <w:jc w:val="both"/>
        <w:rPr>
          <w:color w:val="0563C1"/>
          <w:sz w:val="24"/>
          <w:szCs w:val="24"/>
          <w:u w:val="single"/>
          <w:lang w:val="es-PE"/>
        </w:rPr>
      </w:pPr>
      <w:hyperlink r:id="rId9" w:history="1">
        <w:r w:rsidRPr="0019420A">
          <w:rPr>
            <w:rStyle w:val="Hyperlink"/>
            <w:sz w:val="24"/>
            <w:szCs w:val="24"/>
            <w:lang w:val="es-PE"/>
          </w:rPr>
          <w:t>Pleadings@flinslaw.com</w:t>
        </w:r>
      </w:hyperlink>
    </w:p>
    <w:p w14:paraId="24C97D38" w14:textId="77777777" w:rsidR="0082552E" w:rsidRPr="001F3B28" w:rsidRDefault="00467886" w:rsidP="001F3B28"/>
    <w:sectPr w:rsidR="0082552E" w:rsidRPr="001F3B28">
      <w:head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BA8A" w14:textId="77777777" w:rsidR="00467886" w:rsidRDefault="00467886" w:rsidP="001F3B28">
      <w:r>
        <w:separator/>
      </w:r>
    </w:p>
  </w:endnote>
  <w:endnote w:type="continuationSeparator" w:id="0">
    <w:p w14:paraId="5257C747" w14:textId="77777777" w:rsidR="00467886" w:rsidRDefault="00467886"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C3AA" w14:textId="77777777" w:rsidR="00467886" w:rsidRDefault="00467886" w:rsidP="001F3B28">
      <w:r>
        <w:separator/>
      </w:r>
    </w:p>
  </w:footnote>
  <w:footnote w:type="continuationSeparator" w:id="0">
    <w:p w14:paraId="20A968D4" w14:textId="77777777" w:rsidR="00467886" w:rsidRDefault="00467886" w:rsidP="001F3B28">
      <w:r>
        <w:continuationSeparator/>
      </w:r>
    </w:p>
  </w:footnote>
  <w:footnote w:id="1">
    <w:p w14:paraId="59F3057F" w14:textId="77777777" w:rsidR="001F3B28" w:rsidRDefault="001F3B28" w:rsidP="001F3B28">
      <w:pPr>
        <w:pStyle w:val="FootnoteText"/>
      </w:pPr>
      <w:r>
        <w:rPr>
          <w:rStyle w:val="FootnoteReference"/>
        </w:rPr>
        <w:footnoteRef/>
      </w:r>
      <w:r>
        <w:t xml:space="preserve"> Plaintiff will file the expert fee rate documentation under separate cover.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C64A" w14:textId="3848BAD7" w:rsidR="00510D4C" w:rsidRDefault="000F6DDA">
    <w:pPr>
      <w:pStyle w:val="Header"/>
    </w:pPr>
    <w:r>
      <w:rPr>
        <w:noProof/>
      </w:rPr>
      <mc:AlternateContent>
        <mc:Choice Requires="wps">
          <w:drawing>
            <wp:anchor distT="0" distB="0" distL="114300" distR="114300" simplePos="0" relativeHeight="251662336" behindDoc="0" locked="0" layoutInCell="0" allowOverlap="1" wp14:anchorId="0D533530" wp14:editId="6B305564">
              <wp:simplePos x="0" y="0"/>
              <wp:positionH relativeFrom="margin">
                <wp:posOffset>-640080</wp:posOffset>
              </wp:positionH>
              <wp:positionV relativeFrom="margin">
                <wp:posOffset>0</wp:posOffset>
              </wp:positionV>
              <wp:extent cx="457200" cy="8229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55F16" w14:textId="77777777" w:rsidR="00510D4C" w:rsidRDefault="00467886">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D533530" id="_x0000_t202" coordsize="21600,21600" o:spt="202" path="m,l,21600r21600,l21600,xe">
              <v:stroke joinstyle="miter"/>
              <v:path gradientshapeok="t" o:connecttype="rect"/>
            </v:shapetype>
            <v:shape id="Text Box 4" o:spid="_x0000_s1026" type="#_x0000_t202" style="position:absolute;margin-left:-50.4pt;margin-top:0;width:36pt;height:9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S14QEAAK4DAAAOAAAAZHJzL2Uyb0RvYy54bWysU9tu2zAMfR+wfxD0vjgJtq4z4hRdigwD&#10;ugvQ7QNkWY6NyaJGKrGzrx8l2+m2vhXzg0BK5CHPIb25GTorTgapBVfI1WIphXEaqtYdCvn92/7V&#10;tRQUlKuUBWcKeTYkb7YvX2x6n5s1NGArg4JBHOW9L2QTgs+zjHRjOkUL8MbxYw3YqcAuHrIKVc/o&#10;nc3Wy+VV1gNWHkEbIr69Gx/lNuHXtdHhS12TCcIWknsL6cR0lvHMthuVH1D5ptVTG+oZXXSqdVz0&#10;AnWnghJHbJ9Ada1GIKjDQkOXQV232iQOzGa1/IfNQ6O8SVxYHPIXmej/werPpwf/FUUY3sPAA0wk&#10;yN+D/kHCwa5R7mBuEaFvjKq48CpKlvWe8ik1Sk05RZCy/wQVD1kdAySgocYuqsI8BaPzAM4X0c0Q&#10;hObL12/e8iCl0Px0vV6/u2InllD5nO2RwgcDnYhGIZGHmtDV6Z7CGDqHxGIEtq32rbXJwUO5syhO&#10;ihdgn74J/a8w62Kwg5g2IsabRDMyGzmGoRz4MdItoTozYYRxofgHYKMB/CVFz8tUSPp5VGiksB8d&#10;ixY3bzZwNsrZUE5zaiGDFKO5C2lDx5ZuWcy6TTwfK0+98VIkpaYFjlv3p5+iHn+z7W8AAAD//wMA&#10;UEsDBBQABgAIAAAAIQCiYPKm3QAAAAoBAAAPAAAAZHJzL2Rvd25yZXYueG1sTI8xT8MwFIR3JP6D&#10;9ZBYUGo3Q1RCnKq0sMHQUnV240cSNX6OYqdJ/z2PCcbTne6+K9az68QVh9B60rBcKBBIlbct1RqO&#10;X+/JCkSIhqzpPKGGGwZYl/d3hcmtn2iP10OsBZdQyI2GJsY+lzJUDToTFr5HYu/bD85ElkMt7WAm&#10;LnedTJXKpDMt8UJjetw2WF0Oo9OQ7YZx2tP2aXd8+zCffZ2eXm8nrR8f5s0LiIhz/AvDLz6jQ8lM&#10;Zz+SDaLTkCyVYvaogS+xn6QrlmcOps+ZAlkW8v+F8gcAAP//AwBQSwECLQAUAAYACAAAACEAtoM4&#10;kv4AAADhAQAAEwAAAAAAAAAAAAAAAAAAAAAAW0NvbnRlbnRfVHlwZXNdLnhtbFBLAQItABQABgAI&#10;AAAAIQA4/SH/1gAAAJQBAAALAAAAAAAAAAAAAAAAAC8BAABfcmVscy8ucmVsc1BLAQItABQABgAI&#10;AAAAIQASD6S14QEAAK4DAAAOAAAAAAAAAAAAAAAAAC4CAABkcnMvZTJvRG9jLnhtbFBLAQItABQA&#10;BgAIAAAAIQCiYPKm3QAAAAoBAAAPAAAAAAAAAAAAAAAAADsEAABkcnMvZG93bnJldi54bWxQSwUG&#10;AAAAAAQABADzAAAARQUAAAAA&#10;" o:allowincell="f" stroked="f">
              <v:textbox inset="0,0,0,0">
                <w:txbxContent>
                  <w:p w14:paraId="71455F16" w14:textId="77777777" w:rsidR="00510D4C" w:rsidRDefault="00467886">
                    <w:pPr>
                      <w:jc w:val="right"/>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4C2C33ED" wp14:editId="5F0F3E52">
              <wp:simplePos x="0" y="0"/>
              <wp:positionH relativeFrom="margin">
                <wp:posOffset>5943600</wp:posOffset>
              </wp:positionH>
              <wp:positionV relativeFrom="page">
                <wp:posOffset>0</wp:posOffset>
              </wp:positionV>
              <wp:extent cx="0" cy="10058400"/>
              <wp:effectExtent l="9525" t="9525" r="9525" b="9525"/>
              <wp:wrapNone/>
              <wp:docPr id="3" name="Straight Connector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5C1EB" id="Straight Connector 3" o:spid="_x0000_s1026" style="position:absolute;z-index:251661312;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HZuVVrdAAAACQEAAA8AAABkcnMvZG93bnJldi54bWxMj8FO&#10;wzAQRO9I/IO1SNyoA4WoTeNUqAj1gIRK4QO2sUlC4nVku3Xg61nEAS4rjWY0+6ZcT3YQJ+ND50jB&#10;9SwDYah2uqNGwdvr49UCRIhIGgdHRsGnCbCuzs9KLLRL9GJO+9gILqFQoII2xrGQMtStsRhmbjTE&#10;3rvzFiNL30jtMXG5HeRNluXSYkf8ocXRbFpT9/ujVfC1fZ4/+NGn9LHZ9k+0w9RPuVKXF9P9CkQ0&#10;U/wLww8+o0PFTAd3JB3EoGA5z3lLVMCX7V954Nzd4jYDWZXy/4LqGwAA//8DAFBLAQItABQABgAI&#10;AAAAIQC2gziS/gAAAOEBAAATAAAAAAAAAAAAAAAAAAAAAABbQ29udGVudF9UeXBlc10ueG1sUEsB&#10;Ai0AFAAGAAgAAAAhADj9If/WAAAAlAEAAAsAAAAAAAAAAAAAAAAALwEAAF9yZWxzLy5yZWxzUEsB&#10;Ai0AFAAGAAgAAAAhAHn+bpqwAQAASQMAAA4AAAAAAAAAAAAAAAAALgIAAGRycy9lMm9Eb2MueG1s&#10;UEsBAi0AFAAGAAgAAAAhAHZuVVr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60288" behindDoc="0" locked="0" layoutInCell="0" allowOverlap="1" wp14:anchorId="56D0DB7F" wp14:editId="585974D9">
              <wp:simplePos x="0" y="0"/>
              <wp:positionH relativeFrom="margin">
                <wp:posOffset>-91440</wp:posOffset>
              </wp:positionH>
              <wp:positionV relativeFrom="page">
                <wp:posOffset>0</wp:posOffset>
              </wp:positionV>
              <wp:extent cx="0" cy="10058400"/>
              <wp:effectExtent l="13335" t="9525" r="5715" b="9525"/>
              <wp:wrapNone/>
              <wp:docPr id="2" name="Straight Connector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05740" id="Straight Connector 2" o:spid="_x0000_s1026" style="position:absolute;z-index:251660288;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GFtOJDdAAAACQEAAA8AAABkcnMvZG93bnJldi54bWxMj8FO&#10;wzAQRO9I/IO1SNxapxCqKsSpUBHqAamCwge48ZKExOvIduvA13cRBziOZjTzplxPdhAn9KFzpGAx&#10;z0Ag1c501Ch4f3uarUCEqMnowREq+MIA6+ryotSFcYle8bSPjeASCoVW0MY4FlKGukWrw9yNSOx9&#10;OG91ZOkbabxOXG4HeZNlS2l1R7zQ6hE3Ldb9/mgVfG93t49+9Cl9brb9M73o1E9Lpa6vpod7EBGn&#10;+BeGH3xGh4qZDu5IJohBwWyR5xxVwI/Y/pUHzt2t8gxkVcr/D6ozAAAA//8DAFBLAQItABQABgAI&#10;AAAAIQC2gziS/gAAAOEBAAATAAAAAAAAAAAAAAAAAAAAAABbQ29udGVudF9UeXBlc10ueG1sUEsB&#10;Ai0AFAAGAAgAAAAhADj9If/WAAAAlAEAAAsAAAAAAAAAAAAAAAAALwEAAF9yZWxzLy5yZWxzUEsB&#10;Ai0AFAAGAAgAAAAhAHn+bpqwAQAASQMAAA4AAAAAAAAAAAAAAAAALgIAAGRycy9lMm9Eb2MueG1s&#10;UEsBAi0AFAAGAAgAAAAhAGFtOJD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59264" behindDoc="0" locked="0" layoutInCell="0" allowOverlap="1" wp14:anchorId="25816D28" wp14:editId="0AF3EA59">
              <wp:simplePos x="0" y="0"/>
              <wp:positionH relativeFrom="margin">
                <wp:posOffset>-45720</wp:posOffset>
              </wp:positionH>
              <wp:positionV relativeFrom="page">
                <wp:posOffset>0</wp:posOffset>
              </wp:positionV>
              <wp:extent cx="0" cy="10058400"/>
              <wp:effectExtent l="11430" t="9525" r="7620" b="9525"/>
              <wp:wrapNone/>
              <wp:docPr id="1" name="Straight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A8497" id="Straight Connector 1" o:spid="_x0000_s1026" style="position:absolute;z-index:251659264;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ANE89PbAAAABwEAAA8AAABkcnMvZG93bnJldi54bWxMj0FO&#10;wzAQRfdI3MEaJHatQ4FShTgVKkJdICEoHGCaDElIPI5stw6cnoENLL/+0583xXqygzqSD51jAxfz&#10;DBRx5eqOGwNvrw+zFagQkWscHJOBTwqwLk9PCsxrl/iFjrvYKBnhkKOBNsYx1zpULVkMczcSS/fu&#10;vMUo0Te69phk3A56kWVLbbFjudDiSJuWqn53sAa+tk+X9370KX1stv0jP2Pqp6Ux52fT3S2oSFP8&#10;g+FHX9ShFKe9O3Ad1GBgdrMQ0oA8JO1v2gt1vbrKQJeF/u9ffgMAAP//AwBQSwECLQAUAAYACAAA&#10;ACEAtoM4kv4AAADhAQAAEwAAAAAAAAAAAAAAAAAAAAAAW0NvbnRlbnRfVHlwZXNdLnhtbFBLAQIt&#10;ABQABgAIAAAAIQA4/SH/1gAAAJQBAAALAAAAAAAAAAAAAAAAAC8BAABfcmVscy8ucmVsc1BLAQIt&#10;ABQABgAIAAAAIQB5/m6asAEAAEkDAAAOAAAAAAAAAAAAAAAAAC4CAABkcnMvZTJvRG9jLnhtbFBL&#10;AQItABQABgAIAAAAIQADRPPT2wAAAAcBAAAPAAAAAAAAAAAAAAAAAAoEAABkcnMvZG93bnJldi54&#10;bWxQSwUGAAAAAAQABADzAAAAEgU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1F264C80"/>
    <w:lvl w:ilvl="0" w:tplc="28883744">
      <w:start w:val="1"/>
      <w:numFmt w:val="decimal"/>
      <w:lvlText w:val="%1."/>
      <w:lvlJc w:val="left"/>
      <w:pPr>
        <w:ind w:left="1440" w:hanging="720"/>
      </w:pPr>
      <w:rPr>
        <w:b w:val="0"/>
        <w:i w:val="0"/>
        <w:i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C0E22FD"/>
    <w:multiLevelType w:val="hybridMultilevel"/>
    <w:tmpl w:val="1B5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D201E"/>
    <w:multiLevelType w:val="hybridMultilevel"/>
    <w:tmpl w:val="64F6BBD2"/>
    <w:lvl w:ilvl="0" w:tplc="A6E2CE5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9F7A10"/>
    <w:multiLevelType w:val="hybridMultilevel"/>
    <w:tmpl w:val="1EB8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0064F"/>
    <w:multiLevelType w:val="hybridMultilevel"/>
    <w:tmpl w:val="4548288C"/>
    <w:lvl w:ilvl="0" w:tplc="03F08FC8">
      <w:start w:val="1"/>
      <w:numFmt w:val="decimal"/>
      <w:lvlText w:val="%1."/>
      <w:lvlJc w:val="left"/>
      <w:pPr>
        <w:ind w:left="120" w:hanging="624"/>
      </w:pPr>
      <w:rPr>
        <w:rFonts w:ascii="Times New Roman" w:eastAsia="Times New Roman" w:hAnsi="Times New Roman" w:cs="Times New Roman" w:hint="default"/>
        <w:b w:val="0"/>
        <w:bCs w:val="0"/>
        <w:i w:val="0"/>
        <w:iCs w:val="0"/>
        <w:w w:val="100"/>
        <w:sz w:val="24"/>
        <w:szCs w:val="24"/>
        <w:lang w:val="en-US" w:eastAsia="en-US" w:bidi="ar-SA"/>
      </w:rPr>
    </w:lvl>
    <w:lvl w:ilvl="1" w:tplc="8E1E8EB2">
      <w:numFmt w:val="bullet"/>
      <w:lvlText w:val="•"/>
      <w:lvlJc w:val="left"/>
      <w:pPr>
        <w:ind w:left="4860" w:hanging="624"/>
      </w:pPr>
      <w:rPr>
        <w:rFonts w:hint="default"/>
        <w:lang w:val="en-US" w:eastAsia="en-US" w:bidi="ar-SA"/>
      </w:rPr>
    </w:lvl>
    <w:lvl w:ilvl="2" w:tplc="D8A494A8">
      <w:numFmt w:val="bullet"/>
      <w:lvlText w:val="•"/>
      <w:lvlJc w:val="left"/>
      <w:pPr>
        <w:ind w:left="5386" w:hanging="624"/>
      </w:pPr>
      <w:rPr>
        <w:rFonts w:hint="default"/>
        <w:lang w:val="en-US" w:eastAsia="en-US" w:bidi="ar-SA"/>
      </w:rPr>
    </w:lvl>
    <w:lvl w:ilvl="3" w:tplc="66F0622C">
      <w:numFmt w:val="bullet"/>
      <w:lvlText w:val="•"/>
      <w:lvlJc w:val="left"/>
      <w:pPr>
        <w:ind w:left="5913" w:hanging="624"/>
      </w:pPr>
      <w:rPr>
        <w:rFonts w:hint="default"/>
        <w:lang w:val="en-US" w:eastAsia="en-US" w:bidi="ar-SA"/>
      </w:rPr>
    </w:lvl>
    <w:lvl w:ilvl="4" w:tplc="911431EC">
      <w:numFmt w:val="bullet"/>
      <w:lvlText w:val="•"/>
      <w:lvlJc w:val="left"/>
      <w:pPr>
        <w:ind w:left="6440" w:hanging="624"/>
      </w:pPr>
      <w:rPr>
        <w:rFonts w:hint="default"/>
        <w:lang w:val="en-US" w:eastAsia="en-US" w:bidi="ar-SA"/>
      </w:rPr>
    </w:lvl>
    <w:lvl w:ilvl="5" w:tplc="75FEFD30">
      <w:numFmt w:val="bullet"/>
      <w:lvlText w:val="•"/>
      <w:lvlJc w:val="left"/>
      <w:pPr>
        <w:ind w:left="6966" w:hanging="624"/>
      </w:pPr>
      <w:rPr>
        <w:rFonts w:hint="default"/>
        <w:lang w:val="en-US" w:eastAsia="en-US" w:bidi="ar-SA"/>
      </w:rPr>
    </w:lvl>
    <w:lvl w:ilvl="6" w:tplc="E2D251D0">
      <w:numFmt w:val="bullet"/>
      <w:lvlText w:val="•"/>
      <w:lvlJc w:val="left"/>
      <w:pPr>
        <w:ind w:left="7493" w:hanging="624"/>
      </w:pPr>
      <w:rPr>
        <w:rFonts w:hint="default"/>
        <w:lang w:val="en-US" w:eastAsia="en-US" w:bidi="ar-SA"/>
      </w:rPr>
    </w:lvl>
    <w:lvl w:ilvl="7" w:tplc="2D70A278">
      <w:numFmt w:val="bullet"/>
      <w:lvlText w:val="•"/>
      <w:lvlJc w:val="left"/>
      <w:pPr>
        <w:ind w:left="8020" w:hanging="624"/>
      </w:pPr>
      <w:rPr>
        <w:rFonts w:hint="default"/>
        <w:lang w:val="en-US" w:eastAsia="en-US" w:bidi="ar-SA"/>
      </w:rPr>
    </w:lvl>
    <w:lvl w:ilvl="8" w:tplc="62AA82CC">
      <w:numFmt w:val="bullet"/>
      <w:lvlText w:val="•"/>
      <w:lvlJc w:val="left"/>
      <w:pPr>
        <w:ind w:left="8546" w:hanging="624"/>
      </w:pPr>
      <w:rPr>
        <w:rFonts w:hint="default"/>
        <w:lang w:val="en-US" w:eastAsia="en-US" w:bidi="ar-SA"/>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C6A5F"/>
    <w:rsid w:val="000F6DDA"/>
    <w:rsid w:val="00116064"/>
    <w:rsid w:val="001A575C"/>
    <w:rsid w:val="001F3B28"/>
    <w:rsid w:val="0028323D"/>
    <w:rsid w:val="00293A4C"/>
    <w:rsid w:val="00467886"/>
    <w:rsid w:val="006A4D67"/>
    <w:rsid w:val="00976539"/>
    <w:rsid w:val="00990C63"/>
    <w:rsid w:val="00D1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1F3B28"/>
    <w:pPr>
      <w:widowControl w:val="0"/>
      <w:autoSpaceDE w:val="0"/>
      <w:autoSpaceDN w:val="0"/>
      <w:spacing w:before="5"/>
      <w:ind w:left="318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A4D67"/>
    <w:pPr>
      <w:ind w:left="720"/>
      <w:contextualSpacing/>
    </w:pPr>
  </w:style>
  <w:style w:type="paragraph" w:styleId="BodyText">
    <w:name w:val="Body Text"/>
    <w:basedOn w:val="Normal"/>
    <w:link w:val="BodyTextChar"/>
    <w:semiHidden/>
    <w:rsid w:val="00D16880"/>
    <w:pPr>
      <w:suppressAutoHyphens/>
      <w:spacing w:line="480" w:lineRule="auto"/>
      <w:jc w:val="both"/>
    </w:pPr>
    <w:rPr>
      <w:sz w:val="24"/>
    </w:rPr>
  </w:style>
  <w:style w:type="character" w:customStyle="1" w:styleId="BodyTextChar">
    <w:name w:val="Body Text Char"/>
    <w:basedOn w:val="DefaultParagraphFont"/>
    <w:link w:val="BodyText"/>
    <w:semiHidden/>
    <w:rsid w:val="00D16880"/>
    <w:rPr>
      <w:rFonts w:ascii="Times New Roman" w:eastAsia="Times New Roman" w:hAnsi="Times New Roman" w:cs="Times New Roman"/>
      <w:sz w:val="24"/>
      <w:szCs w:val="20"/>
    </w:rPr>
  </w:style>
  <w:style w:type="paragraph" w:styleId="Header">
    <w:name w:val="header"/>
    <w:basedOn w:val="Normal"/>
    <w:link w:val="HeaderChar"/>
    <w:semiHidden/>
    <w:rsid w:val="000F6DDA"/>
    <w:pPr>
      <w:tabs>
        <w:tab w:val="center" w:pos="4320"/>
        <w:tab w:val="right" w:pos="8640"/>
      </w:tabs>
      <w:spacing w:line="508" w:lineRule="exact"/>
    </w:pPr>
  </w:style>
  <w:style w:type="character" w:customStyle="1" w:styleId="HeaderChar">
    <w:name w:val="Header Char"/>
    <w:basedOn w:val="DefaultParagraphFont"/>
    <w:link w:val="Header"/>
    <w:semiHidden/>
    <w:rsid w:val="000F6DDA"/>
    <w:rPr>
      <w:rFonts w:ascii="Times New Roman" w:eastAsia="Times New Roman" w:hAnsi="Times New Roman" w:cs="Times New Roman"/>
      <w:sz w:val="20"/>
      <w:szCs w:val="20"/>
    </w:rPr>
  </w:style>
  <w:style w:type="paragraph" w:styleId="BodyTextIndent">
    <w:name w:val="Body Text Indent"/>
    <w:basedOn w:val="Normal"/>
    <w:link w:val="BodyTextIndentChar"/>
    <w:uiPriority w:val="99"/>
    <w:semiHidden/>
    <w:unhideWhenUsed/>
    <w:rsid w:val="000C6A5F"/>
    <w:pPr>
      <w:spacing w:after="120"/>
      <w:ind w:left="360"/>
    </w:pPr>
  </w:style>
  <w:style w:type="character" w:customStyle="1" w:styleId="BodyTextIndentChar">
    <w:name w:val="Body Text Indent Char"/>
    <w:basedOn w:val="DefaultParagraphFont"/>
    <w:link w:val="BodyTextIndent"/>
    <w:uiPriority w:val="99"/>
    <w:semiHidden/>
    <w:rsid w:val="000C6A5F"/>
    <w:rPr>
      <w:rFonts w:ascii="Times New Roman" w:eastAsia="Times New Roman" w:hAnsi="Times New Roman" w:cs="Times New Roman"/>
      <w:sz w:val="20"/>
      <w:szCs w:val="20"/>
    </w:rPr>
  </w:style>
  <w:style w:type="paragraph" w:customStyle="1" w:styleId="SingleSpacing">
    <w:name w:val="Single Spacing"/>
    <w:basedOn w:val="Normal"/>
    <w:rsid w:val="00990C63"/>
    <w:pPr>
      <w:spacing w:line="254" w:lineRule="exact"/>
    </w:pPr>
  </w:style>
  <w:style w:type="character" w:styleId="Hyperlink">
    <w:name w:val="Hyperlink"/>
    <w:uiPriority w:val="99"/>
    <w:unhideWhenUsed/>
    <w:rsid w:val="00990C63"/>
    <w:rPr>
      <w:color w:val="0000FF"/>
      <w:u w:val="single"/>
    </w:rPr>
  </w:style>
  <w:style w:type="character" w:customStyle="1" w:styleId="Heading1Char">
    <w:name w:val="Heading 1 Char"/>
    <w:basedOn w:val="DefaultParagraphFont"/>
    <w:link w:val="Heading1"/>
    <w:uiPriority w:val="9"/>
    <w:rsid w:val="001F3B28"/>
    <w:rPr>
      <w:rFonts w:ascii="Times New Roman" w:eastAsia="Times New Roman" w:hAnsi="Times New Roman" w:cs="Times New Roman"/>
      <w:b/>
      <w:bCs/>
      <w:sz w:val="24"/>
      <w:szCs w:val="24"/>
      <w:u w:val="single" w:color="000000"/>
    </w:rPr>
  </w:style>
  <w:style w:type="paragraph" w:styleId="FootnoteText">
    <w:name w:val="footnote text"/>
    <w:basedOn w:val="Normal"/>
    <w:link w:val="FootnoteTextChar"/>
    <w:uiPriority w:val="99"/>
    <w:semiHidden/>
    <w:unhideWhenUsed/>
    <w:rsid w:val="001F3B28"/>
    <w:pPr>
      <w:widowControl w:val="0"/>
      <w:autoSpaceDE w:val="0"/>
      <w:autoSpaceDN w:val="0"/>
    </w:pPr>
  </w:style>
  <w:style w:type="character" w:customStyle="1" w:styleId="FootnoteTextChar">
    <w:name w:val="Footnote Text Char"/>
    <w:basedOn w:val="DefaultParagraphFont"/>
    <w:link w:val="FootnoteText"/>
    <w:uiPriority w:val="99"/>
    <w:semiHidden/>
    <w:rsid w:val="001F3B2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F3B28"/>
    <w:rPr>
      <w:vertAlign w:val="superscript"/>
    </w:rPr>
  </w:style>
  <w:style w:type="paragraph" w:styleId="NoSpacing">
    <w:name w:val="No Spacing"/>
    <w:uiPriority w:val="1"/>
    <w:qFormat/>
    <w:rsid w:val="001F3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2284</Characters>
  <Application>Microsoft Office Word</Application>
  <DocSecurity>0</DocSecurity>
  <Lines>73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2022-02-19T01:44:00Z</dcterms:created>
  <dcterms:modified xsi:type="dcterms:W3CDTF">2022-02-19T01:44:00Z</dcterms:modified>
</cp:coreProperties>
</file>