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F340" w14:textId="77777777" w:rsidR="00511039" w:rsidRPr="003678D3" w:rsidRDefault="00511039" w:rsidP="00511039">
      <w:pPr>
        <w:ind w:left="1800" w:right="1800"/>
        <w:jc w:val="center"/>
        <w:rPr>
          <w:sz w:val="24"/>
          <w:szCs w:val="24"/>
        </w:rPr>
      </w:pPr>
      <w:r w:rsidRPr="003678D3">
        <w:rPr>
          <w:sz w:val="24"/>
          <w:szCs w:val="24"/>
        </w:rPr>
        <w:t>&lt;&lt;COURT_NAME&gt;&gt;</w:t>
      </w:r>
    </w:p>
    <w:p w14:paraId="2EAE90AE" w14:textId="77777777" w:rsidR="00511039" w:rsidRPr="003678D3" w:rsidRDefault="00511039" w:rsidP="00511039">
      <w:pPr>
        <w:jc w:val="center"/>
        <w:rPr>
          <w:sz w:val="24"/>
          <w:szCs w:val="24"/>
        </w:rPr>
      </w:pPr>
    </w:p>
    <w:tbl>
      <w:tblPr>
        <w:tblStyle w:val="TableGrid"/>
        <w:tblW w:w="88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505"/>
      </w:tblGrid>
      <w:tr w:rsidR="00511039" w:rsidRPr="003678D3" w14:paraId="5FFC12AD" w14:textId="77777777" w:rsidTr="00B86712">
        <w:tc>
          <w:tcPr>
            <w:tcW w:w="5310" w:type="dxa"/>
          </w:tcPr>
          <w:p w14:paraId="79F1200D" w14:textId="77777777" w:rsidR="00511039" w:rsidRPr="003678D3" w:rsidRDefault="00511039" w:rsidP="00B86712">
            <w:pPr>
              <w:rPr>
                <w:sz w:val="24"/>
                <w:szCs w:val="24"/>
              </w:rPr>
            </w:pPr>
            <w:r w:rsidRPr="003678D3">
              <w:rPr>
                <w:sz w:val="24"/>
                <w:szCs w:val="24"/>
              </w:rPr>
              <w:t xml:space="preserve">&lt;&lt;PROVIDER_SUITNAME&gt;&gt;, </w:t>
            </w:r>
            <w:r w:rsidRPr="003678D3">
              <w:rPr>
                <w:sz w:val="24"/>
                <w:szCs w:val="24"/>
              </w:rPr>
              <w:tab/>
            </w:r>
            <w:r w:rsidRPr="003678D3">
              <w:rPr>
                <w:sz w:val="24"/>
                <w:szCs w:val="24"/>
              </w:rPr>
              <w:tab/>
            </w:r>
            <w:r w:rsidRPr="003678D3">
              <w:rPr>
                <w:sz w:val="24"/>
                <w:szCs w:val="24"/>
              </w:rPr>
              <w:tab/>
            </w:r>
          </w:p>
          <w:p w14:paraId="32677F72" w14:textId="77777777" w:rsidR="00511039" w:rsidRPr="003678D3" w:rsidRDefault="00511039" w:rsidP="00B86712">
            <w:pPr>
              <w:rPr>
                <w:sz w:val="24"/>
                <w:szCs w:val="24"/>
              </w:rPr>
            </w:pPr>
            <w:r w:rsidRPr="003678D3">
              <w:rPr>
                <w:sz w:val="24"/>
                <w:szCs w:val="24"/>
              </w:rPr>
              <w:t>a/a/o &lt;&lt;INJUREDPARTY_NAME&gt;&gt;</w:t>
            </w:r>
            <w:r w:rsidRPr="003678D3">
              <w:rPr>
                <w:sz w:val="24"/>
                <w:szCs w:val="24"/>
              </w:rPr>
              <w:tab/>
              <w:t xml:space="preserve">                                            </w:t>
            </w:r>
          </w:p>
          <w:p w14:paraId="47910178" w14:textId="77777777" w:rsidR="00511039" w:rsidRPr="003678D3" w:rsidRDefault="00511039" w:rsidP="00B86712">
            <w:pPr>
              <w:rPr>
                <w:sz w:val="24"/>
                <w:szCs w:val="24"/>
              </w:rPr>
            </w:pPr>
            <w:r w:rsidRPr="003678D3">
              <w:rPr>
                <w:sz w:val="24"/>
                <w:szCs w:val="24"/>
              </w:rPr>
              <w:tab/>
            </w:r>
            <w:r w:rsidRPr="003678D3">
              <w:rPr>
                <w:sz w:val="24"/>
                <w:szCs w:val="24"/>
              </w:rPr>
              <w:tab/>
            </w:r>
            <w:r w:rsidRPr="003678D3">
              <w:rPr>
                <w:sz w:val="24"/>
                <w:szCs w:val="24"/>
              </w:rPr>
              <w:tab/>
              <w:t xml:space="preserve">                                </w:t>
            </w:r>
          </w:p>
          <w:p w14:paraId="20F23642" w14:textId="77777777" w:rsidR="00511039" w:rsidRPr="003678D3" w:rsidRDefault="00511039" w:rsidP="00B86712">
            <w:pPr>
              <w:rPr>
                <w:sz w:val="24"/>
                <w:szCs w:val="24"/>
              </w:rPr>
            </w:pPr>
            <w:r w:rsidRPr="003678D3">
              <w:rPr>
                <w:sz w:val="24"/>
                <w:szCs w:val="24"/>
              </w:rPr>
              <w:tab/>
              <w:t>Plaintiff,</w:t>
            </w:r>
          </w:p>
          <w:p w14:paraId="07183767" w14:textId="77777777" w:rsidR="00511039" w:rsidRPr="003678D3" w:rsidRDefault="00511039" w:rsidP="00B86712">
            <w:pPr>
              <w:rPr>
                <w:sz w:val="24"/>
                <w:szCs w:val="24"/>
              </w:rPr>
            </w:pPr>
          </w:p>
          <w:p w14:paraId="47123173" w14:textId="77777777" w:rsidR="00511039" w:rsidRPr="003678D3" w:rsidRDefault="00511039" w:rsidP="00B86712">
            <w:pPr>
              <w:rPr>
                <w:sz w:val="24"/>
                <w:szCs w:val="24"/>
              </w:rPr>
            </w:pPr>
            <w:r w:rsidRPr="003678D3">
              <w:rPr>
                <w:sz w:val="24"/>
                <w:szCs w:val="24"/>
              </w:rPr>
              <w:t>vs.</w:t>
            </w:r>
          </w:p>
          <w:p w14:paraId="1FFFEA1D" w14:textId="77777777" w:rsidR="00511039" w:rsidRPr="003678D3" w:rsidRDefault="00511039" w:rsidP="00B86712">
            <w:pPr>
              <w:rPr>
                <w:sz w:val="24"/>
                <w:szCs w:val="24"/>
              </w:rPr>
            </w:pPr>
          </w:p>
          <w:p w14:paraId="37C50C23" w14:textId="77777777" w:rsidR="00511039" w:rsidRPr="003678D3" w:rsidRDefault="00511039" w:rsidP="00B86712">
            <w:pPr>
              <w:rPr>
                <w:sz w:val="24"/>
                <w:szCs w:val="24"/>
              </w:rPr>
            </w:pPr>
            <w:r w:rsidRPr="003678D3">
              <w:rPr>
                <w:sz w:val="24"/>
                <w:szCs w:val="24"/>
              </w:rPr>
              <w:t>&lt;&lt;INSURANCECOMPANY_SUITNAME&gt;&gt;</w:t>
            </w:r>
          </w:p>
          <w:p w14:paraId="1D6F7DFF" w14:textId="77777777" w:rsidR="00511039" w:rsidRPr="003678D3" w:rsidRDefault="00511039" w:rsidP="00B86712">
            <w:pPr>
              <w:rPr>
                <w:sz w:val="24"/>
                <w:szCs w:val="24"/>
              </w:rPr>
            </w:pPr>
          </w:p>
          <w:p w14:paraId="59416CF6" w14:textId="77777777" w:rsidR="00511039" w:rsidRPr="003678D3" w:rsidRDefault="00511039" w:rsidP="00B86712">
            <w:pPr>
              <w:ind w:left="720"/>
              <w:rPr>
                <w:sz w:val="24"/>
                <w:szCs w:val="24"/>
              </w:rPr>
            </w:pPr>
            <w:r w:rsidRPr="003678D3">
              <w:rPr>
                <w:sz w:val="24"/>
                <w:szCs w:val="24"/>
              </w:rPr>
              <w:tab/>
              <w:t>Defendant.</w:t>
            </w:r>
          </w:p>
        </w:tc>
        <w:tc>
          <w:tcPr>
            <w:tcW w:w="3505" w:type="dxa"/>
          </w:tcPr>
          <w:p w14:paraId="3DFE0497" w14:textId="77777777" w:rsidR="00511039" w:rsidRPr="003678D3" w:rsidRDefault="00511039" w:rsidP="00B86712">
            <w:pPr>
              <w:rPr>
                <w:sz w:val="24"/>
                <w:szCs w:val="24"/>
              </w:rPr>
            </w:pPr>
            <w:r w:rsidRPr="003678D3">
              <w:rPr>
                <w:sz w:val="24"/>
                <w:szCs w:val="24"/>
              </w:rPr>
              <w:t xml:space="preserve">Case No. </w:t>
            </w:r>
            <w:r w:rsidRPr="003678D3">
              <w:rPr>
                <w:sz w:val="24"/>
                <w:szCs w:val="24"/>
              </w:rPr>
              <w:br/>
            </w:r>
          </w:p>
          <w:p w14:paraId="5502EBEC" w14:textId="77777777" w:rsidR="00511039" w:rsidRPr="003678D3" w:rsidRDefault="00511039" w:rsidP="00B86712">
            <w:pPr>
              <w:rPr>
                <w:sz w:val="24"/>
                <w:szCs w:val="24"/>
              </w:rPr>
            </w:pPr>
          </w:p>
          <w:p w14:paraId="6C21991E" w14:textId="77777777" w:rsidR="00511039" w:rsidRPr="003678D3" w:rsidRDefault="00511039" w:rsidP="00B86712">
            <w:pPr>
              <w:rPr>
                <w:sz w:val="24"/>
                <w:szCs w:val="24"/>
              </w:rPr>
            </w:pPr>
          </w:p>
        </w:tc>
      </w:tr>
    </w:tbl>
    <w:p w14:paraId="6B8731E9" w14:textId="4FC8C3EF" w:rsidR="00511039" w:rsidRDefault="00511039" w:rsidP="00511039">
      <w:pPr>
        <w:tabs>
          <w:tab w:val="left" w:pos="4760"/>
        </w:tabs>
        <w:ind w:left="200"/>
        <w:rPr>
          <w:sz w:val="24"/>
        </w:rPr>
      </w:pPr>
      <w:r>
        <w:rPr>
          <w:sz w:val="24"/>
          <w:u w:val="single"/>
        </w:rPr>
        <w:tab/>
      </w:r>
      <w:r>
        <w:rPr>
          <w:sz w:val="24"/>
        </w:rPr>
        <w:t>/</w:t>
      </w:r>
    </w:p>
    <w:p w14:paraId="6411943E" w14:textId="77777777" w:rsidR="00511039" w:rsidRPr="00511039" w:rsidRDefault="00511039" w:rsidP="00511039">
      <w:pPr>
        <w:tabs>
          <w:tab w:val="left" w:pos="4760"/>
        </w:tabs>
        <w:ind w:left="200"/>
        <w:rPr>
          <w:sz w:val="24"/>
        </w:rPr>
      </w:pPr>
    </w:p>
    <w:p w14:paraId="3C92B1DA" w14:textId="77777777" w:rsidR="00511039" w:rsidRPr="00941F10" w:rsidRDefault="00511039" w:rsidP="00511039">
      <w:pPr>
        <w:pStyle w:val="Heading2"/>
        <w:spacing w:line="274" w:lineRule="exact"/>
        <w:ind w:left="535"/>
        <w:jc w:val="center"/>
        <w:rPr>
          <w:rFonts w:ascii="Arial" w:hAnsi="Arial" w:cs="Arial"/>
          <w:b/>
          <w:bCs/>
        </w:rPr>
      </w:pPr>
      <w:r w:rsidRPr="00941F10">
        <w:rPr>
          <w:rFonts w:ascii="Arial" w:hAnsi="Arial" w:cs="Arial"/>
          <w:b/>
          <w:bCs/>
        </w:rPr>
        <w:t>AGREED CASE MANAGEMENT PLAN AND ORDER</w:t>
      </w:r>
    </w:p>
    <w:p w14:paraId="62BDDBEC" w14:textId="77777777" w:rsidR="00511039" w:rsidRPr="00941F10" w:rsidRDefault="00511039" w:rsidP="00511039">
      <w:pPr>
        <w:spacing w:line="278" w:lineRule="exact"/>
        <w:ind w:left="536" w:right="778"/>
        <w:jc w:val="center"/>
        <w:rPr>
          <w:b/>
          <w:bCs/>
          <w:sz w:val="24"/>
        </w:rPr>
      </w:pPr>
      <w:r w:rsidRPr="00941F10">
        <w:rPr>
          <w:b/>
          <w:bCs/>
          <w:sz w:val="24"/>
        </w:rPr>
        <w:t>(General Track</w:t>
      </w:r>
      <w:r w:rsidRPr="00941F10">
        <w:rPr>
          <w:b/>
          <w:bCs/>
          <w:position w:val="8"/>
          <w:sz w:val="16"/>
        </w:rPr>
        <w:t>1</w:t>
      </w:r>
      <w:r w:rsidRPr="00941F10">
        <w:rPr>
          <w:b/>
          <w:bCs/>
          <w:sz w:val="24"/>
        </w:rPr>
        <w:t>)</w:t>
      </w:r>
    </w:p>
    <w:p w14:paraId="28AAE3DF" w14:textId="77777777" w:rsidR="00511039" w:rsidRDefault="00511039" w:rsidP="00511039">
      <w:pPr>
        <w:pStyle w:val="BodyText"/>
        <w:rPr>
          <w:b/>
        </w:rPr>
      </w:pPr>
    </w:p>
    <w:p w14:paraId="3EF4B482" w14:textId="77777777" w:rsidR="00511039" w:rsidRDefault="00511039" w:rsidP="00511039">
      <w:pPr>
        <w:ind w:left="120" w:right="273" w:firstLine="720"/>
        <w:rPr>
          <w:b/>
          <w:sz w:val="24"/>
        </w:rPr>
      </w:pPr>
      <w:r>
        <w:rPr>
          <w:b/>
          <w:sz w:val="24"/>
        </w:rPr>
        <w:t>The parties hereby submit the following Agreed Case Management Plan to the Court for approval:</w:t>
      </w:r>
    </w:p>
    <w:p w14:paraId="4CBDB88A" w14:textId="77777777" w:rsidR="00511039" w:rsidRDefault="00511039" w:rsidP="00511039">
      <w:pPr>
        <w:pStyle w:val="BodyText"/>
        <w:spacing w:before="9"/>
        <w:rPr>
          <w:b/>
          <w:sz w:val="23"/>
        </w:rPr>
      </w:pPr>
    </w:p>
    <w:p w14:paraId="255D73C1" w14:textId="77777777" w:rsidR="00511039" w:rsidRDefault="00511039" w:rsidP="00511039">
      <w:pPr>
        <w:spacing w:before="1"/>
        <w:ind w:left="536" w:right="778"/>
        <w:jc w:val="center"/>
        <w:rPr>
          <w:i/>
          <w:sz w:val="24"/>
        </w:rPr>
      </w:pPr>
      <w:r>
        <w:rPr>
          <w:i/>
          <w:sz w:val="24"/>
        </w:rPr>
        <w:t>Note: All dates are to be calculated from the date of the Order Approving Case Management Plan unless otherwise noted.</w:t>
      </w:r>
    </w:p>
    <w:p w14:paraId="0D2E82FE" w14:textId="77777777" w:rsidR="00511039" w:rsidRDefault="00511039" w:rsidP="00511039">
      <w:pPr>
        <w:pStyle w:val="BodyText"/>
        <w:spacing w:before="6"/>
        <w:rPr>
          <w:i/>
          <w:sz w:val="1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511039" w14:paraId="5CAAF165" w14:textId="77777777" w:rsidTr="00B86712">
        <w:trPr>
          <w:trHeight w:val="275"/>
        </w:trPr>
        <w:tc>
          <w:tcPr>
            <w:tcW w:w="4675" w:type="dxa"/>
          </w:tcPr>
          <w:p w14:paraId="4C63EF83" w14:textId="77777777" w:rsidR="00511039" w:rsidRDefault="00511039" w:rsidP="00B86712">
            <w:pPr>
              <w:pStyle w:val="TableParagraph"/>
              <w:spacing w:line="256" w:lineRule="exact"/>
              <w:ind w:left="1077"/>
              <w:rPr>
                <w:b/>
                <w:sz w:val="24"/>
              </w:rPr>
            </w:pPr>
            <w:r>
              <w:rPr>
                <w:b/>
                <w:sz w:val="24"/>
              </w:rPr>
              <w:t>DEADLINE OR EVENT</w:t>
            </w:r>
          </w:p>
        </w:tc>
        <w:tc>
          <w:tcPr>
            <w:tcW w:w="4675" w:type="dxa"/>
          </w:tcPr>
          <w:p w14:paraId="30E858FF" w14:textId="77777777" w:rsidR="00511039" w:rsidRDefault="00511039" w:rsidP="00B86712">
            <w:pPr>
              <w:pStyle w:val="TableParagraph"/>
              <w:spacing w:line="256" w:lineRule="exact"/>
              <w:ind w:left="134" w:right="128"/>
              <w:rPr>
                <w:b/>
                <w:sz w:val="24"/>
              </w:rPr>
            </w:pPr>
            <w:r>
              <w:rPr>
                <w:b/>
                <w:sz w:val="24"/>
              </w:rPr>
              <w:t>AGREED DATE</w:t>
            </w:r>
          </w:p>
        </w:tc>
      </w:tr>
      <w:tr w:rsidR="00511039" w14:paraId="00E13789" w14:textId="77777777" w:rsidTr="00B86712">
        <w:trPr>
          <w:trHeight w:val="275"/>
        </w:trPr>
        <w:tc>
          <w:tcPr>
            <w:tcW w:w="4675" w:type="dxa"/>
          </w:tcPr>
          <w:p w14:paraId="24FBA9D4" w14:textId="77777777" w:rsidR="00511039" w:rsidRDefault="00511039" w:rsidP="00B86712">
            <w:pPr>
              <w:pStyle w:val="TableParagraph"/>
              <w:spacing w:line="256" w:lineRule="exact"/>
              <w:rPr>
                <w:b/>
                <w:sz w:val="24"/>
              </w:rPr>
            </w:pPr>
            <w:r>
              <w:rPr>
                <w:b/>
                <w:sz w:val="24"/>
              </w:rPr>
              <w:t>Deadline for Service of Process:</w:t>
            </w:r>
          </w:p>
        </w:tc>
        <w:tc>
          <w:tcPr>
            <w:tcW w:w="4675" w:type="dxa"/>
          </w:tcPr>
          <w:p w14:paraId="65AEE056" w14:textId="77777777" w:rsidR="00511039" w:rsidRDefault="00511039" w:rsidP="00B86712">
            <w:pPr>
              <w:pStyle w:val="TableParagraph"/>
              <w:spacing w:line="256" w:lineRule="exact"/>
              <w:ind w:left="134" w:right="124"/>
              <w:rPr>
                <w:sz w:val="24"/>
              </w:rPr>
            </w:pPr>
            <w:r>
              <w:rPr>
                <w:sz w:val="24"/>
              </w:rPr>
              <w:t>120 days</w:t>
            </w:r>
          </w:p>
        </w:tc>
      </w:tr>
      <w:tr w:rsidR="00511039" w14:paraId="39D4D80D" w14:textId="77777777" w:rsidTr="00B86712">
        <w:trPr>
          <w:trHeight w:val="827"/>
        </w:trPr>
        <w:tc>
          <w:tcPr>
            <w:tcW w:w="4675" w:type="dxa"/>
          </w:tcPr>
          <w:p w14:paraId="5B1C32A6" w14:textId="77777777" w:rsidR="00511039" w:rsidRDefault="00511039" w:rsidP="00B86712">
            <w:pPr>
              <w:pStyle w:val="TableParagraph"/>
              <w:spacing w:before="2"/>
              <w:ind w:right="404"/>
              <w:rPr>
                <w:b/>
                <w:sz w:val="24"/>
              </w:rPr>
            </w:pPr>
            <w:r>
              <w:rPr>
                <w:b/>
                <w:sz w:val="24"/>
              </w:rPr>
              <w:t>Deadline for Service of Process extended if not accomplished within 120 days:</w:t>
            </w:r>
          </w:p>
        </w:tc>
        <w:tc>
          <w:tcPr>
            <w:tcW w:w="4675" w:type="dxa"/>
          </w:tcPr>
          <w:p w14:paraId="63CFE6C4" w14:textId="77777777" w:rsidR="00511039" w:rsidRDefault="00511039" w:rsidP="00B86712">
            <w:pPr>
              <w:pStyle w:val="TableParagraph"/>
              <w:spacing w:before="2"/>
              <w:ind w:left="134" w:right="122"/>
              <w:rPr>
                <w:sz w:val="24"/>
              </w:rPr>
            </w:pPr>
            <w:r>
              <w:rPr>
                <w:sz w:val="24"/>
              </w:rPr>
              <w:t>150 days, failing same, all unserved defendants are dismissed without prejudice</w:t>
            </w:r>
          </w:p>
        </w:tc>
      </w:tr>
      <w:tr w:rsidR="00511039" w14:paraId="429F3471" w14:textId="77777777" w:rsidTr="00B86712">
        <w:trPr>
          <w:trHeight w:val="1653"/>
        </w:trPr>
        <w:tc>
          <w:tcPr>
            <w:tcW w:w="4675" w:type="dxa"/>
          </w:tcPr>
          <w:p w14:paraId="35714550" w14:textId="77777777" w:rsidR="00511039" w:rsidRDefault="00511039" w:rsidP="00B86712">
            <w:pPr>
              <w:pStyle w:val="TableParagraph"/>
              <w:ind w:right="216"/>
              <w:rPr>
                <w:b/>
                <w:sz w:val="24"/>
              </w:rPr>
            </w:pPr>
            <w:r>
              <w:rPr>
                <w:b/>
                <w:sz w:val="24"/>
              </w:rPr>
              <w:t>Deadline for Leave to Add Parties and Amend Pleadings:</w:t>
            </w:r>
          </w:p>
        </w:tc>
        <w:tc>
          <w:tcPr>
            <w:tcW w:w="4675" w:type="dxa"/>
          </w:tcPr>
          <w:p w14:paraId="557CD8B1" w14:textId="77777777" w:rsidR="00511039" w:rsidRDefault="00511039" w:rsidP="00B86712">
            <w:pPr>
              <w:pStyle w:val="TableParagraph"/>
              <w:tabs>
                <w:tab w:val="left" w:pos="2222"/>
              </w:tabs>
              <w:ind w:left="194" w:right="182" w:hanging="1"/>
              <w:rPr>
                <w:sz w:val="24"/>
              </w:rPr>
            </w:pPr>
            <w:r>
              <w:rPr>
                <w:sz w:val="24"/>
              </w:rPr>
              <w:t>Motions must be set for hearing and heard</w:t>
            </w:r>
            <w:r>
              <w:rPr>
                <w:spacing w:val="-1"/>
                <w:sz w:val="24"/>
              </w:rPr>
              <w:t xml:space="preserve"> </w:t>
            </w:r>
            <w:r>
              <w:rPr>
                <w:sz w:val="24"/>
              </w:rPr>
              <w:t>within</w:t>
            </w:r>
            <w:r>
              <w:rPr>
                <w:sz w:val="24"/>
                <w:u w:val="single"/>
              </w:rPr>
              <w:t xml:space="preserve"> </w:t>
            </w:r>
            <w:r>
              <w:rPr>
                <w:sz w:val="24"/>
                <w:u w:val="single"/>
              </w:rPr>
              <w:tab/>
            </w:r>
            <w:r>
              <w:rPr>
                <w:sz w:val="24"/>
              </w:rPr>
              <w:t>days from the</w:t>
            </w:r>
            <w:r>
              <w:rPr>
                <w:spacing w:val="-11"/>
                <w:sz w:val="24"/>
              </w:rPr>
              <w:t xml:space="preserve"> </w:t>
            </w:r>
            <w:r>
              <w:rPr>
                <w:sz w:val="24"/>
              </w:rPr>
              <w:t>earlier of the date of this Agreed Case Management Plan or service on the last defendant, or deemed abandoned</w:t>
            </w:r>
            <w:r>
              <w:rPr>
                <w:spacing w:val="-18"/>
                <w:sz w:val="24"/>
              </w:rPr>
              <w:t xml:space="preserve"> </w:t>
            </w:r>
            <w:r>
              <w:rPr>
                <w:sz w:val="24"/>
              </w:rPr>
              <w:t>and</w:t>
            </w:r>
          </w:p>
          <w:p w14:paraId="3191D4D8" w14:textId="77777777" w:rsidR="00511039" w:rsidRDefault="00511039" w:rsidP="00B86712">
            <w:pPr>
              <w:pStyle w:val="TableParagraph"/>
              <w:spacing w:line="258" w:lineRule="exact"/>
              <w:ind w:left="134" w:right="128"/>
              <w:rPr>
                <w:sz w:val="24"/>
              </w:rPr>
            </w:pPr>
            <w:r>
              <w:rPr>
                <w:sz w:val="24"/>
              </w:rPr>
              <w:t>denied</w:t>
            </w:r>
          </w:p>
        </w:tc>
      </w:tr>
      <w:tr w:rsidR="00511039" w14:paraId="76FFFE72" w14:textId="77777777" w:rsidTr="00B86712">
        <w:trPr>
          <w:trHeight w:val="830"/>
        </w:trPr>
        <w:tc>
          <w:tcPr>
            <w:tcW w:w="4675" w:type="dxa"/>
          </w:tcPr>
          <w:p w14:paraId="70ABA1F3" w14:textId="77777777" w:rsidR="00511039" w:rsidRDefault="00511039" w:rsidP="00B86712">
            <w:pPr>
              <w:pStyle w:val="TableParagraph"/>
              <w:spacing w:before="2"/>
              <w:ind w:right="257"/>
              <w:rPr>
                <w:b/>
                <w:sz w:val="24"/>
              </w:rPr>
            </w:pPr>
            <w:r>
              <w:rPr>
                <w:b/>
                <w:sz w:val="24"/>
              </w:rPr>
              <w:t>Motions to Dismiss, Motions for More Definite Statement, Motions to Strike and any objections to the pleadings:</w:t>
            </w:r>
          </w:p>
        </w:tc>
        <w:tc>
          <w:tcPr>
            <w:tcW w:w="4675" w:type="dxa"/>
          </w:tcPr>
          <w:p w14:paraId="0370CB63" w14:textId="77777777" w:rsidR="00511039" w:rsidRDefault="00511039" w:rsidP="00B86712">
            <w:pPr>
              <w:pStyle w:val="TableParagraph"/>
              <w:spacing w:line="274" w:lineRule="exact"/>
              <w:ind w:left="134" w:right="128"/>
              <w:rPr>
                <w:sz w:val="24"/>
              </w:rPr>
            </w:pPr>
            <w:r>
              <w:rPr>
                <w:sz w:val="24"/>
              </w:rPr>
              <w:t>Must be set for hearing and heard within</w:t>
            </w:r>
          </w:p>
          <w:p w14:paraId="19373BDB" w14:textId="77777777" w:rsidR="00511039" w:rsidRDefault="00511039" w:rsidP="00B86712">
            <w:pPr>
              <w:pStyle w:val="TableParagraph"/>
              <w:tabs>
                <w:tab w:val="left" w:pos="953"/>
              </w:tabs>
              <w:spacing w:line="270" w:lineRule="atLeast"/>
              <w:ind w:left="287" w:right="276" w:hanging="5"/>
              <w:rPr>
                <w:sz w:val="24"/>
              </w:rPr>
            </w:pPr>
            <w:r>
              <w:rPr>
                <w:b/>
                <w:sz w:val="24"/>
                <w:u w:val="single"/>
              </w:rPr>
              <w:t xml:space="preserve"> </w:t>
            </w:r>
            <w:r>
              <w:rPr>
                <w:b/>
                <w:sz w:val="24"/>
                <w:u w:val="single"/>
              </w:rPr>
              <w:tab/>
            </w:r>
            <w:r>
              <w:rPr>
                <w:b/>
                <w:sz w:val="24"/>
              </w:rPr>
              <w:t xml:space="preserve"> </w:t>
            </w:r>
            <w:r>
              <w:rPr>
                <w:sz w:val="24"/>
              </w:rPr>
              <w:t>days from filing of the motion/objection, or (if previously</w:t>
            </w:r>
            <w:r>
              <w:rPr>
                <w:spacing w:val="-21"/>
                <w:sz w:val="24"/>
              </w:rPr>
              <w:t xml:space="preserve"> </w:t>
            </w:r>
            <w:r>
              <w:rPr>
                <w:sz w:val="24"/>
              </w:rPr>
              <w:t>filed)</w:t>
            </w:r>
          </w:p>
        </w:tc>
      </w:tr>
    </w:tbl>
    <w:p w14:paraId="55D15CF7" w14:textId="77777777" w:rsidR="00511039" w:rsidRDefault="00511039" w:rsidP="00511039">
      <w:pPr>
        <w:pStyle w:val="BodyText"/>
        <w:spacing w:before="2"/>
        <w:rPr>
          <w:i/>
          <w:sz w:val="27"/>
        </w:rPr>
      </w:pPr>
      <w:r>
        <w:rPr>
          <w:noProof/>
        </w:rPr>
        <mc:AlternateContent>
          <mc:Choice Requires="wps">
            <w:drawing>
              <wp:anchor distT="0" distB="0" distL="0" distR="0" simplePos="0" relativeHeight="251659264" behindDoc="1" locked="0" layoutInCell="1" allowOverlap="1" wp14:anchorId="1CBECAE2" wp14:editId="5E7A009D">
                <wp:simplePos x="0" y="0"/>
                <wp:positionH relativeFrom="page">
                  <wp:posOffset>914400</wp:posOffset>
                </wp:positionH>
                <wp:positionV relativeFrom="paragraph">
                  <wp:posOffset>229235</wp:posOffset>
                </wp:positionV>
                <wp:extent cx="1828800" cy="1270"/>
                <wp:effectExtent l="0" t="0" r="0" b="0"/>
                <wp:wrapTopAndBottom/>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440 1440"/>
                            <a:gd name="T1" fmla="*/ T0 w 2880"/>
                            <a:gd name="T2" fmla="+- 0 4320 1440"/>
                            <a:gd name="T3" fmla="*/ T2 w 2880"/>
                          </a:gdLst>
                          <a:ahLst/>
                          <a:cxnLst>
                            <a:cxn ang="0">
                              <a:pos x="T1" y="0"/>
                            </a:cxn>
                            <a:cxn ang="0">
                              <a:pos x="T3" y="0"/>
                            </a:cxn>
                          </a:cxnLst>
                          <a:rect l="0" t="0" r="r" b="b"/>
                          <a:pathLst>
                            <a:path w="2880">
                              <a:moveTo>
                                <a:pt x="0" y="0"/>
                              </a:moveTo>
                              <a:lnTo>
                                <a:pt x="2880" y="0"/>
                              </a:lnTo>
                            </a:path>
                          </a:pathLst>
                        </a:custGeom>
                        <a:noFill/>
                        <a:ln w="106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A6FB0" id="Freeform: Shape 11" o:spid="_x0000_s1026" style="position:absolute;margin-left:1in;margin-top:18.05pt;width:2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" path="m,l2880,e" filled="f" strokeweight=".29669mm">
                <v:path arrowok="t" o:connecttype="custom" o:connectlocs="0,0;1828800,0" o:connectangles="0,0"/>
                <w10:wrap type="topAndBottom" anchorx="page"/>
              </v:shape>
            </w:pict>
          </mc:Fallback>
        </mc:AlternateContent>
      </w:r>
    </w:p>
    <w:p w14:paraId="5BE84BD1" w14:textId="77777777" w:rsidR="00511039" w:rsidRDefault="00511039" w:rsidP="00511039">
      <w:pPr>
        <w:spacing w:before="77"/>
        <w:ind w:left="119" w:right="1124"/>
        <w:rPr>
          <w:rFonts w:ascii="Calibri"/>
        </w:rPr>
      </w:pPr>
      <w:r>
        <w:rPr>
          <w:rFonts w:ascii="Calibri"/>
          <w:position w:val="7"/>
          <w:sz w:val="13"/>
        </w:rPr>
        <w:t xml:space="preserve">1 </w:t>
      </w:r>
      <w:r>
        <w:rPr>
          <w:rFonts w:ascii="Calibri"/>
        </w:rPr>
        <w:t>This Case Management Plan (General Track) applies to all cases not designated as complex or streamlined under Ninth Circuit Administrative Order No. 2021-04.</w:t>
      </w:r>
    </w:p>
    <w:p w14:paraId="79B173D4" w14:textId="77777777" w:rsidR="00511039" w:rsidRDefault="00511039" w:rsidP="00511039">
      <w:pPr>
        <w:rPr>
          <w:rFonts w:ascii="Calibri"/>
        </w:rPr>
        <w:sectPr w:rsidR="00511039" w:rsidSect="00941F10">
          <w:pgSz w:w="12240" w:h="15840"/>
          <w:pgMar w:top="1360" w:right="1240" w:bottom="280" w:left="1320" w:header="720" w:footer="720"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511039" w14:paraId="10AE39D6" w14:textId="77777777" w:rsidTr="00B86712">
        <w:trPr>
          <w:trHeight w:val="1655"/>
        </w:trPr>
        <w:tc>
          <w:tcPr>
            <w:tcW w:w="4675" w:type="dxa"/>
          </w:tcPr>
          <w:p w14:paraId="27B5833A" w14:textId="77777777" w:rsidR="00511039" w:rsidRDefault="00511039" w:rsidP="00B86712">
            <w:pPr>
              <w:pStyle w:val="TableParagraph"/>
              <w:rPr>
                <w:sz w:val="24"/>
              </w:rPr>
            </w:pPr>
          </w:p>
        </w:tc>
        <w:tc>
          <w:tcPr>
            <w:tcW w:w="4675" w:type="dxa"/>
          </w:tcPr>
          <w:p w14:paraId="7978219B" w14:textId="77777777" w:rsidR="00511039" w:rsidRDefault="00511039" w:rsidP="00B86712">
            <w:pPr>
              <w:pStyle w:val="TableParagraph"/>
              <w:tabs>
                <w:tab w:val="left" w:pos="1391"/>
              </w:tabs>
              <w:spacing w:before="2"/>
              <w:ind w:left="175" w:right="163"/>
              <w:rPr>
                <w:sz w:val="24"/>
              </w:rPr>
            </w:pPr>
            <w:r>
              <w:rPr>
                <w:sz w:val="24"/>
              </w:rPr>
              <w:t>within</w:t>
            </w:r>
            <w:r>
              <w:rPr>
                <w:sz w:val="24"/>
                <w:u w:val="single"/>
              </w:rPr>
              <w:t xml:space="preserve"> </w:t>
            </w:r>
            <w:r>
              <w:rPr>
                <w:sz w:val="24"/>
                <w:u w:val="single"/>
              </w:rPr>
              <w:tab/>
            </w:r>
            <w:r>
              <w:rPr>
                <w:sz w:val="24"/>
              </w:rPr>
              <w:t xml:space="preserve">days from the date of this Agreed Case Management </w:t>
            </w:r>
            <w:proofErr w:type="gramStart"/>
            <w:r>
              <w:rPr>
                <w:sz w:val="24"/>
              </w:rPr>
              <w:t>Plan, or</w:t>
            </w:r>
            <w:proofErr w:type="gramEnd"/>
            <w:r>
              <w:rPr>
                <w:sz w:val="24"/>
              </w:rPr>
              <w:t xml:space="preserve"> deemed abandoned and denied. Non- movant shall timely submit a proposed order in the event the motion/objection</w:t>
            </w:r>
            <w:r>
              <w:rPr>
                <w:spacing w:val="-21"/>
                <w:sz w:val="24"/>
              </w:rPr>
              <w:t xml:space="preserve"> </w:t>
            </w:r>
            <w:r>
              <w:rPr>
                <w:sz w:val="24"/>
              </w:rPr>
              <w:t>is deemed abandoned and</w:t>
            </w:r>
            <w:r>
              <w:rPr>
                <w:spacing w:val="-4"/>
                <w:sz w:val="24"/>
              </w:rPr>
              <w:t xml:space="preserve"> </w:t>
            </w:r>
            <w:r>
              <w:rPr>
                <w:sz w:val="24"/>
              </w:rPr>
              <w:t>denied</w:t>
            </w:r>
          </w:p>
        </w:tc>
      </w:tr>
      <w:tr w:rsidR="00511039" w14:paraId="24D80A7E" w14:textId="77777777" w:rsidTr="00B86712">
        <w:trPr>
          <w:trHeight w:val="1653"/>
        </w:trPr>
        <w:tc>
          <w:tcPr>
            <w:tcW w:w="4675" w:type="dxa"/>
          </w:tcPr>
          <w:p w14:paraId="06ED8A68" w14:textId="77777777" w:rsidR="00511039" w:rsidRDefault="00511039" w:rsidP="00B86712">
            <w:pPr>
              <w:pStyle w:val="TableParagraph"/>
              <w:ind w:right="417"/>
              <w:rPr>
                <w:b/>
                <w:sz w:val="24"/>
              </w:rPr>
            </w:pPr>
            <w:r>
              <w:rPr>
                <w:b/>
                <w:sz w:val="24"/>
              </w:rPr>
              <w:t>Deadline for Completion of Fact and Expert Discovery:</w:t>
            </w:r>
          </w:p>
        </w:tc>
        <w:tc>
          <w:tcPr>
            <w:tcW w:w="4675" w:type="dxa"/>
          </w:tcPr>
          <w:p w14:paraId="61E36C14" w14:textId="77777777" w:rsidR="00511039" w:rsidRDefault="00511039" w:rsidP="00B86712">
            <w:pPr>
              <w:pStyle w:val="TableParagraph"/>
              <w:tabs>
                <w:tab w:val="left" w:pos="938"/>
              </w:tabs>
              <w:ind w:left="134" w:right="123"/>
              <w:rPr>
                <w:sz w:val="24"/>
              </w:rPr>
            </w:pPr>
            <w:r>
              <w:rPr>
                <w:b/>
                <w:sz w:val="24"/>
                <w:u w:val="single"/>
              </w:rPr>
              <w:t xml:space="preserve"> </w:t>
            </w:r>
            <w:r>
              <w:rPr>
                <w:b/>
                <w:sz w:val="24"/>
                <w:u w:val="single"/>
              </w:rPr>
              <w:tab/>
            </w:r>
            <w:r>
              <w:rPr>
                <w:b/>
                <w:spacing w:val="-2"/>
                <w:sz w:val="24"/>
              </w:rPr>
              <w:t xml:space="preserve"> </w:t>
            </w:r>
            <w:r>
              <w:rPr>
                <w:sz w:val="24"/>
              </w:rPr>
              <w:t>days from the date of this</w:t>
            </w:r>
            <w:r>
              <w:rPr>
                <w:spacing w:val="-14"/>
                <w:sz w:val="24"/>
              </w:rPr>
              <w:t xml:space="preserve"> </w:t>
            </w:r>
            <w:r>
              <w:rPr>
                <w:sz w:val="24"/>
              </w:rPr>
              <w:t>Agreed Case Management</w:t>
            </w:r>
            <w:r>
              <w:rPr>
                <w:spacing w:val="-3"/>
                <w:sz w:val="24"/>
              </w:rPr>
              <w:t xml:space="preserve"> </w:t>
            </w:r>
            <w:r>
              <w:rPr>
                <w:sz w:val="24"/>
              </w:rPr>
              <w:t>Plan</w:t>
            </w:r>
          </w:p>
          <w:p w14:paraId="6CB63339" w14:textId="77777777" w:rsidR="00511039" w:rsidRDefault="00511039" w:rsidP="00B86712">
            <w:pPr>
              <w:pStyle w:val="TableParagraph"/>
              <w:spacing w:line="270" w:lineRule="atLeast"/>
              <w:ind w:left="175" w:right="164" w:firstLine="1"/>
              <w:rPr>
                <w:sz w:val="24"/>
              </w:rPr>
            </w:pPr>
            <w:r>
              <w:rPr>
                <w:sz w:val="24"/>
              </w:rPr>
              <w:t>(</w:t>
            </w:r>
            <w:proofErr w:type="gramStart"/>
            <w:r>
              <w:rPr>
                <w:sz w:val="24"/>
              </w:rPr>
              <w:t>additional</w:t>
            </w:r>
            <w:proofErr w:type="gramEnd"/>
            <w:r>
              <w:rPr>
                <w:sz w:val="24"/>
              </w:rPr>
              <w:t xml:space="preserve"> disclosure and discovery deadlines will be established by the Uniform Order Setting Pre-Trial and Trial in the case)</w:t>
            </w:r>
          </w:p>
        </w:tc>
      </w:tr>
      <w:tr w:rsidR="00511039" w14:paraId="1D5C6364" w14:textId="77777777" w:rsidTr="00B86712">
        <w:trPr>
          <w:trHeight w:val="1376"/>
        </w:trPr>
        <w:tc>
          <w:tcPr>
            <w:tcW w:w="4675" w:type="dxa"/>
          </w:tcPr>
          <w:p w14:paraId="0F17561F" w14:textId="77777777" w:rsidR="00511039" w:rsidRDefault="00511039" w:rsidP="00B86712">
            <w:pPr>
              <w:pStyle w:val="TableParagraph"/>
              <w:ind w:right="97"/>
              <w:rPr>
                <w:b/>
                <w:sz w:val="24"/>
              </w:rPr>
            </w:pPr>
            <w:r>
              <w:rPr>
                <w:b/>
                <w:sz w:val="24"/>
              </w:rPr>
              <w:t xml:space="preserve">Pre-trial Motions, including Dispositive and </w:t>
            </w:r>
            <w:r>
              <w:rPr>
                <w:b/>
                <w:i/>
                <w:sz w:val="24"/>
              </w:rPr>
              <w:t xml:space="preserve">Daubert </w:t>
            </w:r>
            <w:r>
              <w:rPr>
                <w:b/>
                <w:sz w:val="24"/>
              </w:rPr>
              <w:t>Motions</w:t>
            </w:r>
          </w:p>
        </w:tc>
        <w:tc>
          <w:tcPr>
            <w:tcW w:w="4675" w:type="dxa"/>
          </w:tcPr>
          <w:p w14:paraId="0D4FAEA5" w14:textId="77777777" w:rsidR="00511039" w:rsidRDefault="00511039" w:rsidP="00B86712">
            <w:pPr>
              <w:pStyle w:val="TableParagraph"/>
              <w:tabs>
                <w:tab w:val="left" w:pos="3865"/>
              </w:tabs>
              <w:ind w:left="235" w:right="220"/>
              <w:jc w:val="both"/>
              <w:rPr>
                <w:sz w:val="24"/>
              </w:rPr>
            </w:pPr>
            <w:r>
              <w:rPr>
                <w:sz w:val="24"/>
              </w:rPr>
              <w:t>Must be filed no</w:t>
            </w:r>
            <w:r>
              <w:rPr>
                <w:spacing w:val="-6"/>
                <w:sz w:val="24"/>
              </w:rPr>
              <w:t xml:space="preserve"> </w:t>
            </w:r>
            <w:r>
              <w:rPr>
                <w:sz w:val="24"/>
              </w:rPr>
              <w:t>later</w:t>
            </w:r>
            <w:r>
              <w:rPr>
                <w:spacing w:val="-2"/>
                <w:sz w:val="24"/>
              </w:rPr>
              <w:t xml:space="preserve"> </w:t>
            </w:r>
            <w:r>
              <w:rPr>
                <w:sz w:val="24"/>
              </w:rPr>
              <w:t>than</w:t>
            </w:r>
            <w:r>
              <w:rPr>
                <w:sz w:val="24"/>
                <w:u w:val="single"/>
              </w:rPr>
              <w:t xml:space="preserve"> </w:t>
            </w:r>
            <w:r>
              <w:rPr>
                <w:sz w:val="24"/>
                <w:u w:val="single"/>
              </w:rPr>
              <w:tab/>
            </w:r>
            <w:r>
              <w:rPr>
                <w:sz w:val="24"/>
              </w:rPr>
              <w:t>days after completion of discovery and heard no later than 7 days prior to the pre-trial conference, or deemed abandoned</w:t>
            </w:r>
            <w:r>
              <w:rPr>
                <w:spacing w:val="-17"/>
                <w:sz w:val="24"/>
              </w:rPr>
              <w:t xml:space="preserve"> </w:t>
            </w:r>
            <w:r>
              <w:rPr>
                <w:sz w:val="24"/>
              </w:rPr>
              <w:t>and</w:t>
            </w:r>
          </w:p>
          <w:p w14:paraId="44EB9914" w14:textId="77777777" w:rsidR="00511039" w:rsidRDefault="00511039" w:rsidP="00B86712">
            <w:pPr>
              <w:pStyle w:val="TableParagraph"/>
              <w:spacing w:line="258" w:lineRule="exact"/>
              <w:ind w:left="134" w:right="123"/>
              <w:rPr>
                <w:sz w:val="24"/>
              </w:rPr>
            </w:pPr>
            <w:r>
              <w:rPr>
                <w:sz w:val="24"/>
              </w:rPr>
              <w:t>denied</w:t>
            </w:r>
          </w:p>
        </w:tc>
      </w:tr>
      <w:tr w:rsidR="00511039" w14:paraId="4BA0AD48" w14:textId="77777777" w:rsidTr="00B86712">
        <w:trPr>
          <w:trHeight w:val="2759"/>
        </w:trPr>
        <w:tc>
          <w:tcPr>
            <w:tcW w:w="4675" w:type="dxa"/>
          </w:tcPr>
          <w:p w14:paraId="7C5DC5F8" w14:textId="77777777" w:rsidR="00511039" w:rsidRDefault="00511039" w:rsidP="00B86712">
            <w:pPr>
              <w:pStyle w:val="TableParagraph"/>
              <w:ind w:right="1164"/>
              <w:rPr>
                <w:b/>
                <w:sz w:val="24"/>
              </w:rPr>
            </w:pPr>
            <w:r>
              <w:rPr>
                <w:b/>
                <w:sz w:val="24"/>
              </w:rPr>
              <w:t>Mediation/Alternative Dispute Resolution</w:t>
            </w:r>
          </w:p>
        </w:tc>
        <w:tc>
          <w:tcPr>
            <w:tcW w:w="4675" w:type="dxa"/>
          </w:tcPr>
          <w:p w14:paraId="3480C8B6" w14:textId="77777777" w:rsidR="00511039" w:rsidRDefault="00511039" w:rsidP="00B86712">
            <w:pPr>
              <w:pStyle w:val="TableParagraph"/>
              <w:spacing w:before="2"/>
              <w:ind w:left="175" w:right="165" w:firstLine="1"/>
              <w:rPr>
                <w:sz w:val="24"/>
              </w:rPr>
            </w:pPr>
            <w:r>
              <w:rPr>
                <w:sz w:val="24"/>
              </w:rPr>
              <w:t>Within 30 days from the date of this Agreed Case Management Plan, or after completion of the depositions of all parties (whichever is later), counsel shall meet and confer regarding whether an early mediation would be productive to resolution of certain issues or the entire case. A final mediation shall occur no later than 30 days after completion of all discovery</w:t>
            </w:r>
          </w:p>
        </w:tc>
      </w:tr>
      <w:tr w:rsidR="00511039" w14:paraId="4882813A" w14:textId="77777777" w:rsidTr="00B86712">
        <w:trPr>
          <w:trHeight w:val="552"/>
        </w:trPr>
        <w:tc>
          <w:tcPr>
            <w:tcW w:w="4675" w:type="dxa"/>
          </w:tcPr>
          <w:p w14:paraId="6E2481B7" w14:textId="77777777" w:rsidR="00511039" w:rsidRDefault="00511039" w:rsidP="00B86712">
            <w:pPr>
              <w:pStyle w:val="TableParagraph"/>
              <w:spacing w:line="274" w:lineRule="exact"/>
              <w:rPr>
                <w:b/>
                <w:sz w:val="24"/>
              </w:rPr>
            </w:pPr>
            <w:r>
              <w:rPr>
                <w:b/>
                <w:sz w:val="24"/>
              </w:rPr>
              <w:t>Approximate Pre-Trial Conference:</w:t>
            </w:r>
          </w:p>
          <w:p w14:paraId="09912C2A" w14:textId="77777777" w:rsidR="00511039" w:rsidRDefault="00511039" w:rsidP="00B86712">
            <w:pPr>
              <w:pStyle w:val="TableParagraph"/>
              <w:spacing w:line="258" w:lineRule="exact"/>
              <w:rPr>
                <w:sz w:val="24"/>
              </w:rPr>
            </w:pPr>
            <w:r>
              <w:rPr>
                <w:sz w:val="24"/>
              </w:rPr>
              <w:t>Actual Date to be set by trial order</w:t>
            </w:r>
          </w:p>
        </w:tc>
        <w:tc>
          <w:tcPr>
            <w:tcW w:w="4675" w:type="dxa"/>
          </w:tcPr>
          <w:p w14:paraId="21580347" w14:textId="77777777" w:rsidR="00511039" w:rsidRDefault="00511039" w:rsidP="00B86712">
            <w:pPr>
              <w:pStyle w:val="TableParagraph"/>
              <w:spacing w:before="2"/>
              <w:ind w:left="2102" w:right="134" w:hanging="1940"/>
              <w:rPr>
                <w:sz w:val="24"/>
              </w:rPr>
            </w:pPr>
            <w:r>
              <w:rPr>
                <w:sz w:val="24"/>
              </w:rPr>
              <w:t>Approximately 3-4 weeks prior to the trial date</w:t>
            </w:r>
          </w:p>
        </w:tc>
      </w:tr>
      <w:tr w:rsidR="00511039" w14:paraId="4C0CD636" w14:textId="77777777" w:rsidTr="00B86712">
        <w:trPr>
          <w:trHeight w:val="549"/>
        </w:trPr>
        <w:tc>
          <w:tcPr>
            <w:tcW w:w="4675" w:type="dxa"/>
          </w:tcPr>
          <w:p w14:paraId="51A45E05" w14:textId="77777777" w:rsidR="00511039" w:rsidRDefault="00511039" w:rsidP="00B86712">
            <w:pPr>
              <w:pStyle w:val="TableParagraph"/>
              <w:spacing w:line="271" w:lineRule="exact"/>
              <w:rPr>
                <w:sz w:val="24"/>
              </w:rPr>
            </w:pPr>
            <w:r>
              <w:rPr>
                <w:b/>
                <w:sz w:val="24"/>
              </w:rPr>
              <w:t xml:space="preserve">Approximate Trial Date: </w:t>
            </w:r>
            <w:r>
              <w:rPr>
                <w:sz w:val="24"/>
              </w:rPr>
              <w:t>Actual Date to</w:t>
            </w:r>
          </w:p>
          <w:p w14:paraId="29B7B864" w14:textId="77777777" w:rsidR="00511039" w:rsidRDefault="00511039" w:rsidP="00B86712">
            <w:pPr>
              <w:pStyle w:val="TableParagraph"/>
              <w:spacing w:line="258" w:lineRule="exact"/>
              <w:rPr>
                <w:sz w:val="24"/>
              </w:rPr>
            </w:pPr>
            <w:r>
              <w:rPr>
                <w:sz w:val="24"/>
              </w:rPr>
              <w:t>be set by trial order</w:t>
            </w:r>
          </w:p>
        </w:tc>
        <w:tc>
          <w:tcPr>
            <w:tcW w:w="4675" w:type="dxa"/>
          </w:tcPr>
          <w:p w14:paraId="08298E40" w14:textId="77777777" w:rsidR="00511039" w:rsidRDefault="00511039" w:rsidP="00B86712">
            <w:pPr>
              <w:pStyle w:val="TableParagraph"/>
              <w:spacing w:line="271" w:lineRule="exact"/>
              <w:ind w:left="134" w:right="128"/>
              <w:rPr>
                <w:sz w:val="24"/>
              </w:rPr>
            </w:pPr>
            <w:r>
              <w:rPr>
                <w:sz w:val="24"/>
              </w:rPr>
              <w:t>18 months from the date of this Case</w:t>
            </w:r>
          </w:p>
          <w:p w14:paraId="3D42F063" w14:textId="77777777" w:rsidR="00511039" w:rsidRDefault="00511039" w:rsidP="00B86712">
            <w:pPr>
              <w:pStyle w:val="TableParagraph"/>
              <w:spacing w:line="258" w:lineRule="exact"/>
              <w:ind w:left="134" w:right="122"/>
              <w:rPr>
                <w:sz w:val="24"/>
              </w:rPr>
            </w:pPr>
            <w:r>
              <w:rPr>
                <w:sz w:val="24"/>
              </w:rPr>
              <w:t>Management Plan</w:t>
            </w:r>
          </w:p>
        </w:tc>
      </w:tr>
    </w:tbl>
    <w:p w14:paraId="2382C410" w14:textId="77777777" w:rsidR="00511039" w:rsidRDefault="00511039" w:rsidP="00511039">
      <w:pPr>
        <w:pStyle w:val="BodyText"/>
        <w:spacing w:before="11"/>
        <w:rPr>
          <w:rFonts w:ascii="Calibri"/>
          <w:sz w:val="14"/>
        </w:rPr>
      </w:pPr>
    </w:p>
    <w:p w14:paraId="6AA8699C" w14:textId="77777777" w:rsidR="00511039" w:rsidRDefault="00511039" w:rsidP="00511039">
      <w:pPr>
        <w:pStyle w:val="Heading2"/>
        <w:tabs>
          <w:tab w:val="left" w:pos="4259"/>
        </w:tabs>
        <w:spacing w:before="92"/>
      </w:pPr>
      <w:r>
        <w:t>Date:</w:t>
      </w:r>
      <w:r>
        <w:rPr>
          <w:spacing w:val="-1"/>
        </w:rPr>
        <w:t xml:space="preserve"> </w:t>
      </w:r>
      <w:r>
        <w:rPr>
          <w:u w:val="thick"/>
        </w:rPr>
        <w:t xml:space="preserve"> </w:t>
      </w:r>
      <w:r>
        <w:rPr>
          <w:u w:val="thick"/>
        </w:rPr>
        <w:tab/>
      </w:r>
    </w:p>
    <w:p w14:paraId="59E870AB" w14:textId="77777777" w:rsidR="00511039" w:rsidRDefault="00511039" w:rsidP="00511039">
      <w:pPr>
        <w:pStyle w:val="BodyText"/>
        <w:rPr>
          <w:b/>
          <w:sz w:val="16"/>
        </w:rPr>
      </w:pPr>
    </w:p>
    <w:p w14:paraId="453738A5" w14:textId="77777777" w:rsidR="00511039" w:rsidRDefault="00511039" w:rsidP="00511039">
      <w:pPr>
        <w:spacing w:before="92"/>
        <w:ind w:left="120" w:right="831"/>
        <w:rPr>
          <w:b/>
          <w:sz w:val="24"/>
        </w:rPr>
      </w:pPr>
      <w:r>
        <w:rPr>
          <w:b/>
          <w:sz w:val="24"/>
        </w:rPr>
        <w:t>Signature of Counsel and Unrepresented Parties. Counsel must state FL Bar number. Unrepresented parties must include email address for service.</w:t>
      </w:r>
    </w:p>
    <w:p w14:paraId="7284FAB0" w14:textId="77777777" w:rsidR="00511039" w:rsidRDefault="00511039" w:rsidP="00511039">
      <w:pPr>
        <w:pStyle w:val="BodyText"/>
        <w:rPr>
          <w:b/>
          <w:sz w:val="20"/>
        </w:rPr>
      </w:pPr>
    </w:p>
    <w:p w14:paraId="72922F97" w14:textId="77777777" w:rsidR="00511039" w:rsidRDefault="00511039" w:rsidP="00511039">
      <w:pPr>
        <w:pStyle w:val="BodyText"/>
        <w:rPr>
          <w:b/>
          <w:sz w:val="23"/>
        </w:rPr>
      </w:pPr>
      <w:r>
        <w:rPr>
          <w:noProof/>
        </w:rPr>
        <mc:AlternateContent>
          <mc:Choice Requires="wps">
            <w:drawing>
              <wp:anchor distT="0" distB="0" distL="0" distR="0" simplePos="0" relativeHeight="251660288" behindDoc="1" locked="0" layoutInCell="1" allowOverlap="1" wp14:anchorId="09766FF0" wp14:editId="1FB1090E">
                <wp:simplePos x="0" y="0"/>
                <wp:positionH relativeFrom="page">
                  <wp:posOffset>914400</wp:posOffset>
                </wp:positionH>
                <wp:positionV relativeFrom="paragraph">
                  <wp:posOffset>198120</wp:posOffset>
                </wp:positionV>
                <wp:extent cx="2969260" cy="127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9260" cy="1270"/>
                        </a:xfrm>
                        <a:custGeom>
                          <a:avLst/>
                          <a:gdLst>
                            <a:gd name="T0" fmla="+- 0 1440 1440"/>
                            <a:gd name="T1" fmla="*/ T0 w 4676"/>
                            <a:gd name="T2" fmla="+- 0 6115 1440"/>
                            <a:gd name="T3" fmla="*/ T2 w 4676"/>
                          </a:gdLst>
                          <a:ahLst/>
                          <a:cxnLst>
                            <a:cxn ang="0">
                              <a:pos x="T1" y="0"/>
                            </a:cxn>
                            <a:cxn ang="0">
                              <a:pos x="T3" y="0"/>
                            </a:cxn>
                          </a:cxnLst>
                          <a:rect l="0" t="0" r="r" b="b"/>
                          <a:pathLst>
                            <a:path w="4676">
                              <a:moveTo>
                                <a:pt x="0" y="0"/>
                              </a:moveTo>
                              <a:lnTo>
                                <a:pt x="4675"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D3AE1" id="Freeform: Shape 10" o:spid="_x0000_s1026" style="position:absolute;margin-left:1in;margin-top:15.6pt;width:233.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" path="m,l4675,e" filled="f" strokeweight=".26669mm">
                <v:path arrowok="t" o:connecttype="custom" o:connectlocs="0,0;2968625,0" o:connectangles="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65B520C5" wp14:editId="70B718BB">
                <wp:simplePos x="0" y="0"/>
                <wp:positionH relativeFrom="page">
                  <wp:posOffset>4114800</wp:posOffset>
                </wp:positionH>
                <wp:positionV relativeFrom="paragraph">
                  <wp:posOffset>198120</wp:posOffset>
                </wp:positionV>
                <wp:extent cx="2714625" cy="1270"/>
                <wp:effectExtent l="0" t="0" r="0" b="0"/>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4625" cy="1270"/>
                        </a:xfrm>
                        <a:custGeom>
                          <a:avLst/>
                          <a:gdLst>
                            <a:gd name="T0" fmla="+- 0 6480 6480"/>
                            <a:gd name="T1" fmla="*/ T0 w 4275"/>
                            <a:gd name="T2" fmla="+- 0 10754 6480"/>
                            <a:gd name="T3" fmla="*/ T2 w 4275"/>
                          </a:gdLst>
                          <a:ahLst/>
                          <a:cxnLst>
                            <a:cxn ang="0">
                              <a:pos x="T1" y="0"/>
                            </a:cxn>
                            <a:cxn ang="0">
                              <a:pos x="T3" y="0"/>
                            </a:cxn>
                          </a:cxnLst>
                          <a:rect l="0" t="0" r="r" b="b"/>
                          <a:pathLst>
                            <a:path w="4275">
                              <a:moveTo>
                                <a:pt x="0" y="0"/>
                              </a:moveTo>
                              <a:lnTo>
                                <a:pt x="4274"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78BBD" id="Freeform: Shape 9" o:spid="_x0000_s1026" style="position:absolute;margin-left:324pt;margin-top:15.6pt;width:213.7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" path="m,l4274,e" filled="f" strokeweight=".26669mm">
                <v:path arrowok="t" o:connecttype="custom" o:connectlocs="0,0;2713990,0" o:connectangles="0,0"/>
                <w10:wrap type="topAndBottom" anchorx="page"/>
              </v:shape>
            </w:pict>
          </mc:Fallback>
        </mc:AlternateContent>
      </w:r>
    </w:p>
    <w:p w14:paraId="6D38A538" w14:textId="77777777" w:rsidR="00511039" w:rsidRDefault="00511039" w:rsidP="00511039">
      <w:pPr>
        <w:pStyle w:val="BodyText"/>
        <w:rPr>
          <w:b/>
          <w:sz w:val="20"/>
        </w:rPr>
      </w:pPr>
    </w:p>
    <w:p w14:paraId="31274ECE" w14:textId="77777777" w:rsidR="00511039" w:rsidRDefault="00511039" w:rsidP="00511039">
      <w:pPr>
        <w:pStyle w:val="BodyText"/>
        <w:spacing w:before="8"/>
        <w:rPr>
          <w:b/>
          <w:sz w:val="20"/>
        </w:rPr>
      </w:pPr>
      <w:r>
        <w:rPr>
          <w:noProof/>
        </w:rPr>
        <mc:AlternateContent>
          <mc:Choice Requires="wps">
            <w:drawing>
              <wp:anchor distT="0" distB="0" distL="0" distR="0" simplePos="0" relativeHeight="251662336" behindDoc="1" locked="0" layoutInCell="1" allowOverlap="1" wp14:anchorId="3B3C9EBE" wp14:editId="1FA2AC94">
                <wp:simplePos x="0" y="0"/>
                <wp:positionH relativeFrom="page">
                  <wp:posOffset>914400</wp:posOffset>
                </wp:positionH>
                <wp:positionV relativeFrom="paragraph">
                  <wp:posOffset>180975</wp:posOffset>
                </wp:positionV>
                <wp:extent cx="2969260" cy="1270"/>
                <wp:effectExtent l="0" t="0" r="0" b="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9260" cy="1270"/>
                        </a:xfrm>
                        <a:custGeom>
                          <a:avLst/>
                          <a:gdLst>
                            <a:gd name="T0" fmla="+- 0 1440 1440"/>
                            <a:gd name="T1" fmla="*/ T0 w 4676"/>
                            <a:gd name="T2" fmla="+- 0 6115 1440"/>
                            <a:gd name="T3" fmla="*/ T2 w 4676"/>
                          </a:gdLst>
                          <a:ahLst/>
                          <a:cxnLst>
                            <a:cxn ang="0">
                              <a:pos x="T1" y="0"/>
                            </a:cxn>
                            <a:cxn ang="0">
                              <a:pos x="T3" y="0"/>
                            </a:cxn>
                          </a:cxnLst>
                          <a:rect l="0" t="0" r="r" b="b"/>
                          <a:pathLst>
                            <a:path w="4676">
                              <a:moveTo>
                                <a:pt x="0" y="0"/>
                              </a:moveTo>
                              <a:lnTo>
                                <a:pt x="4675"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73AB5" id="Freeform: Shape 8" o:spid="_x0000_s1026" style="position:absolute;margin-left:1in;margin-top:14.25pt;width:233.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" path="m,l4675,e" filled="f" strokeweight=".26669mm">
                <v:path arrowok="t" o:connecttype="custom" o:connectlocs="0,0;2968625,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3EC35D2B" wp14:editId="67DA0553">
                <wp:simplePos x="0" y="0"/>
                <wp:positionH relativeFrom="page">
                  <wp:posOffset>4114800</wp:posOffset>
                </wp:positionH>
                <wp:positionV relativeFrom="paragraph">
                  <wp:posOffset>180975</wp:posOffset>
                </wp:positionV>
                <wp:extent cx="2714625" cy="1270"/>
                <wp:effectExtent l="0" t="0" r="0" b="0"/>
                <wp:wrapTopAndBottom/>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4625" cy="1270"/>
                        </a:xfrm>
                        <a:custGeom>
                          <a:avLst/>
                          <a:gdLst>
                            <a:gd name="T0" fmla="+- 0 6480 6480"/>
                            <a:gd name="T1" fmla="*/ T0 w 4275"/>
                            <a:gd name="T2" fmla="+- 0 10754 6480"/>
                            <a:gd name="T3" fmla="*/ T2 w 4275"/>
                          </a:gdLst>
                          <a:ahLst/>
                          <a:cxnLst>
                            <a:cxn ang="0">
                              <a:pos x="T1" y="0"/>
                            </a:cxn>
                            <a:cxn ang="0">
                              <a:pos x="T3" y="0"/>
                            </a:cxn>
                          </a:cxnLst>
                          <a:rect l="0" t="0" r="r" b="b"/>
                          <a:pathLst>
                            <a:path w="4275">
                              <a:moveTo>
                                <a:pt x="0" y="0"/>
                              </a:moveTo>
                              <a:lnTo>
                                <a:pt x="4274"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01095" id="Freeform: Shape 7" o:spid="_x0000_s1026" style="position:absolute;margin-left:324pt;margin-top:14.25pt;width:213.7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" path="m,l4274,e" filled="f" strokeweight=".26669mm">
                <v:path arrowok="t" o:connecttype="custom" o:connectlocs="0,0;2713990,0" o:connectangles="0,0"/>
                <w10:wrap type="topAndBottom" anchorx="page"/>
              </v:shape>
            </w:pict>
          </mc:Fallback>
        </mc:AlternateContent>
      </w:r>
    </w:p>
    <w:p w14:paraId="4C06F93F" w14:textId="77777777" w:rsidR="00511039" w:rsidRDefault="00511039" w:rsidP="00511039">
      <w:pPr>
        <w:pStyle w:val="BodyText"/>
        <w:rPr>
          <w:b/>
          <w:sz w:val="20"/>
        </w:rPr>
      </w:pPr>
    </w:p>
    <w:p w14:paraId="4294B982" w14:textId="77777777" w:rsidR="00511039" w:rsidRDefault="00511039" w:rsidP="00511039">
      <w:pPr>
        <w:pStyle w:val="BodyText"/>
        <w:spacing w:before="8"/>
        <w:rPr>
          <w:b/>
          <w:sz w:val="20"/>
        </w:rPr>
      </w:pPr>
      <w:r>
        <w:rPr>
          <w:noProof/>
        </w:rPr>
        <mc:AlternateContent>
          <mc:Choice Requires="wps">
            <w:drawing>
              <wp:anchor distT="0" distB="0" distL="0" distR="0" simplePos="0" relativeHeight="251664384" behindDoc="1" locked="0" layoutInCell="1" allowOverlap="1" wp14:anchorId="320B1EAA" wp14:editId="6FA42D9B">
                <wp:simplePos x="0" y="0"/>
                <wp:positionH relativeFrom="page">
                  <wp:posOffset>914400</wp:posOffset>
                </wp:positionH>
                <wp:positionV relativeFrom="paragraph">
                  <wp:posOffset>180975</wp:posOffset>
                </wp:positionV>
                <wp:extent cx="2969260" cy="1270"/>
                <wp:effectExtent l="0" t="0" r="0" b="0"/>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69260" cy="1270"/>
                        </a:xfrm>
                        <a:custGeom>
                          <a:avLst/>
                          <a:gdLst>
                            <a:gd name="T0" fmla="+- 0 1440 1440"/>
                            <a:gd name="T1" fmla="*/ T0 w 4676"/>
                            <a:gd name="T2" fmla="+- 0 6115 1440"/>
                            <a:gd name="T3" fmla="*/ T2 w 4676"/>
                          </a:gdLst>
                          <a:ahLst/>
                          <a:cxnLst>
                            <a:cxn ang="0">
                              <a:pos x="T1" y="0"/>
                            </a:cxn>
                            <a:cxn ang="0">
                              <a:pos x="T3" y="0"/>
                            </a:cxn>
                          </a:cxnLst>
                          <a:rect l="0" t="0" r="r" b="b"/>
                          <a:pathLst>
                            <a:path w="4676">
                              <a:moveTo>
                                <a:pt x="0" y="0"/>
                              </a:moveTo>
                              <a:lnTo>
                                <a:pt x="4675"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97532" id="Freeform: Shape 6" o:spid="_x0000_s1026" style="position:absolute;margin-left:1in;margin-top:14.25pt;width:233.8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" path="m,l4675,e" filled="f" strokeweight=".26669mm">
                <v:path arrowok="t" o:connecttype="custom" o:connectlocs="0,0;2968625,0" o:connectangles="0,0"/>
                <w10:wrap type="topAndBottom" anchorx="page"/>
              </v:shape>
            </w:pict>
          </mc:Fallback>
        </mc:AlternateContent>
      </w:r>
      <w:r>
        <w:rPr>
          <w:noProof/>
        </w:rPr>
        <mc:AlternateContent>
          <mc:Choice Requires="wps">
            <w:drawing>
              <wp:anchor distT="0" distB="0" distL="0" distR="0" simplePos="0" relativeHeight="251665408" behindDoc="1" locked="0" layoutInCell="1" allowOverlap="1" wp14:anchorId="087688F3" wp14:editId="46708CA5">
                <wp:simplePos x="0" y="0"/>
                <wp:positionH relativeFrom="page">
                  <wp:posOffset>4114800</wp:posOffset>
                </wp:positionH>
                <wp:positionV relativeFrom="paragraph">
                  <wp:posOffset>180975</wp:posOffset>
                </wp:positionV>
                <wp:extent cx="2714625" cy="1270"/>
                <wp:effectExtent l="0" t="0" r="0" b="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4625" cy="1270"/>
                        </a:xfrm>
                        <a:custGeom>
                          <a:avLst/>
                          <a:gdLst>
                            <a:gd name="T0" fmla="+- 0 6480 6480"/>
                            <a:gd name="T1" fmla="*/ T0 w 4275"/>
                            <a:gd name="T2" fmla="+- 0 10754 6480"/>
                            <a:gd name="T3" fmla="*/ T2 w 4275"/>
                          </a:gdLst>
                          <a:ahLst/>
                          <a:cxnLst>
                            <a:cxn ang="0">
                              <a:pos x="T1" y="0"/>
                            </a:cxn>
                            <a:cxn ang="0">
                              <a:pos x="T3" y="0"/>
                            </a:cxn>
                          </a:cxnLst>
                          <a:rect l="0" t="0" r="r" b="b"/>
                          <a:pathLst>
                            <a:path w="4275">
                              <a:moveTo>
                                <a:pt x="0" y="0"/>
                              </a:moveTo>
                              <a:lnTo>
                                <a:pt x="4274"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1FA17" id="Freeform: Shape 5" o:spid="_x0000_s1026" style="position:absolute;margin-left:324pt;margin-top:14.25pt;width:213.75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" path="m,l4274,e" filled="f" strokeweight=".26669mm">
                <v:path arrowok="t" o:connecttype="custom" o:connectlocs="0,0;2713990,0" o:connectangles="0,0"/>
                <w10:wrap type="topAndBottom" anchorx="page"/>
              </v:shape>
            </w:pict>
          </mc:Fallback>
        </mc:AlternateContent>
      </w:r>
    </w:p>
    <w:p w14:paraId="056E4968" w14:textId="77777777" w:rsidR="00511039" w:rsidRDefault="00511039" w:rsidP="00511039">
      <w:pPr>
        <w:sectPr w:rsidR="00511039">
          <w:footerReference w:type="default" r:id="rId7"/>
          <w:pgSz w:w="12240" w:h="15840"/>
          <w:pgMar w:top="1440" w:right="1240" w:bottom="1240" w:left="1320" w:header="0" w:footer="1058" w:gutter="0"/>
          <w:pgNumType w:start="2"/>
          <w:cols w:space="720"/>
        </w:sectPr>
      </w:pPr>
    </w:p>
    <w:p w14:paraId="7302D7EC" w14:textId="77777777" w:rsidR="00511039" w:rsidRDefault="00511039" w:rsidP="00511039">
      <w:pPr>
        <w:pStyle w:val="BodyText"/>
        <w:spacing w:before="6"/>
        <w:rPr>
          <w:b/>
          <w:sz w:val="10"/>
        </w:rPr>
      </w:pPr>
    </w:p>
    <w:p w14:paraId="4F225AF7" w14:textId="77777777" w:rsidR="00511039" w:rsidRDefault="00511039" w:rsidP="00511039">
      <w:pPr>
        <w:spacing w:before="93"/>
        <w:ind w:left="536" w:right="615"/>
        <w:jc w:val="center"/>
        <w:rPr>
          <w:b/>
          <w:sz w:val="24"/>
        </w:rPr>
      </w:pPr>
      <w:r>
        <w:rPr>
          <w:b/>
          <w:sz w:val="24"/>
          <w:u w:val="thick"/>
        </w:rPr>
        <w:t>ORDER APPROVING AGREED CASE MANAGEMENT PLAN</w:t>
      </w:r>
    </w:p>
    <w:p w14:paraId="740894A9" w14:textId="77777777" w:rsidR="00511039" w:rsidRDefault="00511039" w:rsidP="00511039">
      <w:pPr>
        <w:pStyle w:val="BodyText"/>
        <w:spacing w:before="11"/>
        <w:rPr>
          <w:b/>
          <w:sz w:val="15"/>
        </w:rPr>
      </w:pPr>
    </w:p>
    <w:p w14:paraId="083C1CEC" w14:textId="77777777" w:rsidR="00511039" w:rsidRDefault="00511039" w:rsidP="00511039">
      <w:pPr>
        <w:pStyle w:val="BodyText"/>
        <w:spacing w:before="92"/>
        <w:ind w:left="120" w:right="549" w:firstLine="720"/>
      </w:pPr>
      <w:r>
        <w:rPr>
          <w:b/>
        </w:rPr>
        <w:t xml:space="preserve">THE COURT, </w:t>
      </w:r>
      <w:r>
        <w:t xml:space="preserve">having reviewed the preceding Agreed Case Management Plan (General Track), and finding it to be satisfactory, it is hereby </w:t>
      </w:r>
      <w:r>
        <w:rPr>
          <w:b/>
        </w:rPr>
        <w:t xml:space="preserve">ORDERED </w:t>
      </w:r>
      <w:r>
        <w:t>that:</w:t>
      </w:r>
    </w:p>
    <w:p w14:paraId="052E313A" w14:textId="77777777" w:rsidR="00511039" w:rsidRDefault="00511039" w:rsidP="00511039">
      <w:pPr>
        <w:pStyle w:val="ListParagraph"/>
        <w:widowControl w:val="0"/>
        <w:numPr>
          <w:ilvl w:val="0"/>
          <w:numId w:val="19"/>
        </w:numPr>
        <w:tabs>
          <w:tab w:val="left" w:pos="1561"/>
          <w:tab w:val="left" w:pos="1562"/>
        </w:tabs>
        <w:autoSpaceDE w:val="0"/>
        <w:autoSpaceDN w:val="0"/>
        <w:ind w:left="119" w:right="222" w:firstLine="720"/>
        <w:contextualSpacing w:val="0"/>
        <w:rPr>
          <w:sz w:val="24"/>
        </w:rPr>
      </w:pPr>
      <w:r>
        <w:rPr>
          <w:b/>
          <w:sz w:val="24"/>
        </w:rPr>
        <w:t xml:space="preserve">COMPLIANCE WITH THIS AGREED CASE MANAGEMENT PLAN: </w:t>
      </w:r>
      <w:r>
        <w:rPr>
          <w:sz w:val="24"/>
        </w:rPr>
        <w:t>The parties shall strictly comply with the terms of this Agreed Case Management Plan, unless otherwise ordered by the Court. FAILURE TO COMPLY WITH ALL REQUIREMENTS OF THIS ORDER WILL RESULT IN THE IMPOSITION OF SANCTIONS.</w:t>
      </w:r>
    </w:p>
    <w:p w14:paraId="582326FB" w14:textId="77777777" w:rsidR="00511039" w:rsidRDefault="00511039" w:rsidP="00511039">
      <w:pPr>
        <w:pStyle w:val="BodyText"/>
      </w:pPr>
    </w:p>
    <w:p w14:paraId="579B4BC4" w14:textId="77777777" w:rsidR="00511039" w:rsidRDefault="00511039" w:rsidP="00511039">
      <w:pPr>
        <w:pStyle w:val="ListParagraph"/>
        <w:widowControl w:val="0"/>
        <w:numPr>
          <w:ilvl w:val="0"/>
          <w:numId w:val="19"/>
        </w:numPr>
        <w:tabs>
          <w:tab w:val="left" w:pos="1561"/>
          <w:tab w:val="left" w:pos="1562"/>
        </w:tabs>
        <w:autoSpaceDE w:val="0"/>
        <w:autoSpaceDN w:val="0"/>
        <w:spacing w:before="1"/>
        <w:ind w:left="119" w:right="298" w:firstLine="720"/>
        <w:contextualSpacing w:val="0"/>
        <w:rPr>
          <w:sz w:val="24"/>
        </w:rPr>
      </w:pPr>
      <w:r>
        <w:rPr>
          <w:b/>
          <w:sz w:val="24"/>
        </w:rPr>
        <w:t xml:space="preserve">ADDITIONAL NINTH CIRCUIT </w:t>
      </w:r>
      <w:r>
        <w:rPr>
          <w:b/>
          <w:spacing w:val="-3"/>
          <w:sz w:val="24"/>
        </w:rPr>
        <w:t xml:space="preserve">AND </w:t>
      </w:r>
      <w:r>
        <w:rPr>
          <w:b/>
          <w:sz w:val="24"/>
        </w:rPr>
        <w:t xml:space="preserve">DIVISION SPECIFIC GUIDELINES: </w:t>
      </w:r>
      <w:r>
        <w:rPr>
          <w:sz w:val="24"/>
        </w:rPr>
        <w:t>All counsel and unrepresented parties shall familiarize themselves and comply with the requirements of the following: (</w:t>
      </w:r>
      <w:proofErr w:type="spellStart"/>
      <w:r>
        <w:rPr>
          <w:sz w:val="24"/>
        </w:rPr>
        <w:t>i</w:t>
      </w:r>
      <w:proofErr w:type="spellEnd"/>
      <w:r>
        <w:rPr>
          <w:sz w:val="24"/>
        </w:rPr>
        <w:t xml:space="preserve">) </w:t>
      </w:r>
      <w:r>
        <w:rPr>
          <w:b/>
          <w:sz w:val="24"/>
        </w:rPr>
        <w:t>Amended Administrative Order Establishing the Ninth Judicial Circuit Court Circuit Civil Court Guidelines</w:t>
      </w:r>
      <w:r>
        <w:rPr>
          <w:b/>
          <w:color w:val="0562C1"/>
          <w:sz w:val="24"/>
        </w:rPr>
        <w:t xml:space="preserve"> </w:t>
      </w:r>
      <w:r>
        <w:rPr>
          <w:b/>
          <w:color w:val="0562C1"/>
          <w:sz w:val="24"/>
          <w:u w:val="thick" w:color="0562C1"/>
        </w:rPr>
        <w:t>(AO 2012-03-01)</w:t>
      </w:r>
      <w:r>
        <w:rPr>
          <w:sz w:val="24"/>
        </w:rPr>
        <w:t xml:space="preserve">; (ii) </w:t>
      </w:r>
      <w:r>
        <w:rPr>
          <w:b/>
          <w:sz w:val="24"/>
        </w:rPr>
        <w:t>Amended Administrative Order Establishing the Ninth Judicial Circuit Courtroom Decorum Policy</w:t>
      </w:r>
      <w:r>
        <w:rPr>
          <w:b/>
          <w:color w:val="0562C1"/>
          <w:sz w:val="24"/>
        </w:rPr>
        <w:t xml:space="preserve"> </w:t>
      </w:r>
      <w:r>
        <w:rPr>
          <w:b/>
          <w:color w:val="0562C1"/>
          <w:sz w:val="24"/>
          <w:u w:val="thick" w:color="0562C1"/>
        </w:rPr>
        <w:t>(AO 2003-07-02)</w:t>
      </w:r>
      <w:r>
        <w:rPr>
          <w:sz w:val="24"/>
        </w:rPr>
        <w:t xml:space="preserve">; (iii) </w:t>
      </w:r>
      <w:r>
        <w:rPr>
          <w:b/>
          <w:sz w:val="24"/>
        </w:rPr>
        <w:t>Amended Administrative Order Establishing the Ninth Judicial Circuit Court County Civil Court Guidelines, Orange County</w:t>
      </w:r>
      <w:r>
        <w:rPr>
          <w:b/>
          <w:color w:val="0562C1"/>
          <w:sz w:val="24"/>
          <w:u w:val="thick" w:color="0562C1"/>
        </w:rPr>
        <w:t xml:space="preserve"> (AO2017-04-01)</w:t>
      </w:r>
      <w:r>
        <w:rPr>
          <w:b/>
          <w:color w:val="0562C1"/>
          <w:sz w:val="24"/>
        </w:rPr>
        <w:t xml:space="preserve"> </w:t>
      </w:r>
      <w:r>
        <w:rPr>
          <w:sz w:val="24"/>
        </w:rPr>
        <w:t xml:space="preserve">and (iv) </w:t>
      </w:r>
      <w:r>
        <w:rPr>
          <w:b/>
          <w:color w:val="0000FF"/>
          <w:spacing w:val="-3"/>
          <w:sz w:val="24"/>
        </w:rPr>
        <w:t xml:space="preserve">any </w:t>
      </w:r>
      <w:r>
        <w:rPr>
          <w:b/>
          <w:color w:val="0000FF"/>
          <w:sz w:val="24"/>
        </w:rPr>
        <w:t>division-specific guidelines that may be</w:t>
      </w:r>
      <w:r>
        <w:rPr>
          <w:b/>
          <w:color w:val="0000FF"/>
          <w:spacing w:val="-18"/>
          <w:sz w:val="24"/>
        </w:rPr>
        <w:t xml:space="preserve"> </w:t>
      </w:r>
      <w:r>
        <w:rPr>
          <w:b/>
          <w:color w:val="0000FF"/>
          <w:sz w:val="24"/>
        </w:rPr>
        <w:t>applicable</w:t>
      </w:r>
      <w:r>
        <w:rPr>
          <w:sz w:val="24"/>
        </w:rPr>
        <w:t>.</w:t>
      </w:r>
    </w:p>
    <w:p w14:paraId="7BB67D35" w14:textId="77777777" w:rsidR="00511039" w:rsidRDefault="00511039" w:rsidP="00511039">
      <w:pPr>
        <w:pStyle w:val="BodyText"/>
      </w:pPr>
    </w:p>
    <w:p w14:paraId="22EE66BF" w14:textId="77777777" w:rsidR="00511039" w:rsidRDefault="00511039" w:rsidP="00511039">
      <w:pPr>
        <w:pStyle w:val="ListParagraph"/>
        <w:widowControl w:val="0"/>
        <w:numPr>
          <w:ilvl w:val="0"/>
          <w:numId w:val="19"/>
        </w:numPr>
        <w:tabs>
          <w:tab w:val="left" w:pos="1561"/>
          <w:tab w:val="left" w:pos="1562"/>
        </w:tabs>
        <w:autoSpaceDE w:val="0"/>
        <w:autoSpaceDN w:val="0"/>
        <w:ind w:left="119" w:right="144" w:firstLine="720"/>
        <w:contextualSpacing w:val="0"/>
        <w:rPr>
          <w:sz w:val="24"/>
        </w:rPr>
      </w:pPr>
      <w:r>
        <w:rPr>
          <w:b/>
          <w:sz w:val="24"/>
        </w:rPr>
        <w:t xml:space="preserve">MODIFICATION OF THIS ORDER: </w:t>
      </w:r>
      <w:r>
        <w:rPr>
          <w:sz w:val="24"/>
        </w:rPr>
        <w:t>The parties may not, individually or by agreement, alter or extend the deadlines in this Order, or waive any of the provisions of this Order. The provisions of this Order may be modified only upon motion/stipulation</w:t>
      </w:r>
      <w:r>
        <w:rPr>
          <w:sz w:val="24"/>
          <w:u w:val="single"/>
        </w:rPr>
        <w:t xml:space="preserve"> and</w:t>
      </w:r>
      <w:r>
        <w:rPr>
          <w:sz w:val="24"/>
        </w:rPr>
        <w:t xml:space="preserve"> Court order in accordance with applicable</w:t>
      </w:r>
      <w:r>
        <w:rPr>
          <w:spacing w:val="1"/>
          <w:sz w:val="24"/>
        </w:rPr>
        <w:t xml:space="preserve"> </w:t>
      </w:r>
      <w:r>
        <w:rPr>
          <w:sz w:val="24"/>
        </w:rPr>
        <w:t>law.</w:t>
      </w:r>
    </w:p>
    <w:p w14:paraId="2EE8770B" w14:textId="77777777" w:rsidR="00511039" w:rsidRDefault="00511039" w:rsidP="00511039">
      <w:pPr>
        <w:pStyle w:val="BodyText"/>
      </w:pPr>
    </w:p>
    <w:p w14:paraId="272BA9AE" w14:textId="77777777" w:rsidR="00511039" w:rsidRDefault="00511039" w:rsidP="00511039">
      <w:pPr>
        <w:pStyle w:val="ListParagraph"/>
        <w:widowControl w:val="0"/>
        <w:numPr>
          <w:ilvl w:val="0"/>
          <w:numId w:val="19"/>
        </w:numPr>
        <w:tabs>
          <w:tab w:val="left" w:pos="1561"/>
          <w:tab w:val="left" w:pos="1562"/>
        </w:tabs>
        <w:autoSpaceDE w:val="0"/>
        <w:autoSpaceDN w:val="0"/>
        <w:ind w:left="119" w:right="156" w:firstLine="720"/>
        <w:contextualSpacing w:val="0"/>
        <w:rPr>
          <w:sz w:val="24"/>
        </w:rPr>
      </w:pPr>
      <w:r>
        <w:rPr>
          <w:b/>
          <w:sz w:val="24"/>
        </w:rPr>
        <w:t xml:space="preserve">NOTICES FOR TRIAL: </w:t>
      </w:r>
      <w:r>
        <w:rPr>
          <w:sz w:val="24"/>
        </w:rPr>
        <w:t>Within ten (10) days of the case being at issue as defined by Rule 1.440, Fla. R. Civ. P., or within ten (10) days from the date of this Order if the case has been at issue longer than 10 (ten) days, the Plaintiff shall confer with opposing counsel/party regarding the anticipated length of trial and file a Notice for Trial. The Plaintiff shall forward a copy of the Notice for Trial to the Judicial Assistant at the Division email address noted on the</w:t>
      </w:r>
      <w:r>
        <w:rPr>
          <w:color w:val="0562C1"/>
          <w:sz w:val="24"/>
        </w:rPr>
        <w:t xml:space="preserve"> </w:t>
      </w:r>
      <w:r>
        <w:rPr>
          <w:color w:val="0562C1"/>
          <w:sz w:val="24"/>
          <w:u w:val="single" w:color="0562C1"/>
        </w:rPr>
        <w:t>Ninth Circuit</w:t>
      </w:r>
      <w:r>
        <w:rPr>
          <w:color w:val="0562C1"/>
          <w:spacing w:val="-2"/>
          <w:sz w:val="24"/>
          <w:u w:val="single" w:color="0562C1"/>
        </w:rPr>
        <w:t xml:space="preserve"> </w:t>
      </w:r>
      <w:r>
        <w:rPr>
          <w:color w:val="0562C1"/>
          <w:sz w:val="24"/>
          <w:u w:val="single" w:color="0562C1"/>
        </w:rPr>
        <w:t>website</w:t>
      </w:r>
      <w:r>
        <w:rPr>
          <w:sz w:val="24"/>
        </w:rPr>
        <w:t>.</w:t>
      </w:r>
    </w:p>
    <w:p w14:paraId="51193307" w14:textId="77777777" w:rsidR="00511039" w:rsidRDefault="00511039" w:rsidP="00511039">
      <w:pPr>
        <w:pStyle w:val="BodyText"/>
      </w:pPr>
    </w:p>
    <w:p w14:paraId="4EC783EF" w14:textId="77777777" w:rsidR="00511039" w:rsidRDefault="00511039" w:rsidP="00511039">
      <w:pPr>
        <w:pStyle w:val="ListParagraph"/>
        <w:widowControl w:val="0"/>
        <w:numPr>
          <w:ilvl w:val="0"/>
          <w:numId w:val="19"/>
        </w:numPr>
        <w:tabs>
          <w:tab w:val="left" w:pos="1561"/>
          <w:tab w:val="left" w:pos="1562"/>
        </w:tabs>
        <w:autoSpaceDE w:val="0"/>
        <w:autoSpaceDN w:val="0"/>
        <w:ind w:right="266" w:firstLine="720"/>
        <w:contextualSpacing w:val="0"/>
        <w:rPr>
          <w:sz w:val="24"/>
        </w:rPr>
      </w:pPr>
      <w:r>
        <w:rPr>
          <w:b/>
          <w:sz w:val="24"/>
        </w:rPr>
        <w:t xml:space="preserve">DISCOVERY: </w:t>
      </w:r>
      <w:r>
        <w:rPr>
          <w:sz w:val="24"/>
        </w:rPr>
        <w:t xml:space="preserve">All counsel and unrepresented parties shall familiarize themselves </w:t>
      </w:r>
      <w:r>
        <w:rPr>
          <w:spacing w:val="-3"/>
          <w:sz w:val="24"/>
        </w:rPr>
        <w:t xml:space="preserve">with </w:t>
      </w:r>
      <w:r>
        <w:rPr>
          <w:sz w:val="24"/>
        </w:rPr>
        <w:t>the current edition of the</w:t>
      </w:r>
      <w:r>
        <w:rPr>
          <w:color w:val="0562C1"/>
          <w:sz w:val="24"/>
        </w:rPr>
        <w:t xml:space="preserve"> </w:t>
      </w:r>
      <w:r>
        <w:rPr>
          <w:color w:val="0562C1"/>
          <w:sz w:val="24"/>
          <w:u w:val="single" w:color="0562C1"/>
        </w:rPr>
        <w:t>Florida Handbook on Civil Discovery Practice</w:t>
      </w:r>
      <w:r>
        <w:rPr>
          <w:sz w:val="24"/>
        </w:rPr>
        <w:t xml:space="preserve"> and seek to resolve discovery issues without court intervention whenever</w:t>
      </w:r>
      <w:r>
        <w:rPr>
          <w:spacing w:val="-2"/>
          <w:sz w:val="24"/>
        </w:rPr>
        <w:t xml:space="preserve"> </w:t>
      </w:r>
      <w:r>
        <w:rPr>
          <w:sz w:val="24"/>
        </w:rPr>
        <w:t>possible.</w:t>
      </w:r>
    </w:p>
    <w:p w14:paraId="571D5358" w14:textId="77777777" w:rsidR="00511039" w:rsidRDefault="00511039" w:rsidP="00511039">
      <w:pPr>
        <w:pStyle w:val="BodyText"/>
        <w:spacing w:before="10"/>
        <w:rPr>
          <w:sz w:val="25"/>
        </w:rPr>
      </w:pPr>
    </w:p>
    <w:p w14:paraId="068443C7" w14:textId="2554196B" w:rsidR="00511039" w:rsidRPr="00511039" w:rsidRDefault="00511039" w:rsidP="00511039">
      <w:pPr>
        <w:pStyle w:val="ListParagraph"/>
        <w:widowControl w:val="0"/>
        <w:numPr>
          <w:ilvl w:val="0"/>
          <w:numId w:val="19"/>
        </w:numPr>
        <w:tabs>
          <w:tab w:val="left" w:pos="1561"/>
          <w:tab w:val="left" w:pos="1562"/>
        </w:tabs>
        <w:autoSpaceDE w:val="0"/>
        <w:autoSpaceDN w:val="0"/>
        <w:ind w:left="119" w:right="108" w:firstLine="720"/>
        <w:contextualSpacing w:val="0"/>
        <w:rPr>
          <w:sz w:val="24"/>
        </w:rPr>
      </w:pPr>
      <w:r>
        <w:rPr>
          <w:b/>
          <w:sz w:val="24"/>
        </w:rPr>
        <w:t xml:space="preserve">SERVICE OF THIS ORDER: </w:t>
      </w:r>
      <w:r>
        <w:rPr>
          <w:sz w:val="24"/>
        </w:rPr>
        <w:t xml:space="preserve">Counsel is ordered to promptly serve and file proof with the Clerk, no more than five (5) business days from the date of this Order that all </w:t>
      </w:r>
      <w:r>
        <w:rPr>
          <w:i/>
          <w:sz w:val="24"/>
        </w:rPr>
        <w:t xml:space="preserve">pro se </w:t>
      </w:r>
      <w:r>
        <w:rPr>
          <w:sz w:val="24"/>
        </w:rPr>
        <w:t xml:space="preserve">parties, subsequently named or appearing herein, have been served copies of this Order. </w:t>
      </w:r>
      <w:r>
        <w:rPr>
          <w:sz w:val="24"/>
        </w:rPr>
        <w:lastRenderedPageBreak/>
        <w:t>In the event a party is unrepresented and has not designated an email address for purposes of electronic service, counsel for Plaintiff shall be responsible for serving this CMO and all future orders of the Court via a non-electronic means (U.S. mail, Federal Express or the equivalent) and shall file a Certificate</w:t>
      </w:r>
      <w:r>
        <w:rPr>
          <w:spacing w:val="-6"/>
          <w:sz w:val="24"/>
        </w:rPr>
        <w:t xml:space="preserve"> </w:t>
      </w:r>
      <w:r>
        <w:rPr>
          <w:sz w:val="24"/>
        </w:rPr>
        <w:t>of</w:t>
      </w:r>
      <w:r>
        <w:rPr>
          <w:sz w:val="24"/>
        </w:rPr>
        <w:t xml:space="preserve"> </w:t>
      </w:r>
      <w:r>
        <w:t>Service with the Court indicating who was served, the date of service, and the method of service (including any address or email used) within three (3) business days. If Plaintiff is unrepresented, Counsel for the Defendant shall have this same obligation. If all parties are unrepresented, the Plaintiff shall provide stamped addressed envelopes to the Court with submission of this and any other proposed Order.</w:t>
      </w:r>
    </w:p>
    <w:p w14:paraId="1B28DB93" w14:textId="77777777" w:rsidR="00511039" w:rsidRDefault="00511039" w:rsidP="00511039">
      <w:pPr>
        <w:pStyle w:val="BodyText"/>
        <w:spacing w:before="9"/>
        <w:rPr>
          <w:sz w:val="23"/>
        </w:rPr>
      </w:pPr>
    </w:p>
    <w:p w14:paraId="097C4550" w14:textId="77777777" w:rsidR="00511039" w:rsidRDefault="00511039" w:rsidP="00511039">
      <w:pPr>
        <w:pStyle w:val="ListParagraph"/>
        <w:widowControl w:val="0"/>
        <w:numPr>
          <w:ilvl w:val="0"/>
          <w:numId w:val="19"/>
        </w:numPr>
        <w:tabs>
          <w:tab w:val="left" w:pos="1559"/>
          <w:tab w:val="left" w:pos="1560"/>
        </w:tabs>
        <w:autoSpaceDE w:val="0"/>
        <w:autoSpaceDN w:val="0"/>
        <w:ind w:left="119" w:right="214" w:firstLine="720"/>
        <w:contextualSpacing w:val="0"/>
        <w:rPr>
          <w:i/>
          <w:sz w:val="24"/>
        </w:rPr>
      </w:pPr>
      <w:r>
        <w:rPr>
          <w:b/>
          <w:sz w:val="24"/>
        </w:rPr>
        <w:t xml:space="preserve">SETTLEMENT: </w:t>
      </w:r>
      <w:r>
        <w:rPr>
          <w:i/>
          <w:sz w:val="24"/>
        </w:rPr>
        <w:t>The case will not be removed from the docket until all documents necessary for closure of the case are filed with the Clerk and notification has been provided to the judicial assistant. A notice of settlement is not sufficient to remove the case from the trial</w:t>
      </w:r>
      <w:r>
        <w:rPr>
          <w:i/>
          <w:spacing w:val="-6"/>
          <w:sz w:val="24"/>
        </w:rPr>
        <w:t xml:space="preserve"> </w:t>
      </w:r>
      <w:r>
        <w:rPr>
          <w:i/>
          <w:sz w:val="24"/>
        </w:rPr>
        <w:t>docket.</w:t>
      </w:r>
    </w:p>
    <w:p w14:paraId="7F7BB64C" w14:textId="77777777" w:rsidR="00511039" w:rsidRDefault="00511039" w:rsidP="00511039">
      <w:pPr>
        <w:pStyle w:val="BodyText"/>
        <w:spacing w:before="2"/>
        <w:rPr>
          <w:i/>
        </w:rPr>
      </w:pPr>
    </w:p>
    <w:p w14:paraId="480D7034" w14:textId="77777777" w:rsidR="00511039" w:rsidRDefault="00511039" w:rsidP="00511039">
      <w:pPr>
        <w:tabs>
          <w:tab w:val="left" w:pos="8166"/>
        </w:tabs>
        <w:spacing w:before="1"/>
        <w:ind w:left="480"/>
        <w:rPr>
          <w:sz w:val="24"/>
        </w:rPr>
      </w:pPr>
      <w:r>
        <w:rPr>
          <w:b/>
          <w:sz w:val="24"/>
        </w:rPr>
        <w:t xml:space="preserve">DONE </w:t>
      </w:r>
      <w:r>
        <w:rPr>
          <w:b/>
          <w:spacing w:val="-3"/>
          <w:sz w:val="24"/>
        </w:rPr>
        <w:t xml:space="preserve">AND </w:t>
      </w:r>
      <w:r>
        <w:rPr>
          <w:b/>
          <w:sz w:val="24"/>
        </w:rPr>
        <w:t xml:space="preserve">ORDERED </w:t>
      </w:r>
      <w:r>
        <w:rPr>
          <w:sz w:val="24"/>
        </w:rPr>
        <w:t>in Orange/Osceola County,</w:t>
      </w:r>
      <w:r>
        <w:rPr>
          <w:spacing w:val="-7"/>
          <w:sz w:val="24"/>
        </w:rPr>
        <w:t xml:space="preserve"> </w:t>
      </w:r>
      <w:r>
        <w:rPr>
          <w:sz w:val="24"/>
        </w:rPr>
        <w:t>Florida,</w:t>
      </w:r>
      <w:r>
        <w:rPr>
          <w:spacing w:val="-4"/>
          <w:sz w:val="24"/>
        </w:rPr>
        <w:t xml:space="preserve"> </w:t>
      </w:r>
      <w:r>
        <w:rPr>
          <w:sz w:val="24"/>
        </w:rPr>
        <w:t>this</w:t>
      </w:r>
      <w:r>
        <w:rPr>
          <w:sz w:val="24"/>
          <w:u w:val="single"/>
        </w:rPr>
        <w:t xml:space="preserve"> </w:t>
      </w:r>
      <w:r>
        <w:rPr>
          <w:sz w:val="24"/>
          <w:u w:val="single"/>
        </w:rPr>
        <w:tab/>
      </w:r>
      <w:r>
        <w:rPr>
          <w:sz w:val="24"/>
        </w:rPr>
        <w:t>day</w:t>
      </w:r>
      <w:r>
        <w:rPr>
          <w:spacing w:val="-2"/>
          <w:sz w:val="24"/>
        </w:rPr>
        <w:t xml:space="preserve"> </w:t>
      </w:r>
      <w:r>
        <w:rPr>
          <w:sz w:val="24"/>
        </w:rPr>
        <w:t>of</w:t>
      </w:r>
    </w:p>
    <w:p w14:paraId="469658A0" w14:textId="77777777" w:rsidR="00511039" w:rsidRDefault="00511039" w:rsidP="00511039">
      <w:pPr>
        <w:pStyle w:val="BodyText"/>
        <w:spacing w:before="11"/>
        <w:rPr>
          <w:sz w:val="15"/>
        </w:rPr>
      </w:pPr>
    </w:p>
    <w:p w14:paraId="63A16843" w14:textId="433A0713" w:rsidR="00511039" w:rsidRPr="00511039" w:rsidRDefault="00511039" w:rsidP="00511039">
      <w:pPr>
        <w:pStyle w:val="BodyText"/>
        <w:tabs>
          <w:tab w:val="left" w:pos="2258"/>
          <w:tab w:val="left" w:pos="3057"/>
        </w:tabs>
        <w:spacing w:before="92"/>
        <w:ind w:left="120"/>
      </w:pPr>
      <w:r>
        <w:rPr>
          <w:u w:val="single"/>
        </w:rPr>
        <w:t xml:space="preserve"> </w:t>
      </w:r>
      <w:r>
        <w:rPr>
          <w:u w:val="single"/>
        </w:rPr>
        <w:tab/>
      </w:r>
      <w:r>
        <w:t>,</w:t>
      </w:r>
      <w:r>
        <w:rPr>
          <w:spacing w:val="-3"/>
        </w:rPr>
        <w:t xml:space="preserve"> </w:t>
      </w:r>
      <w:r>
        <w:t>20</w:t>
      </w:r>
      <w:r>
        <w:rPr>
          <w:u w:val="single"/>
        </w:rPr>
        <w:t xml:space="preserve"> </w:t>
      </w:r>
      <w:r>
        <w:rPr>
          <w:u w:val="single"/>
        </w:rPr>
        <w:tab/>
      </w:r>
      <w:r>
        <w:t>.</w:t>
      </w:r>
    </w:p>
    <w:p w14:paraId="4229BED6" w14:textId="77777777" w:rsidR="00511039" w:rsidRDefault="00511039" w:rsidP="00511039">
      <w:pPr>
        <w:pStyle w:val="BodyText"/>
        <w:spacing w:before="5"/>
        <w:rPr>
          <w:sz w:val="10"/>
        </w:rPr>
      </w:pPr>
      <w:r>
        <w:rPr>
          <w:noProof/>
        </w:rPr>
        <mc:AlternateContent>
          <mc:Choice Requires="wps">
            <w:drawing>
              <wp:anchor distT="0" distB="0" distL="0" distR="0" simplePos="0" relativeHeight="251668480" behindDoc="1" locked="0" layoutInCell="1" allowOverlap="1" wp14:anchorId="24AF9013" wp14:editId="7E36F673">
                <wp:simplePos x="0" y="0"/>
                <wp:positionH relativeFrom="page">
                  <wp:posOffset>3657600</wp:posOffset>
                </wp:positionH>
                <wp:positionV relativeFrom="paragraph">
                  <wp:posOffset>106680</wp:posOffset>
                </wp:positionV>
                <wp:extent cx="2743200" cy="1270"/>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1270"/>
                        </a:xfrm>
                        <a:custGeom>
                          <a:avLst/>
                          <a:gdLst>
                            <a:gd name="T0" fmla="+- 0 5760 5760"/>
                            <a:gd name="T1" fmla="*/ T0 w 4320"/>
                            <a:gd name="T2" fmla="+- 0 10080 5760"/>
                            <a:gd name="T3" fmla="*/ T2 w 4320"/>
                          </a:gdLst>
                          <a:ahLst/>
                          <a:cxnLst>
                            <a:cxn ang="0">
                              <a:pos x="T1" y="0"/>
                            </a:cxn>
                            <a:cxn ang="0">
                              <a:pos x="T3" y="0"/>
                            </a:cxn>
                          </a:cxnLst>
                          <a:rect l="0" t="0" r="r" b="b"/>
                          <a:pathLst>
                            <a:path w="4320">
                              <a:moveTo>
                                <a:pt x="0" y="0"/>
                              </a:moveTo>
                              <a:lnTo>
                                <a:pt x="4320" y="0"/>
                              </a:lnTo>
                            </a:path>
                          </a:pathLst>
                        </a:custGeom>
                        <a:noFill/>
                        <a:ln w="106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B7FD6" id="Freeform: Shape 2" o:spid="_x0000_s1026" style="position:absolute;margin-left:4in;margin-top:8.4pt;width:3in;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" path="m,l4320,e" filled="f" strokeweight=".29669mm">
                <v:path arrowok="t" o:connecttype="custom" o:connectlocs="0,0;2743200,0" o:connectangles="0,0"/>
                <w10:wrap type="topAndBottom" anchorx="page"/>
              </v:shape>
            </w:pict>
          </mc:Fallback>
        </mc:AlternateContent>
      </w:r>
    </w:p>
    <w:p w14:paraId="568AF22E" w14:textId="77777777" w:rsidR="00511039" w:rsidRDefault="00511039" w:rsidP="00511039">
      <w:pPr>
        <w:pStyle w:val="BodyText"/>
        <w:spacing w:line="254" w:lineRule="exact"/>
        <w:ind w:left="4440"/>
      </w:pPr>
      <w:r>
        <w:t>Circuit/County Judge</w:t>
      </w:r>
    </w:p>
    <w:p w14:paraId="2B79B1C5" w14:textId="77777777" w:rsidR="00511039" w:rsidRDefault="00511039" w:rsidP="00511039">
      <w:pPr>
        <w:pStyle w:val="BodyText"/>
        <w:rPr>
          <w:sz w:val="26"/>
        </w:rPr>
      </w:pPr>
    </w:p>
    <w:p w14:paraId="76A58AFC" w14:textId="77777777" w:rsidR="00511039" w:rsidRDefault="00511039" w:rsidP="00511039">
      <w:pPr>
        <w:pStyle w:val="BodyText"/>
        <w:spacing w:before="9"/>
        <w:rPr>
          <w:sz w:val="25"/>
        </w:rPr>
      </w:pPr>
    </w:p>
    <w:p w14:paraId="591D374B" w14:textId="2412A8D2" w:rsidR="00511039" w:rsidRDefault="00511039" w:rsidP="00511039">
      <w:pPr>
        <w:ind w:left="120" w:right="715"/>
        <w:rPr>
          <w:sz w:val="28"/>
        </w:rPr>
      </w:pPr>
      <w:r>
        <w:rPr>
          <w:sz w:val="28"/>
        </w:rPr>
        <w:t xml:space="preserve">A true and correct copy of the foregoing was distributed to all parties by filing and service via the </w:t>
      </w:r>
      <w:proofErr w:type="spellStart"/>
      <w:r>
        <w:rPr>
          <w:sz w:val="28"/>
        </w:rPr>
        <w:t>ePortal</w:t>
      </w:r>
      <w:proofErr w:type="spellEnd"/>
      <w:r>
        <w:rPr>
          <w:sz w:val="28"/>
        </w:rPr>
        <w:t xml:space="preserve"> to all attorney(s)/interested parties identified on the </w:t>
      </w:r>
      <w:proofErr w:type="spellStart"/>
      <w:r>
        <w:rPr>
          <w:sz w:val="28"/>
        </w:rPr>
        <w:t>ePortal</w:t>
      </w:r>
      <w:proofErr w:type="spellEnd"/>
      <w:r>
        <w:rPr>
          <w:sz w:val="28"/>
        </w:rPr>
        <w:t xml:space="preserve"> Electronic Service List.</w:t>
      </w:r>
    </w:p>
    <w:p w14:paraId="7AE338EE" w14:textId="77777777" w:rsidR="00511039" w:rsidRDefault="00511039" w:rsidP="00511039">
      <w:pPr>
        <w:ind w:left="120" w:right="715"/>
        <w:rPr>
          <w:sz w:val="28"/>
        </w:rPr>
      </w:pPr>
    </w:p>
    <w:p w14:paraId="1ABCB109" w14:textId="7A0C0EF3" w:rsidR="00511039" w:rsidRDefault="00511039" w:rsidP="00511039">
      <w:pPr>
        <w:pStyle w:val="Heading1"/>
      </w:pPr>
      <w:r>
        <w:t xml:space="preserve">If </w:t>
      </w:r>
      <w:r>
        <w:rPr>
          <w:spacing w:val="-3"/>
        </w:rPr>
        <w:t xml:space="preserve">you </w:t>
      </w:r>
      <w:r>
        <w:t xml:space="preserve">are a person with a disability who needs any accommodation </w:t>
      </w:r>
      <w:proofErr w:type="gramStart"/>
      <w:r>
        <w:t>in order to</w:t>
      </w:r>
      <w:proofErr w:type="gramEnd"/>
      <w:r>
        <w:t xml:space="preserve"> participate in this proceeding, </w:t>
      </w:r>
      <w:r>
        <w:rPr>
          <w:spacing w:val="-4"/>
        </w:rPr>
        <w:t xml:space="preserve">you </w:t>
      </w:r>
      <w:r>
        <w:t>are entitled, at no cost to you, to the provision of certain assistance. Please contact the ADA Coordinator</w:t>
      </w:r>
      <w:r>
        <w:rPr>
          <w:spacing w:val="-10"/>
        </w:rPr>
        <w:t xml:space="preserve"> </w:t>
      </w:r>
      <w:r>
        <w:t>in</w:t>
      </w:r>
      <w:r>
        <w:rPr>
          <w:spacing w:val="-9"/>
        </w:rPr>
        <w:t xml:space="preserve"> </w:t>
      </w:r>
      <w:r>
        <w:rPr>
          <w:spacing w:val="-3"/>
        </w:rPr>
        <w:t>your</w:t>
      </w:r>
      <w:r>
        <w:rPr>
          <w:spacing w:val="-9"/>
        </w:rPr>
        <w:t xml:space="preserve"> </w:t>
      </w:r>
      <w:r>
        <w:t>county</w:t>
      </w:r>
      <w:r>
        <w:rPr>
          <w:spacing w:val="-20"/>
        </w:rPr>
        <w:t xml:space="preserve"> </w:t>
      </w:r>
      <w:r>
        <w:t>at</w:t>
      </w:r>
      <w:r>
        <w:rPr>
          <w:spacing w:val="-11"/>
        </w:rPr>
        <w:t xml:space="preserve"> </w:t>
      </w:r>
      <w:r>
        <w:t>least</w:t>
      </w:r>
      <w:r>
        <w:rPr>
          <w:spacing w:val="-13"/>
        </w:rPr>
        <w:t xml:space="preserve"> </w:t>
      </w:r>
      <w:r>
        <w:t>7</w:t>
      </w:r>
      <w:r>
        <w:rPr>
          <w:spacing w:val="-11"/>
        </w:rPr>
        <w:t xml:space="preserve"> </w:t>
      </w:r>
      <w:r>
        <w:t>days</w:t>
      </w:r>
      <w:r>
        <w:rPr>
          <w:spacing w:val="-11"/>
        </w:rPr>
        <w:t xml:space="preserve"> </w:t>
      </w:r>
      <w:r>
        <w:t>before</w:t>
      </w:r>
      <w:r>
        <w:rPr>
          <w:spacing w:val="-6"/>
        </w:rPr>
        <w:t xml:space="preserve"> </w:t>
      </w:r>
      <w:r>
        <w:t>your</w:t>
      </w:r>
      <w:r>
        <w:rPr>
          <w:spacing w:val="-10"/>
        </w:rPr>
        <w:t xml:space="preserve"> </w:t>
      </w:r>
      <w:r>
        <w:t>scheduled</w:t>
      </w:r>
      <w:r>
        <w:rPr>
          <w:spacing w:val="-12"/>
        </w:rPr>
        <w:t xml:space="preserve"> </w:t>
      </w:r>
      <w:r>
        <w:t>court appearance, or immediately upon receiving this notification if the time before</w:t>
      </w:r>
      <w:r>
        <w:rPr>
          <w:spacing w:val="-13"/>
        </w:rPr>
        <w:t xml:space="preserve"> </w:t>
      </w:r>
      <w:r>
        <w:t>the</w:t>
      </w:r>
      <w:r>
        <w:rPr>
          <w:spacing w:val="-12"/>
        </w:rPr>
        <w:t xml:space="preserve"> </w:t>
      </w:r>
      <w:r>
        <w:t>scheduled</w:t>
      </w:r>
      <w:r>
        <w:rPr>
          <w:spacing w:val="-13"/>
        </w:rPr>
        <w:t xml:space="preserve"> </w:t>
      </w:r>
      <w:r>
        <w:t>appearance</w:t>
      </w:r>
      <w:r>
        <w:rPr>
          <w:spacing w:val="-15"/>
        </w:rPr>
        <w:t xml:space="preserve"> </w:t>
      </w:r>
      <w:r>
        <w:t>is</w:t>
      </w:r>
      <w:r>
        <w:rPr>
          <w:spacing w:val="-15"/>
        </w:rPr>
        <w:t xml:space="preserve"> </w:t>
      </w:r>
      <w:r>
        <w:t>less</w:t>
      </w:r>
      <w:r>
        <w:rPr>
          <w:spacing w:val="-12"/>
        </w:rPr>
        <w:t xml:space="preserve"> </w:t>
      </w:r>
      <w:r>
        <w:t>than</w:t>
      </w:r>
      <w:r>
        <w:rPr>
          <w:spacing w:val="-13"/>
        </w:rPr>
        <w:t xml:space="preserve"> </w:t>
      </w:r>
      <w:r>
        <w:t>7</w:t>
      </w:r>
      <w:r>
        <w:rPr>
          <w:spacing w:val="-12"/>
        </w:rPr>
        <w:t xml:space="preserve"> </w:t>
      </w:r>
      <w:r>
        <w:t>days.</w:t>
      </w:r>
      <w:r>
        <w:rPr>
          <w:spacing w:val="-11"/>
        </w:rPr>
        <w:t xml:space="preserve"> </w:t>
      </w:r>
      <w:r>
        <w:t>If</w:t>
      </w:r>
      <w:r>
        <w:rPr>
          <w:spacing w:val="-10"/>
        </w:rPr>
        <w:t xml:space="preserve"> </w:t>
      </w:r>
      <w:r>
        <w:rPr>
          <w:spacing w:val="-4"/>
        </w:rPr>
        <w:t>you</w:t>
      </w:r>
      <w:r>
        <w:rPr>
          <w:spacing w:val="-13"/>
        </w:rPr>
        <w:t xml:space="preserve"> </w:t>
      </w:r>
      <w:r>
        <w:t>are</w:t>
      </w:r>
      <w:r>
        <w:rPr>
          <w:spacing w:val="-12"/>
        </w:rPr>
        <w:t xml:space="preserve"> </w:t>
      </w:r>
      <w:r>
        <w:t>hearing or voice impaired, call</w:t>
      </w:r>
      <w:r>
        <w:rPr>
          <w:spacing w:val="-1"/>
        </w:rPr>
        <w:t xml:space="preserve"> </w:t>
      </w:r>
      <w:r>
        <w:t>711.</w:t>
      </w:r>
    </w:p>
    <w:p w14:paraId="3BA6704C" w14:textId="77777777" w:rsidR="00511039" w:rsidRPr="00511039" w:rsidRDefault="00511039" w:rsidP="00511039">
      <w:pPr>
        <w:pStyle w:val="Heading1"/>
      </w:pPr>
    </w:p>
    <w:p w14:paraId="53E06103" w14:textId="77777777" w:rsidR="00511039" w:rsidRDefault="00511039" w:rsidP="00511039">
      <w:pPr>
        <w:ind w:left="120" w:right="301"/>
        <w:jc w:val="both"/>
        <w:rPr>
          <w:b/>
          <w:sz w:val="28"/>
        </w:rPr>
      </w:pPr>
      <w:r>
        <w:rPr>
          <w:b/>
          <w:sz w:val="28"/>
        </w:rPr>
        <w:t>ORANGE COUNTY: Human Resources, Orange County Courthouse, 425 N. Orange Avenue, Suite 510, Orlando, Florida, (407) 836-2303</w:t>
      </w:r>
    </w:p>
    <w:p w14:paraId="61F69983" w14:textId="77777777" w:rsidR="00511039" w:rsidRDefault="00511039" w:rsidP="00511039">
      <w:pPr>
        <w:pStyle w:val="BodyText"/>
        <w:spacing w:before="10"/>
        <w:rPr>
          <w:b/>
          <w:sz w:val="27"/>
        </w:rPr>
      </w:pPr>
    </w:p>
    <w:p w14:paraId="4C6C263C" w14:textId="77777777" w:rsidR="00511039" w:rsidRDefault="00511039" w:rsidP="00511039">
      <w:pPr>
        <w:spacing w:before="1"/>
        <w:ind w:left="120" w:right="640"/>
        <w:rPr>
          <w:b/>
          <w:sz w:val="28"/>
        </w:rPr>
      </w:pPr>
      <w:r>
        <w:rPr>
          <w:b/>
          <w:sz w:val="28"/>
        </w:rPr>
        <w:t>OSCEOLA COUNTY: Court Administration, Osceola County Courthouse, 2 Courthouse Square, Suite 6300, Kissimmee, Florida, (407) 742-2417</w:t>
      </w:r>
    </w:p>
    <w:p w14:paraId="3388A8C1" w14:textId="77777777" w:rsidR="00511039" w:rsidRDefault="00511039" w:rsidP="00511039">
      <w:pPr>
        <w:spacing w:before="1"/>
      </w:pPr>
    </w:p>
    <w:p w14:paraId="393CD3A4" w14:textId="57099A2D" w:rsidR="006A6D77" w:rsidRPr="00511039" w:rsidRDefault="006A6D77" w:rsidP="00511039"/>
    <w:sectPr w:rsidR="006A6D77" w:rsidRPr="00511039">
      <w:footerReference w:type="default" r:id="rId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E9583" w14:textId="77777777" w:rsidR="00786BAC" w:rsidRDefault="00786BAC" w:rsidP="001F3B28">
      <w:r>
        <w:separator/>
      </w:r>
    </w:p>
  </w:endnote>
  <w:endnote w:type="continuationSeparator" w:id="0">
    <w:p w14:paraId="08ABDA8B" w14:textId="77777777" w:rsidR="00786BAC" w:rsidRDefault="00786BAC"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17CC" w14:textId="77777777" w:rsidR="00511039" w:rsidRDefault="00511039">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C86CAA7" wp14:editId="3A194235">
              <wp:simplePos x="0" y="0"/>
              <wp:positionH relativeFrom="page">
                <wp:posOffset>3808730</wp:posOffset>
              </wp:positionH>
              <wp:positionV relativeFrom="page">
                <wp:posOffset>9246870</wp:posOffset>
              </wp:positionV>
              <wp:extent cx="153670" cy="1778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999E8" w14:textId="77777777" w:rsidR="00511039" w:rsidRDefault="00511039">
                          <w:pPr>
                            <w:pStyle w:val="BodyText"/>
                            <w:spacing w:line="264" w:lineRule="exact"/>
                            <w:ind w:left="60"/>
                            <w:rPr>
                              <w:rFonts w:ascii="Calibri"/>
                            </w:rPr>
                          </w:pP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86CAA7" id="_x0000_t202" coordsize="21600,21600" o:spt="202" path="m,l,21600r21600,l21600,xe">
              <v:stroke joinstyle="miter"/>
              <v:path gradientshapeok="t" o:connecttype="rect"/>
            </v:shapetype>
            <v:shape id="Text Box 12" o:spid="_x0000_s1026" type="#_x0000_t202" style="position:absolute;left:0;text-align:left;margin-left:299.9pt;margin-top:728.1pt;width:12.1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" filled="f" stroked="f">
              <v:textbox inset="0,0,0,0">
                <w:txbxContent>
                  <w:p w14:paraId="1D9999E8" w14:textId="77777777" w:rsidR="00511039" w:rsidRDefault="00511039">
                    <w:pPr>
                      <w:pStyle w:val="BodyText"/>
                      <w:spacing w:line="264"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786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941A" w14:textId="77777777" w:rsidR="00786BAC" w:rsidRDefault="00786BAC" w:rsidP="001F3B28">
      <w:r>
        <w:separator/>
      </w:r>
    </w:p>
  </w:footnote>
  <w:footnote w:type="continuationSeparator" w:id="0">
    <w:p w14:paraId="30A02166" w14:textId="77777777" w:rsidR="00786BAC" w:rsidRDefault="00786BAC"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5"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6"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12"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11"/>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7"/>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4"/>
  </w:num>
  <w:num w:numId="13">
    <w:abstractNumId w:val="7"/>
  </w:num>
  <w:num w:numId="14">
    <w:abstractNumId w:val="16"/>
  </w:num>
  <w:num w:numId="15">
    <w:abstractNumId w:val="3"/>
  </w:num>
  <w:num w:numId="16">
    <w:abstractNumId w:val="13"/>
  </w:num>
  <w:num w:numId="17">
    <w:abstractNumId w:val="15"/>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C6A5F"/>
    <w:rsid w:val="000F6DDA"/>
    <w:rsid w:val="00116064"/>
    <w:rsid w:val="001A575C"/>
    <w:rsid w:val="001F3B28"/>
    <w:rsid w:val="00273C84"/>
    <w:rsid w:val="0028323D"/>
    <w:rsid w:val="00293A4C"/>
    <w:rsid w:val="0029482B"/>
    <w:rsid w:val="002E5FFF"/>
    <w:rsid w:val="00305522"/>
    <w:rsid w:val="00331D40"/>
    <w:rsid w:val="0037409B"/>
    <w:rsid w:val="003F6114"/>
    <w:rsid w:val="004839DC"/>
    <w:rsid w:val="004A04BF"/>
    <w:rsid w:val="004C4EE3"/>
    <w:rsid w:val="00511039"/>
    <w:rsid w:val="00514516"/>
    <w:rsid w:val="005B6359"/>
    <w:rsid w:val="00602655"/>
    <w:rsid w:val="00607ED5"/>
    <w:rsid w:val="0063368A"/>
    <w:rsid w:val="006A4D67"/>
    <w:rsid w:val="006A6D77"/>
    <w:rsid w:val="007000F3"/>
    <w:rsid w:val="00725BC6"/>
    <w:rsid w:val="00786BAC"/>
    <w:rsid w:val="00786EDB"/>
    <w:rsid w:val="007A0A71"/>
    <w:rsid w:val="007D3D81"/>
    <w:rsid w:val="007E5232"/>
    <w:rsid w:val="007F658E"/>
    <w:rsid w:val="008057A3"/>
    <w:rsid w:val="00880271"/>
    <w:rsid w:val="008A3F05"/>
    <w:rsid w:val="00976539"/>
    <w:rsid w:val="00990C63"/>
    <w:rsid w:val="009F1F4D"/>
    <w:rsid w:val="00A227A4"/>
    <w:rsid w:val="00A67865"/>
    <w:rsid w:val="00AA46BC"/>
    <w:rsid w:val="00AB3C47"/>
    <w:rsid w:val="00AC6CC7"/>
    <w:rsid w:val="00AF5D10"/>
    <w:rsid w:val="00B75B90"/>
    <w:rsid w:val="00B8196B"/>
    <w:rsid w:val="00BA246F"/>
    <w:rsid w:val="00BB36CB"/>
    <w:rsid w:val="00BF0F26"/>
    <w:rsid w:val="00D16880"/>
    <w:rsid w:val="00D91021"/>
    <w:rsid w:val="00DF2284"/>
    <w:rsid w:val="00E202C7"/>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1"/>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1139</Words>
  <Characters>6133</Characters>
  <Application>Microsoft Office Word</Application>
  <DocSecurity>0</DocSecurity>
  <Lines>204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2022-02-20T00:44:00Z</dcterms:created>
  <dcterms:modified xsi:type="dcterms:W3CDTF">2022-02-20T00:44:00Z</dcterms:modified>
</cp:coreProperties>
</file>