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E6EA" w14:textId="77777777" w:rsidR="001C546E" w:rsidRPr="0019420A" w:rsidRDefault="001C546E" w:rsidP="001C546E">
      <w:pPr>
        <w:ind w:left="270" w:right="270"/>
        <w:jc w:val="center"/>
        <w:rPr>
          <w:sz w:val="24"/>
          <w:szCs w:val="24"/>
        </w:rPr>
      </w:pPr>
      <w:bookmarkStart w:id="0" w:name="InsertionPoint"/>
      <w:bookmarkEnd w:id="0"/>
      <w:r w:rsidRPr="0019420A">
        <w:rPr>
          <w:sz w:val="24"/>
          <w:szCs w:val="24"/>
        </w:rPr>
        <w:t>&lt;&lt;COURT_NAME&gt;&gt;</w:t>
      </w:r>
    </w:p>
    <w:p w14:paraId="20CB9D44" w14:textId="77777777" w:rsidR="001C546E" w:rsidRPr="0019420A" w:rsidRDefault="001C546E" w:rsidP="001C546E">
      <w:pPr>
        <w:jc w:val="center"/>
        <w:rPr>
          <w:sz w:val="24"/>
          <w:szCs w:val="24"/>
        </w:rPr>
      </w:pPr>
    </w:p>
    <w:tbl>
      <w:tblPr>
        <w:tblStyle w:val="TableGrid"/>
        <w:tblW w:w="98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518"/>
      </w:tblGrid>
      <w:tr w:rsidR="001C546E" w:rsidRPr="0019420A" w14:paraId="4C49CE0B" w14:textId="77777777" w:rsidTr="00B86712">
        <w:tc>
          <w:tcPr>
            <w:tcW w:w="5310" w:type="dxa"/>
          </w:tcPr>
          <w:p w14:paraId="3E5CEFBA" w14:textId="77777777" w:rsidR="001C546E" w:rsidRPr="0019420A" w:rsidRDefault="001C546E" w:rsidP="00B86712">
            <w:pPr>
              <w:rPr>
                <w:sz w:val="24"/>
                <w:szCs w:val="24"/>
              </w:rPr>
            </w:pPr>
            <w:r w:rsidRPr="0019420A">
              <w:rPr>
                <w:sz w:val="24"/>
                <w:szCs w:val="24"/>
              </w:rPr>
              <w:t xml:space="preserve">&lt;&lt;PROVIDER_SUITNAME&gt;&gt;, </w:t>
            </w:r>
            <w:r w:rsidRPr="0019420A">
              <w:rPr>
                <w:sz w:val="24"/>
                <w:szCs w:val="24"/>
              </w:rPr>
              <w:tab/>
            </w:r>
            <w:r w:rsidRPr="0019420A">
              <w:rPr>
                <w:sz w:val="24"/>
                <w:szCs w:val="24"/>
              </w:rPr>
              <w:tab/>
            </w:r>
            <w:r w:rsidRPr="0019420A">
              <w:rPr>
                <w:sz w:val="24"/>
                <w:szCs w:val="24"/>
              </w:rPr>
              <w:tab/>
            </w:r>
          </w:p>
          <w:p w14:paraId="0E658AFD" w14:textId="77777777" w:rsidR="001C546E" w:rsidRPr="0019420A" w:rsidRDefault="001C546E" w:rsidP="00B86712">
            <w:pPr>
              <w:rPr>
                <w:sz w:val="24"/>
                <w:szCs w:val="24"/>
              </w:rPr>
            </w:pPr>
            <w:r w:rsidRPr="0019420A">
              <w:rPr>
                <w:sz w:val="24"/>
                <w:szCs w:val="24"/>
              </w:rPr>
              <w:t>a/a/</w:t>
            </w:r>
            <w:proofErr w:type="gramStart"/>
            <w:r w:rsidRPr="0019420A">
              <w:rPr>
                <w:sz w:val="24"/>
                <w:szCs w:val="24"/>
              </w:rPr>
              <w:t>o  &lt;</w:t>
            </w:r>
            <w:proofErr w:type="gramEnd"/>
            <w:r w:rsidRPr="0019420A">
              <w:rPr>
                <w:sz w:val="24"/>
                <w:szCs w:val="24"/>
              </w:rPr>
              <w:t>&lt;INJUREDPARTY_NAME&gt;&gt;</w:t>
            </w:r>
            <w:r w:rsidRPr="0019420A">
              <w:rPr>
                <w:sz w:val="24"/>
                <w:szCs w:val="24"/>
              </w:rPr>
              <w:tab/>
              <w:t xml:space="preserve">                                            </w:t>
            </w:r>
          </w:p>
          <w:p w14:paraId="6891CC45" w14:textId="77777777" w:rsidR="001C546E" w:rsidRPr="0019420A" w:rsidRDefault="001C546E" w:rsidP="00B86712">
            <w:pPr>
              <w:rPr>
                <w:sz w:val="24"/>
                <w:szCs w:val="24"/>
              </w:rPr>
            </w:pPr>
            <w:r w:rsidRPr="0019420A">
              <w:rPr>
                <w:sz w:val="24"/>
                <w:szCs w:val="24"/>
              </w:rPr>
              <w:tab/>
            </w:r>
            <w:r w:rsidRPr="0019420A">
              <w:rPr>
                <w:sz w:val="24"/>
                <w:szCs w:val="24"/>
              </w:rPr>
              <w:tab/>
            </w:r>
            <w:r w:rsidRPr="0019420A">
              <w:rPr>
                <w:sz w:val="24"/>
                <w:szCs w:val="24"/>
              </w:rPr>
              <w:tab/>
              <w:t xml:space="preserve">                                </w:t>
            </w:r>
          </w:p>
          <w:p w14:paraId="3C567465" w14:textId="77777777" w:rsidR="001C546E" w:rsidRPr="0019420A" w:rsidRDefault="001C546E" w:rsidP="00B86712">
            <w:pPr>
              <w:rPr>
                <w:sz w:val="24"/>
                <w:szCs w:val="24"/>
              </w:rPr>
            </w:pPr>
            <w:r w:rsidRPr="0019420A">
              <w:rPr>
                <w:sz w:val="24"/>
                <w:szCs w:val="24"/>
              </w:rPr>
              <w:tab/>
              <w:t>Plaintiff,</w:t>
            </w:r>
          </w:p>
          <w:p w14:paraId="5BBC0DCC" w14:textId="77777777" w:rsidR="001C546E" w:rsidRPr="0019420A" w:rsidRDefault="001C546E" w:rsidP="00B86712">
            <w:pPr>
              <w:rPr>
                <w:sz w:val="24"/>
                <w:szCs w:val="24"/>
              </w:rPr>
            </w:pPr>
          </w:p>
          <w:p w14:paraId="586A3369" w14:textId="77777777" w:rsidR="001C546E" w:rsidRPr="0019420A" w:rsidRDefault="001C546E" w:rsidP="00B86712">
            <w:pPr>
              <w:rPr>
                <w:sz w:val="24"/>
                <w:szCs w:val="24"/>
              </w:rPr>
            </w:pPr>
            <w:r w:rsidRPr="0019420A">
              <w:rPr>
                <w:sz w:val="24"/>
                <w:szCs w:val="24"/>
              </w:rPr>
              <w:t>vs.</w:t>
            </w:r>
          </w:p>
          <w:p w14:paraId="7D4316FC" w14:textId="77777777" w:rsidR="001C546E" w:rsidRPr="0019420A" w:rsidRDefault="001C546E" w:rsidP="00B86712">
            <w:pPr>
              <w:rPr>
                <w:sz w:val="24"/>
                <w:szCs w:val="24"/>
              </w:rPr>
            </w:pPr>
          </w:p>
          <w:p w14:paraId="11D5CB91" w14:textId="77777777" w:rsidR="001C546E" w:rsidRPr="0019420A" w:rsidRDefault="001C546E" w:rsidP="00B86712">
            <w:pPr>
              <w:rPr>
                <w:sz w:val="24"/>
                <w:szCs w:val="24"/>
              </w:rPr>
            </w:pPr>
            <w:r w:rsidRPr="0019420A">
              <w:rPr>
                <w:sz w:val="24"/>
                <w:szCs w:val="24"/>
              </w:rPr>
              <w:t>&lt;&lt;INSURANCECOMPANY_SUITNAME&gt;&gt;</w:t>
            </w:r>
          </w:p>
          <w:p w14:paraId="51EF43A1" w14:textId="77777777" w:rsidR="001C546E" w:rsidRPr="0019420A" w:rsidRDefault="001C546E" w:rsidP="00B86712">
            <w:pPr>
              <w:rPr>
                <w:sz w:val="24"/>
                <w:szCs w:val="24"/>
              </w:rPr>
            </w:pPr>
          </w:p>
          <w:p w14:paraId="63025C0A" w14:textId="77777777" w:rsidR="001C546E" w:rsidRPr="0019420A" w:rsidRDefault="001C546E" w:rsidP="00B86712">
            <w:pPr>
              <w:ind w:left="720"/>
              <w:rPr>
                <w:sz w:val="24"/>
                <w:szCs w:val="24"/>
              </w:rPr>
            </w:pPr>
            <w:r w:rsidRPr="0019420A">
              <w:rPr>
                <w:sz w:val="24"/>
                <w:szCs w:val="24"/>
              </w:rPr>
              <w:tab/>
              <w:t>Defendant.</w:t>
            </w:r>
          </w:p>
        </w:tc>
        <w:tc>
          <w:tcPr>
            <w:tcW w:w="4518" w:type="dxa"/>
          </w:tcPr>
          <w:p w14:paraId="6C91E2B1" w14:textId="77777777" w:rsidR="001C546E" w:rsidRPr="0019420A" w:rsidRDefault="001C546E" w:rsidP="00B86712">
            <w:pPr>
              <w:rPr>
                <w:sz w:val="24"/>
                <w:szCs w:val="24"/>
              </w:rPr>
            </w:pPr>
            <w:r w:rsidRPr="0019420A">
              <w:rPr>
                <w:sz w:val="24"/>
                <w:szCs w:val="24"/>
              </w:rPr>
              <w:t>Case No. &lt;&lt;INDEXORAAA_NUMBER&gt;&gt;</w:t>
            </w:r>
            <w:r w:rsidRPr="0019420A">
              <w:rPr>
                <w:sz w:val="24"/>
                <w:szCs w:val="24"/>
              </w:rPr>
              <w:br/>
            </w:r>
          </w:p>
          <w:p w14:paraId="33B29231" w14:textId="77777777" w:rsidR="001C546E" w:rsidRPr="0019420A" w:rsidRDefault="001C546E" w:rsidP="00B86712">
            <w:pPr>
              <w:rPr>
                <w:sz w:val="24"/>
                <w:szCs w:val="24"/>
              </w:rPr>
            </w:pPr>
          </w:p>
          <w:p w14:paraId="649F3F3C" w14:textId="77777777" w:rsidR="001C546E" w:rsidRPr="0019420A" w:rsidRDefault="001C546E" w:rsidP="00B86712">
            <w:pPr>
              <w:rPr>
                <w:sz w:val="24"/>
                <w:szCs w:val="24"/>
              </w:rPr>
            </w:pPr>
          </w:p>
        </w:tc>
      </w:tr>
    </w:tbl>
    <w:p w14:paraId="46724F64" w14:textId="77777777" w:rsidR="001C546E" w:rsidRPr="0019420A" w:rsidRDefault="001C546E" w:rsidP="001C546E">
      <w:pPr>
        <w:rPr>
          <w:sz w:val="24"/>
          <w:szCs w:val="24"/>
        </w:rPr>
      </w:pPr>
      <w:r w:rsidRPr="0019420A">
        <w:rPr>
          <w:sz w:val="24"/>
          <w:szCs w:val="24"/>
        </w:rPr>
        <w:t>__________________________________________/</w:t>
      </w:r>
    </w:p>
    <w:p w14:paraId="2A5C8F8A" w14:textId="77777777" w:rsidR="001C546E" w:rsidRPr="0019420A" w:rsidRDefault="001C546E" w:rsidP="001C546E">
      <w:pPr>
        <w:jc w:val="center"/>
        <w:rPr>
          <w:sz w:val="24"/>
          <w:szCs w:val="24"/>
        </w:rPr>
      </w:pPr>
    </w:p>
    <w:p w14:paraId="3BFB5D4D" w14:textId="77777777" w:rsidR="001C546E" w:rsidRPr="0019420A" w:rsidRDefault="001C546E" w:rsidP="001C546E">
      <w:pPr>
        <w:pStyle w:val="BodyText"/>
        <w:spacing w:line="240" w:lineRule="auto"/>
        <w:jc w:val="center"/>
        <w:rPr>
          <w:b/>
          <w:szCs w:val="24"/>
          <w:u w:val="single"/>
        </w:rPr>
      </w:pPr>
      <w:r w:rsidRPr="0019420A">
        <w:rPr>
          <w:b/>
          <w:szCs w:val="24"/>
          <w:u w:val="single"/>
        </w:rPr>
        <w:t xml:space="preserve">MOTION FOR LEAVE TO AMEND COMPLAINT </w:t>
      </w:r>
    </w:p>
    <w:p w14:paraId="35372758" w14:textId="77777777" w:rsidR="001C546E" w:rsidRPr="0019420A" w:rsidRDefault="001C546E" w:rsidP="001C546E">
      <w:pPr>
        <w:pStyle w:val="BodyText"/>
        <w:spacing w:line="240" w:lineRule="auto"/>
        <w:jc w:val="center"/>
        <w:rPr>
          <w:b/>
          <w:szCs w:val="24"/>
          <w:u w:val="single"/>
        </w:rPr>
      </w:pPr>
    </w:p>
    <w:p w14:paraId="1FED22AD" w14:textId="77777777" w:rsidR="001C546E" w:rsidRPr="0019420A" w:rsidRDefault="001C546E" w:rsidP="001C546E">
      <w:pPr>
        <w:pStyle w:val="BodyText"/>
        <w:rPr>
          <w:szCs w:val="24"/>
        </w:rPr>
      </w:pPr>
      <w:r w:rsidRPr="0019420A">
        <w:rPr>
          <w:szCs w:val="24"/>
        </w:rPr>
        <w:tab/>
      </w:r>
      <w:r w:rsidRPr="0019420A">
        <w:rPr>
          <w:b/>
          <w:szCs w:val="24"/>
        </w:rPr>
        <w:t>COMES NOW</w:t>
      </w:r>
      <w:r w:rsidRPr="0019420A">
        <w:rPr>
          <w:szCs w:val="24"/>
        </w:rPr>
        <w:t xml:space="preserve">, Plaintiff, &lt;&lt;PROVIDER_SUITNAME&gt;&gt;, by and through the undersigned counsel, and hereby </w:t>
      </w:r>
      <w:r w:rsidRPr="0019420A">
        <w:rPr>
          <w:spacing w:val="-3"/>
          <w:szCs w:val="24"/>
        </w:rPr>
        <w:t>files this</w:t>
      </w:r>
      <w:r w:rsidRPr="0019420A">
        <w:rPr>
          <w:szCs w:val="24"/>
        </w:rPr>
        <w:t xml:space="preserve"> </w:t>
      </w:r>
      <w:r w:rsidRPr="0019420A">
        <w:rPr>
          <w:spacing w:val="-3"/>
          <w:szCs w:val="24"/>
        </w:rPr>
        <w:t>Motion for Leave to Amend Complaint, and in support thereof further states:</w:t>
      </w:r>
    </w:p>
    <w:p w14:paraId="67581A2A" w14:textId="77777777" w:rsidR="001C546E" w:rsidRPr="0019420A" w:rsidRDefault="001C546E" w:rsidP="001C546E">
      <w:pPr>
        <w:pStyle w:val="BodyText"/>
        <w:numPr>
          <w:ilvl w:val="0"/>
          <w:numId w:val="47"/>
        </w:numPr>
        <w:ind w:left="0" w:firstLine="720"/>
        <w:rPr>
          <w:szCs w:val="24"/>
        </w:rPr>
      </w:pPr>
      <w:r w:rsidRPr="0019420A">
        <w:rPr>
          <w:szCs w:val="24"/>
        </w:rPr>
        <w:t>Plaintiff respectfully requests that this Honorable Court grant Plaintiff leave to amend its Complaint for the reasons set forth below.</w:t>
      </w:r>
    </w:p>
    <w:p w14:paraId="39F0BCDD" w14:textId="77777777" w:rsidR="001C546E" w:rsidRPr="0019420A" w:rsidRDefault="001C546E" w:rsidP="001C546E">
      <w:pPr>
        <w:pStyle w:val="BodyText"/>
        <w:numPr>
          <w:ilvl w:val="0"/>
          <w:numId w:val="47"/>
        </w:numPr>
        <w:ind w:left="0" w:firstLine="720"/>
        <w:rPr>
          <w:szCs w:val="24"/>
        </w:rPr>
      </w:pPr>
      <w:r w:rsidRPr="0019420A">
        <w:rPr>
          <w:szCs w:val="24"/>
        </w:rPr>
        <w:t>Fla. R. Civ. P. 1.190.(e) titled “Amendments Generally” states, in relevant part, as follows:</w:t>
      </w:r>
    </w:p>
    <w:p w14:paraId="638A2A92" w14:textId="77777777" w:rsidR="001C546E" w:rsidRPr="0019420A" w:rsidRDefault="001C546E" w:rsidP="001C546E">
      <w:pPr>
        <w:pStyle w:val="NoSpacing"/>
        <w:ind w:left="1440" w:right="1440"/>
        <w:rPr>
          <w:i/>
          <w:sz w:val="24"/>
          <w:szCs w:val="24"/>
        </w:rPr>
      </w:pPr>
      <w:r w:rsidRPr="0019420A">
        <w:rPr>
          <w:i/>
          <w:sz w:val="24"/>
          <w:szCs w:val="24"/>
        </w:rPr>
        <w:t>“At any time in furtherance of justice, upon such terms as may be just, the court may permit any process, proceeding, pleading, or record to be amended or material supplemental matter to be set forth in an amended or supplemental pleading.”</w:t>
      </w:r>
    </w:p>
    <w:p w14:paraId="46901D66" w14:textId="77777777" w:rsidR="001C546E" w:rsidRPr="0019420A" w:rsidRDefault="001C546E" w:rsidP="001C546E">
      <w:pPr>
        <w:pStyle w:val="NoSpacing"/>
        <w:ind w:left="1440" w:right="1440"/>
        <w:rPr>
          <w:sz w:val="24"/>
          <w:szCs w:val="24"/>
        </w:rPr>
      </w:pPr>
    </w:p>
    <w:p w14:paraId="21C49D49" w14:textId="77777777" w:rsidR="001C546E" w:rsidRPr="0019420A" w:rsidRDefault="001C546E" w:rsidP="001C546E">
      <w:pPr>
        <w:pStyle w:val="BodyText"/>
        <w:numPr>
          <w:ilvl w:val="0"/>
          <w:numId w:val="47"/>
        </w:numPr>
        <w:ind w:left="0" w:firstLine="720"/>
        <w:rPr>
          <w:szCs w:val="24"/>
        </w:rPr>
      </w:pPr>
      <w:r w:rsidRPr="0019420A">
        <w:rPr>
          <w:szCs w:val="24"/>
        </w:rPr>
        <w:t>Additionally, Fla. R. Civ. P. 1.190(a) titled “Amendments” states, in part, the following:</w:t>
      </w:r>
    </w:p>
    <w:p w14:paraId="0ED2BB16" w14:textId="77777777" w:rsidR="001C546E" w:rsidRPr="0019420A" w:rsidRDefault="001C546E" w:rsidP="001C546E">
      <w:pPr>
        <w:pStyle w:val="BodyText"/>
        <w:ind w:left="720" w:firstLine="720"/>
        <w:rPr>
          <w:i/>
          <w:szCs w:val="24"/>
        </w:rPr>
      </w:pPr>
      <w:r w:rsidRPr="0019420A">
        <w:rPr>
          <w:i/>
          <w:szCs w:val="24"/>
        </w:rPr>
        <w:t>“Leave of court shall be given freely when justice so requires.”</w:t>
      </w:r>
    </w:p>
    <w:p w14:paraId="455FEBFF" w14:textId="77777777" w:rsidR="001C546E" w:rsidRPr="0019420A" w:rsidRDefault="001C546E" w:rsidP="001C546E">
      <w:pPr>
        <w:pStyle w:val="BodyText"/>
        <w:numPr>
          <w:ilvl w:val="0"/>
          <w:numId w:val="47"/>
        </w:numPr>
        <w:ind w:left="0" w:firstLine="720"/>
        <w:rPr>
          <w:szCs w:val="24"/>
        </w:rPr>
      </w:pPr>
      <w:r w:rsidRPr="0019420A">
        <w:rPr>
          <w:szCs w:val="24"/>
        </w:rPr>
        <w:t xml:space="preserve">Florida Courts have interpreted this provision to allow a party to amend its pleadings unless there has been an abuse of the amendment privilege, there is prejudice to the opposing part, or an amendment would be futile. </w:t>
      </w:r>
      <w:r w:rsidRPr="0019420A">
        <w:rPr>
          <w:i/>
          <w:szCs w:val="24"/>
        </w:rPr>
        <w:t>Life General Security Ins. Co</w:t>
      </w:r>
      <w:r w:rsidRPr="0019420A">
        <w:rPr>
          <w:szCs w:val="24"/>
        </w:rPr>
        <w:t xml:space="preserve">., 667 So.2d 967,969 </w:t>
      </w:r>
      <w:r w:rsidRPr="0019420A">
        <w:rPr>
          <w:szCs w:val="24"/>
        </w:rPr>
        <w:lastRenderedPageBreak/>
        <w:t>(Fla.4</w:t>
      </w:r>
      <w:r w:rsidRPr="0019420A">
        <w:rPr>
          <w:szCs w:val="24"/>
          <w:vertAlign w:val="superscript"/>
        </w:rPr>
        <w:t>th</w:t>
      </w:r>
      <w:r w:rsidRPr="0019420A">
        <w:rPr>
          <w:szCs w:val="24"/>
        </w:rPr>
        <w:t xml:space="preserve"> DCA 1996); </w:t>
      </w:r>
      <w:r w:rsidRPr="0019420A">
        <w:rPr>
          <w:i/>
          <w:szCs w:val="24"/>
        </w:rPr>
        <w:t>Spradley v. Stick</w:t>
      </w:r>
      <w:r w:rsidRPr="0019420A">
        <w:rPr>
          <w:szCs w:val="24"/>
        </w:rPr>
        <w:t>, 622 So. 2d 610, 613 (Fla. 1</w:t>
      </w:r>
      <w:r w:rsidRPr="0019420A">
        <w:rPr>
          <w:szCs w:val="24"/>
          <w:vertAlign w:val="superscript"/>
        </w:rPr>
        <w:t>st</w:t>
      </w:r>
      <w:r w:rsidRPr="0019420A">
        <w:rPr>
          <w:szCs w:val="24"/>
        </w:rPr>
        <w:t xml:space="preserve"> DCA 1993). This liberal policy of allowing litigants freedom to amend their pleadings allows causes to be resolved on their merits. </w:t>
      </w:r>
      <w:r w:rsidRPr="0019420A">
        <w:rPr>
          <w:i/>
          <w:szCs w:val="24"/>
        </w:rPr>
        <w:t>See Life General</w:t>
      </w:r>
      <w:r w:rsidRPr="0019420A">
        <w:rPr>
          <w:szCs w:val="24"/>
        </w:rPr>
        <w:t>, 667 So.2d at 969</w:t>
      </w:r>
      <w:r w:rsidRPr="0019420A">
        <w:rPr>
          <w:i/>
          <w:szCs w:val="24"/>
        </w:rPr>
        <w:t>. Spencer v. Gonzalez</w:t>
      </w:r>
      <w:r w:rsidRPr="0019420A">
        <w:rPr>
          <w:szCs w:val="24"/>
        </w:rPr>
        <w:t>, 731 So. 2d 111, 112 (Fla. 1</w:t>
      </w:r>
      <w:r w:rsidRPr="0019420A">
        <w:rPr>
          <w:szCs w:val="24"/>
          <w:vertAlign w:val="superscript"/>
        </w:rPr>
        <w:t>st</w:t>
      </w:r>
      <w:r w:rsidRPr="0019420A">
        <w:rPr>
          <w:szCs w:val="24"/>
        </w:rPr>
        <w:t xml:space="preserve"> DCA 1999); and </w:t>
      </w:r>
      <w:r w:rsidRPr="0019420A">
        <w:rPr>
          <w:i/>
          <w:szCs w:val="24"/>
        </w:rPr>
        <w:t>Hatcher v. Chandler</w:t>
      </w:r>
      <w:r w:rsidRPr="0019420A">
        <w:rPr>
          <w:szCs w:val="24"/>
        </w:rPr>
        <w:t>, 589 So.2d 428, 429 (Fla 1</w:t>
      </w:r>
      <w:r w:rsidRPr="0019420A">
        <w:rPr>
          <w:szCs w:val="24"/>
          <w:vertAlign w:val="superscript"/>
        </w:rPr>
        <w:t>st</w:t>
      </w:r>
      <w:r w:rsidRPr="0019420A">
        <w:rPr>
          <w:szCs w:val="24"/>
        </w:rPr>
        <w:t xml:space="preserve"> DCA 1991).</w:t>
      </w:r>
    </w:p>
    <w:p w14:paraId="0BED6789" w14:textId="77777777" w:rsidR="001C546E" w:rsidRPr="0019420A" w:rsidRDefault="001C546E" w:rsidP="001C546E">
      <w:pPr>
        <w:pStyle w:val="BodyText"/>
        <w:numPr>
          <w:ilvl w:val="0"/>
          <w:numId w:val="47"/>
        </w:numPr>
        <w:ind w:left="0" w:firstLine="720"/>
        <w:rPr>
          <w:szCs w:val="24"/>
        </w:rPr>
      </w:pPr>
      <w:r w:rsidRPr="0019420A">
        <w:rPr>
          <w:szCs w:val="24"/>
        </w:rPr>
        <w:t xml:space="preserve">Plaintiff has found that the Defendant name is incorrect due to a </w:t>
      </w:r>
      <w:proofErr w:type="spellStart"/>
      <w:r w:rsidRPr="0019420A">
        <w:rPr>
          <w:szCs w:val="24"/>
        </w:rPr>
        <w:t>scrivenors</w:t>
      </w:r>
      <w:proofErr w:type="spellEnd"/>
      <w:r w:rsidRPr="0019420A">
        <w:rPr>
          <w:szCs w:val="24"/>
        </w:rPr>
        <w:t xml:space="preserve"> error and/or has failed to include </w:t>
      </w:r>
      <w:proofErr w:type="spellStart"/>
      <w:r w:rsidRPr="0019420A">
        <w:rPr>
          <w:szCs w:val="24"/>
        </w:rPr>
        <w:t>ceratin</w:t>
      </w:r>
      <w:proofErr w:type="spellEnd"/>
      <w:r w:rsidRPr="0019420A">
        <w:rPr>
          <w:szCs w:val="24"/>
        </w:rPr>
        <w:t xml:space="preserve"> documents to the Complaint that may be required under F.S. 627.7152.    </w:t>
      </w:r>
    </w:p>
    <w:p w14:paraId="2DA9BAB4" w14:textId="77777777" w:rsidR="001C546E" w:rsidRPr="0019420A" w:rsidRDefault="001C546E" w:rsidP="001C546E">
      <w:pPr>
        <w:pStyle w:val="BodyText"/>
        <w:numPr>
          <w:ilvl w:val="0"/>
          <w:numId w:val="47"/>
        </w:numPr>
        <w:ind w:left="0" w:firstLine="720"/>
        <w:rPr>
          <w:szCs w:val="24"/>
        </w:rPr>
      </w:pPr>
      <w:r w:rsidRPr="0019420A">
        <w:rPr>
          <w:szCs w:val="24"/>
        </w:rPr>
        <w:t>The above styled action is still in its initial phase, and as such, the granting of this motion will not prejudice the Defendant.</w:t>
      </w:r>
    </w:p>
    <w:p w14:paraId="636C4D40" w14:textId="77777777" w:rsidR="001C546E" w:rsidRPr="0019420A" w:rsidRDefault="001C546E" w:rsidP="001C546E">
      <w:pPr>
        <w:pStyle w:val="BodyText"/>
        <w:numPr>
          <w:ilvl w:val="0"/>
          <w:numId w:val="47"/>
        </w:numPr>
        <w:ind w:left="0" w:firstLine="720"/>
        <w:rPr>
          <w:szCs w:val="24"/>
        </w:rPr>
      </w:pPr>
      <w:r w:rsidRPr="0019420A">
        <w:rPr>
          <w:szCs w:val="24"/>
        </w:rPr>
        <w:t>As a result, Plaintiff hereby requests that this Honorable Court permit it leave to amend its Complaint to correct the errors stated above.</w:t>
      </w:r>
    </w:p>
    <w:p w14:paraId="4CDC837D" w14:textId="77777777" w:rsidR="001C546E" w:rsidRPr="0019420A" w:rsidRDefault="001C546E" w:rsidP="001C546E">
      <w:pPr>
        <w:pStyle w:val="BodyText"/>
        <w:numPr>
          <w:ilvl w:val="0"/>
          <w:numId w:val="47"/>
        </w:numPr>
        <w:ind w:left="0" w:firstLine="720"/>
        <w:rPr>
          <w:szCs w:val="24"/>
        </w:rPr>
      </w:pPr>
      <w:r w:rsidRPr="0019420A">
        <w:rPr>
          <w:szCs w:val="24"/>
        </w:rPr>
        <w:t>In the event this Motion is granted, the Plaintiff’s requests that this Court accept the Amended Complaint, attached hereto as Exhibit “A” for filing, and respectfully request that this Court deem same as filed as of the date of entry of the Order granting Plaintiff's leave to amend.</w:t>
      </w:r>
    </w:p>
    <w:p w14:paraId="42AD3A30" w14:textId="77777777" w:rsidR="001C546E" w:rsidRPr="0019420A" w:rsidRDefault="001C546E" w:rsidP="001C546E">
      <w:pPr>
        <w:pStyle w:val="BodyText"/>
        <w:numPr>
          <w:ilvl w:val="0"/>
          <w:numId w:val="47"/>
        </w:numPr>
        <w:ind w:left="0" w:firstLine="720"/>
        <w:rPr>
          <w:szCs w:val="24"/>
        </w:rPr>
      </w:pPr>
      <w:r w:rsidRPr="0019420A">
        <w:rPr>
          <w:szCs w:val="24"/>
        </w:rPr>
        <w:t>This Motion is filed in good faith and not for the purpose of delay.</w:t>
      </w:r>
    </w:p>
    <w:p w14:paraId="0A9E0CDF" w14:textId="77777777" w:rsidR="001C546E" w:rsidRDefault="001C546E" w:rsidP="001C546E">
      <w:pPr>
        <w:tabs>
          <w:tab w:val="left" w:pos="-720"/>
        </w:tabs>
        <w:suppressAutoHyphens/>
        <w:spacing w:line="480" w:lineRule="auto"/>
        <w:jc w:val="both"/>
        <w:rPr>
          <w:spacing w:val="-3"/>
          <w:sz w:val="24"/>
          <w:szCs w:val="24"/>
        </w:rPr>
      </w:pPr>
      <w:r w:rsidRPr="0019420A">
        <w:rPr>
          <w:sz w:val="24"/>
          <w:szCs w:val="24"/>
        </w:rPr>
        <w:tab/>
        <w:t xml:space="preserve">WHEREFORE, Plaintiff, [PLAINTIFF NAME], </w:t>
      </w:r>
      <w:r w:rsidRPr="0019420A">
        <w:rPr>
          <w:spacing w:val="-3"/>
          <w:sz w:val="24"/>
          <w:szCs w:val="24"/>
        </w:rPr>
        <w:t>requests the Court to enter an Order granting the Plaintiff leave to amend the Complaint, or in the alternative accepting Plaintiff’s Amended Complaint attached hereto as an Exhibit, and grant such other further relief that is just and appropriate under the circumstances.</w:t>
      </w:r>
    </w:p>
    <w:p w14:paraId="6C607AC9" w14:textId="77777777" w:rsidR="001C546E" w:rsidRDefault="001C546E" w:rsidP="001C546E">
      <w:pPr>
        <w:rPr>
          <w:spacing w:val="-3"/>
          <w:sz w:val="24"/>
          <w:szCs w:val="24"/>
        </w:rPr>
      </w:pPr>
      <w:r>
        <w:rPr>
          <w:spacing w:val="-3"/>
          <w:sz w:val="24"/>
          <w:szCs w:val="24"/>
        </w:rPr>
        <w:br w:type="page"/>
      </w:r>
    </w:p>
    <w:p w14:paraId="4C535E90" w14:textId="77777777" w:rsidR="001C546E" w:rsidRPr="0019420A" w:rsidRDefault="001C546E" w:rsidP="001C546E">
      <w:pPr>
        <w:widowControl w:val="0"/>
        <w:tabs>
          <w:tab w:val="left" w:pos="880"/>
          <w:tab w:val="left" w:pos="1580"/>
        </w:tabs>
        <w:autoSpaceDE w:val="0"/>
        <w:autoSpaceDN w:val="0"/>
        <w:adjustRightInd w:val="0"/>
        <w:jc w:val="center"/>
        <w:rPr>
          <w:b/>
          <w:bCs/>
          <w:sz w:val="24"/>
          <w:szCs w:val="24"/>
          <w:u w:val="single"/>
        </w:rPr>
      </w:pPr>
      <w:r w:rsidRPr="0019420A">
        <w:rPr>
          <w:b/>
          <w:bCs/>
          <w:sz w:val="24"/>
          <w:szCs w:val="24"/>
          <w:u w:val="single"/>
        </w:rPr>
        <w:lastRenderedPageBreak/>
        <w:t>CERTIFICATE OF SERVICE</w:t>
      </w:r>
    </w:p>
    <w:p w14:paraId="355FA9BB" w14:textId="77777777" w:rsidR="001C546E" w:rsidRPr="0019420A" w:rsidRDefault="001C546E" w:rsidP="001C546E">
      <w:pPr>
        <w:keepNext/>
        <w:jc w:val="both"/>
        <w:rPr>
          <w:sz w:val="24"/>
          <w:szCs w:val="24"/>
        </w:rPr>
      </w:pPr>
      <w:r w:rsidRPr="0019420A">
        <w:rPr>
          <w:sz w:val="24"/>
          <w:szCs w:val="24"/>
        </w:rPr>
        <w:tab/>
      </w:r>
    </w:p>
    <w:p w14:paraId="31FF4898" w14:textId="77777777" w:rsidR="001C546E" w:rsidRPr="0019420A" w:rsidRDefault="001C546E" w:rsidP="001C546E">
      <w:pPr>
        <w:pStyle w:val="SingleSpacing"/>
        <w:keepNext/>
        <w:spacing w:line="480" w:lineRule="auto"/>
        <w:ind w:firstLine="720"/>
        <w:jc w:val="both"/>
        <w:rPr>
          <w:sz w:val="24"/>
          <w:szCs w:val="24"/>
        </w:rPr>
      </w:pPr>
      <w:r w:rsidRPr="0019420A">
        <w:rPr>
          <w:sz w:val="24"/>
          <w:szCs w:val="24"/>
        </w:rPr>
        <w:t xml:space="preserve">I HEREBY CERTIFY that on </w:t>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fldChar w:fldCharType="begin"/>
      </w:r>
      <w:r w:rsidRPr="0019420A">
        <w:rPr>
          <w:sz w:val="24"/>
          <w:szCs w:val="24"/>
        </w:rPr>
        <w:instrText xml:space="preserve"> DATE \@ "MMMM d, yyyy" </w:instrText>
      </w:r>
      <w:r w:rsidRPr="0019420A">
        <w:rPr>
          <w:sz w:val="24"/>
          <w:szCs w:val="24"/>
        </w:rPr>
        <w:fldChar w:fldCharType="separate"/>
      </w:r>
      <w:r>
        <w:rPr>
          <w:noProof/>
          <w:sz w:val="24"/>
          <w:szCs w:val="24"/>
        </w:rPr>
        <w:t>February 19, 2022</w:t>
      </w:r>
      <w:r w:rsidRPr="0019420A">
        <w:rPr>
          <w:sz w:val="24"/>
          <w:szCs w:val="24"/>
        </w:rPr>
        <w:fldChar w:fldCharType="end"/>
      </w:r>
      <w:r w:rsidRPr="0019420A">
        <w:rPr>
          <w:sz w:val="24"/>
          <w:szCs w:val="24"/>
        </w:rPr>
        <w:t xml:space="preserve">, a true and correct copy of the foregoing was filed and served on the </w:t>
      </w:r>
      <w:proofErr w:type="spellStart"/>
      <w:r w:rsidRPr="0019420A">
        <w:rPr>
          <w:sz w:val="24"/>
          <w:szCs w:val="24"/>
        </w:rPr>
        <w:t>Defendat</w:t>
      </w:r>
      <w:proofErr w:type="spellEnd"/>
      <w:r w:rsidRPr="0019420A">
        <w:rPr>
          <w:sz w:val="24"/>
          <w:szCs w:val="24"/>
        </w:rPr>
        <w:t xml:space="preserve"> through the Florida E-File Portal. </w:t>
      </w:r>
    </w:p>
    <w:p w14:paraId="2990CB02" w14:textId="77777777" w:rsidR="001C546E" w:rsidRPr="0019420A" w:rsidRDefault="001C546E" w:rsidP="001C546E">
      <w:pPr>
        <w:suppressAutoHyphens/>
        <w:ind w:left="3600" w:firstLine="720"/>
        <w:jc w:val="both"/>
        <w:rPr>
          <w:b/>
          <w:sz w:val="24"/>
          <w:szCs w:val="24"/>
          <w:lang w:eastAsia="x-none"/>
        </w:rPr>
      </w:pPr>
      <w:r w:rsidRPr="0019420A">
        <w:rPr>
          <w:b/>
          <w:sz w:val="24"/>
          <w:szCs w:val="24"/>
          <w:lang w:eastAsia="x-none"/>
        </w:rPr>
        <w:t>The Florida Insurance Law Group</w:t>
      </w:r>
      <w:r w:rsidRPr="0019420A">
        <w:rPr>
          <w:b/>
          <w:sz w:val="24"/>
          <w:szCs w:val="24"/>
          <w:lang w:val="x-none" w:eastAsia="x-none"/>
        </w:rPr>
        <w:t xml:space="preserve">, </w:t>
      </w:r>
      <w:r w:rsidRPr="0019420A">
        <w:rPr>
          <w:b/>
          <w:sz w:val="24"/>
          <w:szCs w:val="24"/>
          <w:lang w:eastAsia="x-none"/>
        </w:rPr>
        <w:t>LLC</w:t>
      </w:r>
    </w:p>
    <w:p w14:paraId="32C8D2C2" w14:textId="77777777" w:rsidR="001C546E" w:rsidRPr="0019420A" w:rsidRDefault="001C546E" w:rsidP="001C546E">
      <w:pPr>
        <w:suppressAutoHyphens/>
        <w:ind w:left="3600" w:firstLine="720"/>
        <w:jc w:val="both"/>
        <w:rPr>
          <w:sz w:val="24"/>
          <w:szCs w:val="24"/>
          <w:lang w:eastAsia="x-none"/>
        </w:rPr>
      </w:pPr>
      <w:r w:rsidRPr="0019420A">
        <w:rPr>
          <w:sz w:val="24"/>
          <w:szCs w:val="24"/>
          <w:lang w:eastAsia="x-none"/>
        </w:rPr>
        <w:t>8724 Sunset Drive, #260, Miami, FL 33173</w:t>
      </w:r>
    </w:p>
    <w:p w14:paraId="5D4A3DCF" w14:textId="77777777" w:rsidR="001C546E" w:rsidRPr="0019420A" w:rsidRDefault="001C546E" w:rsidP="001C546E">
      <w:pPr>
        <w:suppressAutoHyphens/>
        <w:ind w:left="3600" w:firstLine="720"/>
        <w:jc w:val="both"/>
        <w:rPr>
          <w:sz w:val="24"/>
          <w:szCs w:val="24"/>
          <w:lang w:eastAsia="x-none"/>
        </w:rPr>
      </w:pPr>
      <w:r w:rsidRPr="0019420A">
        <w:rPr>
          <w:sz w:val="24"/>
          <w:szCs w:val="24"/>
          <w:lang w:eastAsia="x-none"/>
        </w:rPr>
        <w:t>Tel. (305) 906-4262</w:t>
      </w:r>
    </w:p>
    <w:p w14:paraId="0432062B" w14:textId="77777777" w:rsidR="001C546E" w:rsidRPr="0019420A" w:rsidRDefault="001C546E" w:rsidP="001C546E">
      <w:pPr>
        <w:suppressAutoHyphens/>
        <w:ind w:left="3600" w:firstLine="720"/>
        <w:jc w:val="both"/>
        <w:rPr>
          <w:sz w:val="24"/>
          <w:szCs w:val="24"/>
          <w:lang w:eastAsia="x-none"/>
        </w:rPr>
      </w:pPr>
      <w:r w:rsidRPr="0019420A">
        <w:rPr>
          <w:noProof/>
          <w:sz w:val="24"/>
          <w:szCs w:val="24"/>
        </w:rPr>
        <w:drawing>
          <wp:inline distT="0" distB="0" distL="0" distR="0" wp14:anchorId="6C671578" wp14:editId="49AF9767">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0E235C8B" w14:textId="77777777" w:rsidR="001C546E" w:rsidRPr="0019420A" w:rsidRDefault="001C546E" w:rsidP="001C546E">
      <w:pPr>
        <w:suppressAutoHyphens/>
        <w:ind w:left="3600" w:firstLine="720"/>
        <w:jc w:val="both"/>
        <w:rPr>
          <w:sz w:val="24"/>
          <w:szCs w:val="24"/>
          <w:lang w:eastAsia="x-none"/>
        </w:rPr>
      </w:pPr>
    </w:p>
    <w:p w14:paraId="7DA1E775" w14:textId="77777777" w:rsidR="001C546E" w:rsidRPr="0019420A" w:rsidRDefault="001C546E" w:rsidP="001C546E">
      <w:pPr>
        <w:pStyle w:val="NoSpacing"/>
        <w:ind w:left="4320"/>
        <w:rPr>
          <w:sz w:val="24"/>
          <w:szCs w:val="24"/>
          <w:lang w:val="es-PE"/>
        </w:rPr>
      </w:pPr>
      <w:r w:rsidRPr="0019420A">
        <w:rPr>
          <w:sz w:val="24"/>
          <w:szCs w:val="24"/>
          <w:lang w:val="es-PE"/>
        </w:rPr>
        <w:t>Leo Manon, Esq.</w:t>
      </w:r>
    </w:p>
    <w:p w14:paraId="47395EBA" w14:textId="77777777" w:rsidR="001C546E" w:rsidRPr="0019420A" w:rsidRDefault="001C546E" w:rsidP="001C546E">
      <w:pPr>
        <w:pStyle w:val="NoSpacing"/>
        <w:ind w:left="4320"/>
        <w:rPr>
          <w:sz w:val="24"/>
          <w:szCs w:val="24"/>
          <w:lang w:val="es-PE"/>
        </w:rPr>
      </w:pPr>
      <w:r w:rsidRPr="0019420A">
        <w:rPr>
          <w:sz w:val="24"/>
          <w:szCs w:val="24"/>
          <w:lang w:val="es-PE"/>
        </w:rPr>
        <w:t xml:space="preserve">Fla. Bar No. 115757 </w:t>
      </w:r>
    </w:p>
    <w:p w14:paraId="7EF3DCB5" w14:textId="77777777" w:rsidR="001C546E" w:rsidRPr="0019420A" w:rsidRDefault="001C546E" w:rsidP="001C546E">
      <w:pPr>
        <w:suppressAutoHyphens/>
        <w:ind w:left="3600" w:firstLine="720"/>
        <w:jc w:val="both"/>
        <w:rPr>
          <w:sz w:val="24"/>
          <w:szCs w:val="24"/>
          <w:lang w:val="es-PE"/>
        </w:rPr>
      </w:pPr>
      <w:hyperlink r:id="rId9" w:history="1">
        <w:r w:rsidRPr="0019420A">
          <w:rPr>
            <w:rStyle w:val="Hyperlink"/>
            <w:sz w:val="24"/>
            <w:szCs w:val="24"/>
            <w:lang w:val="es-PE"/>
          </w:rPr>
          <w:t>Pleadings@flinslaw.com</w:t>
        </w:r>
      </w:hyperlink>
    </w:p>
    <w:p w14:paraId="393CD3A4" w14:textId="5F5B1EA7" w:rsidR="006A6D77" w:rsidRPr="001C546E" w:rsidRDefault="006A6D77" w:rsidP="001C546E"/>
    <w:sectPr w:rsidR="006A6D77" w:rsidRPr="001C546E">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9571" w14:textId="77777777" w:rsidR="003B0D12" w:rsidRDefault="003B0D12" w:rsidP="001F3B28">
      <w:r>
        <w:separator/>
      </w:r>
    </w:p>
  </w:endnote>
  <w:endnote w:type="continuationSeparator" w:id="0">
    <w:p w14:paraId="62094C7E" w14:textId="77777777" w:rsidR="003B0D12" w:rsidRDefault="003B0D12"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3B0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4E3A" w14:textId="77777777" w:rsidR="003B0D12" w:rsidRDefault="003B0D12" w:rsidP="001F3B28">
      <w:r>
        <w:separator/>
      </w:r>
    </w:p>
  </w:footnote>
  <w:footnote w:type="continuationSeparator" w:id="0">
    <w:p w14:paraId="5FCF66DD" w14:textId="77777777" w:rsidR="003B0D12" w:rsidRDefault="003B0D12"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4"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0"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1"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4"/>
  </w:num>
  <w:num w:numId="4">
    <w:abstractNumId w:val="2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7"/>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7"/>
  </w:num>
  <w:num w:numId="13">
    <w:abstractNumId w:val="12"/>
  </w:num>
  <w:num w:numId="14">
    <w:abstractNumId w:val="36"/>
  </w:num>
  <w:num w:numId="15">
    <w:abstractNumId w:val="4"/>
  </w:num>
  <w:num w:numId="16">
    <w:abstractNumId w:val="26"/>
  </w:num>
  <w:num w:numId="17">
    <w:abstractNumId w:val="32"/>
  </w:num>
  <w:num w:numId="18">
    <w:abstractNumId w:val="7"/>
  </w:num>
  <w:num w:numId="19">
    <w:abstractNumId w:val="5"/>
  </w:num>
  <w:num w:numId="20">
    <w:abstractNumId w:val="30"/>
  </w:num>
  <w:num w:numId="21">
    <w:abstractNumId w:val="31"/>
  </w:num>
  <w:num w:numId="22">
    <w:abstractNumId w:val="15"/>
  </w:num>
  <w:num w:numId="23">
    <w:abstractNumId w:val="20"/>
  </w:num>
  <w:num w:numId="24">
    <w:abstractNumId w:val="9"/>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9"/>
  </w:num>
  <w:num w:numId="36">
    <w:abstractNumId w:val="16"/>
  </w:num>
  <w:num w:numId="37">
    <w:abstractNumId w:val="2"/>
  </w:num>
  <w:num w:numId="38">
    <w:abstractNumId w:val="8"/>
  </w:num>
  <w:num w:numId="39">
    <w:abstractNumId w:val="25"/>
  </w:num>
  <w:num w:numId="40">
    <w:abstractNumId w:val="28"/>
  </w:num>
  <w:num w:numId="41">
    <w:abstractNumId w:val="1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B0D12"/>
    <w:rsid w:val="003C122A"/>
    <w:rsid w:val="003D5FA0"/>
    <w:rsid w:val="003F6114"/>
    <w:rsid w:val="004133E9"/>
    <w:rsid w:val="00422939"/>
    <w:rsid w:val="004839DC"/>
    <w:rsid w:val="00484DB0"/>
    <w:rsid w:val="004A04BF"/>
    <w:rsid w:val="004B436D"/>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718A7"/>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2811</Characters>
  <Application>Microsoft Office Word</Application>
  <DocSecurity>0</DocSecurity>
  <Lines>75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2022-02-20T02:10:00Z</dcterms:created>
  <dcterms:modified xsi:type="dcterms:W3CDTF">2022-02-20T02:10:00Z</dcterms:modified>
</cp:coreProperties>
</file>