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9762A" w14:textId="77777777" w:rsidR="00C423FD" w:rsidRPr="00283CBB" w:rsidRDefault="00C423FD" w:rsidP="00C423FD">
      <w:pPr>
        <w:ind w:left="1800" w:right="1800"/>
        <w:jc w:val="center"/>
        <w:rPr>
          <w:rFonts w:asciiTheme="majorBidi" w:hAnsiTheme="majorBidi" w:cstheme="majorBidi"/>
          <w:sz w:val="24"/>
          <w:szCs w:val="24"/>
        </w:rPr>
      </w:pPr>
      <w:r w:rsidRPr="00283CBB">
        <w:rPr>
          <w:rFonts w:asciiTheme="majorBidi" w:hAnsiTheme="majorBidi" w:cstheme="majorBidi"/>
          <w:sz w:val="24"/>
          <w:szCs w:val="24"/>
        </w:rPr>
        <w:t>&lt;&lt;COURT_NAME&gt;&gt;</w:t>
      </w:r>
    </w:p>
    <w:p w14:paraId="6ED714C7" w14:textId="77777777" w:rsidR="00C423FD" w:rsidRPr="00283CBB" w:rsidRDefault="00C423FD" w:rsidP="00C423FD">
      <w:pPr>
        <w:ind w:left="1800" w:right="1800"/>
        <w:jc w:val="center"/>
        <w:rPr>
          <w:rFonts w:asciiTheme="majorBidi" w:hAnsiTheme="majorBidi" w:cstheme="majorBidi"/>
          <w:sz w:val="24"/>
          <w:szCs w:val="24"/>
        </w:rPr>
      </w:pPr>
    </w:p>
    <w:tbl>
      <w:tblPr>
        <w:tblStyle w:val="TableGrid"/>
        <w:tblW w:w="854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3505"/>
      </w:tblGrid>
      <w:tr w:rsidR="00C423FD" w:rsidRPr="00283CBB" w14:paraId="124322E5" w14:textId="77777777" w:rsidTr="00B86712">
        <w:tc>
          <w:tcPr>
            <w:tcW w:w="5040" w:type="dxa"/>
          </w:tcPr>
          <w:p w14:paraId="4C45093C" w14:textId="77777777" w:rsidR="00C423FD" w:rsidRPr="00283CBB" w:rsidRDefault="00C423FD" w:rsidP="00B86712">
            <w:pPr>
              <w:rPr>
                <w:rFonts w:asciiTheme="majorBidi" w:hAnsiTheme="majorBidi" w:cstheme="majorBidi"/>
                <w:sz w:val="24"/>
                <w:szCs w:val="24"/>
              </w:rPr>
            </w:pPr>
            <w:r w:rsidRPr="00283CBB">
              <w:rPr>
                <w:rFonts w:asciiTheme="majorBidi" w:hAnsiTheme="majorBidi" w:cstheme="majorBidi"/>
                <w:sz w:val="24"/>
                <w:szCs w:val="24"/>
              </w:rPr>
              <w:t xml:space="preserve">&lt;&lt;PROVIDER_SUITNAME&gt;&gt;, </w:t>
            </w:r>
            <w:r w:rsidRPr="00283CBB">
              <w:rPr>
                <w:rFonts w:asciiTheme="majorBidi" w:hAnsiTheme="majorBidi" w:cstheme="majorBidi"/>
                <w:sz w:val="24"/>
                <w:szCs w:val="24"/>
              </w:rPr>
              <w:tab/>
            </w:r>
            <w:r w:rsidRPr="00283CBB">
              <w:rPr>
                <w:rFonts w:asciiTheme="majorBidi" w:hAnsiTheme="majorBidi" w:cstheme="majorBidi"/>
                <w:sz w:val="24"/>
                <w:szCs w:val="24"/>
              </w:rPr>
              <w:tab/>
            </w:r>
            <w:r w:rsidRPr="00283CBB">
              <w:rPr>
                <w:rFonts w:asciiTheme="majorBidi" w:hAnsiTheme="majorBidi" w:cstheme="majorBidi"/>
                <w:sz w:val="24"/>
                <w:szCs w:val="24"/>
              </w:rPr>
              <w:tab/>
            </w:r>
          </w:p>
          <w:p w14:paraId="0F800EDA" w14:textId="77777777" w:rsidR="00C423FD" w:rsidRPr="00283CBB" w:rsidRDefault="00C423FD" w:rsidP="00B86712">
            <w:pPr>
              <w:rPr>
                <w:rFonts w:asciiTheme="majorBidi" w:hAnsiTheme="majorBidi" w:cstheme="majorBidi"/>
                <w:sz w:val="24"/>
                <w:szCs w:val="24"/>
              </w:rPr>
            </w:pPr>
            <w:r w:rsidRPr="00283CBB">
              <w:rPr>
                <w:rFonts w:asciiTheme="majorBidi" w:hAnsiTheme="majorBidi" w:cstheme="majorBidi"/>
                <w:sz w:val="24"/>
                <w:szCs w:val="24"/>
              </w:rPr>
              <w:t>a/a/</w:t>
            </w:r>
            <w:proofErr w:type="gramStart"/>
            <w:r w:rsidRPr="00283CBB">
              <w:rPr>
                <w:rFonts w:asciiTheme="majorBidi" w:hAnsiTheme="majorBidi" w:cstheme="majorBidi"/>
                <w:sz w:val="24"/>
                <w:szCs w:val="24"/>
              </w:rPr>
              <w:t>o  &lt;</w:t>
            </w:r>
            <w:proofErr w:type="gramEnd"/>
            <w:r w:rsidRPr="00283CBB">
              <w:rPr>
                <w:rFonts w:asciiTheme="majorBidi" w:hAnsiTheme="majorBidi" w:cstheme="majorBidi"/>
                <w:sz w:val="24"/>
                <w:szCs w:val="24"/>
              </w:rPr>
              <w:t>&lt;INJUREDPARTY_NAME&gt;&gt;</w:t>
            </w:r>
            <w:r w:rsidRPr="00283CBB">
              <w:rPr>
                <w:rFonts w:asciiTheme="majorBidi" w:hAnsiTheme="majorBidi" w:cstheme="majorBidi"/>
                <w:sz w:val="24"/>
                <w:szCs w:val="24"/>
              </w:rPr>
              <w:tab/>
              <w:t xml:space="preserve">                                            </w:t>
            </w:r>
          </w:p>
          <w:p w14:paraId="3EC682AF" w14:textId="77777777" w:rsidR="00C423FD" w:rsidRPr="00283CBB" w:rsidRDefault="00C423FD" w:rsidP="00B86712">
            <w:pPr>
              <w:rPr>
                <w:rFonts w:asciiTheme="majorBidi" w:hAnsiTheme="majorBidi" w:cstheme="majorBidi"/>
                <w:sz w:val="24"/>
                <w:szCs w:val="24"/>
              </w:rPr>
            </w:pPr>
          </w:p>
          <w:p w14:paraId="609043F8" w14:textId="77777777" w:rsidR="00C423FD" w:rsidRPr="00283CBB" w:rsidRDefault="00C423FD" w:rsidP="00B86712">
            <w:pPr>
              <w:rPr>
                <w:rFonts w:asciiTheme="majorBidi" w:hAnsiTheme="majorBidi" w:cstheme="majorBidi"/>
                <w:sz w:val="24"/>
                <w:szCs w:val="24"/>
              </w:rPr>
            </w:pPr>
            <w:r w:rsidRPr="00283CBB">
              <w:rPr>
                <w:rFonts w:asciiTheme="majorBidi" w:hAnsiTheme="majorBidi" w:cstheme="majorBidi"/>
                <w:sz w:val="24"/>
                <w:szCs w:val="24"/>
              </w:rPr>
              <w:tab/>
              <w:t>Plaintiff,</w:t>
            </w:r>
          </w:p>
          <w:p w14:paraId="198C7D7A" w14:textId="77777777" w:rsidR="00C423FD" w:rsidRPr="00283CBB" w:rsidRDefault="00C423FD" w:rsidP="00B86712">
            <w:pPr>
              <w:rPr>
                <w:rFonts w:asciiTheme="majorBidi" w:hAnsiTheme="majorBidi" w:cstheme="majorBidi"/>
                <w:sz w:val="24"/>
                <w:szCs w:val="24"/>
              </w:rPr>
            </w:pPr>
          </w:p>
          <w:p w14:paraId="3DB678E1" w14:textId="77777777" w:rsidR="00C423FD" w:rsidRPr="00283CBB" w:rsidRDefault="00C423FD" w:rsidP="00B86712">
            <w:pPr>
              <w:rPr>
                <w:rFonts w:asciiTheme="majorBidi" w:hAnsiTheme="majorBidi" w:cstheme="majorBidi"/>
                <w:sz w:val="24"/>
                <w:szCs w:val="24"/>
              </w:rPr>
            </w:pPr>
            <w:r w:rsidRPr="00283CBB">
              <w:rPr>
                <w:rFonts w:asciiTheme="majorBidi" w:hAnsiTheme="majorBidi" w:cstheme="majorBidi"/>
                <w:sz w:val="24"/>
                <w:szCs w:val="24"/>
              </w:rPr>
              <w:t>vs.</w:t>
            </w:r>
          </w:p>
          <w:p w14:paraId="1C481520" w14:textId="77777777" w:rsidR="00C423FD" w:rsidRPr="00283CBB" w:rsidRDefault="00C423FD" w:rsidP="00B86712">
            <w:pPr>
              <w:rPr>
                <w:rFonts w:asciiTheme="majorBidi" w:hAnsiTheme="majorBidi" w:cstheme="majorBidi"/>
                <w:sz w:val="24"/>
                <w:szCs w:val="24"/>
              </w:rPr>
            </w:pPr>
          </w:p>
          <w:p w14:paraId="145F27BF" w14:textId="77777777" w:rsidR="00C423FD" w:rsidRPr="00283CBB" w:rsidRDefault="00C423FD" w:rsidP="00B86712">
            <w:pPr>
              <w:rPr>
                <w:rFonts w:asciiTheme="majorBidi" w:hAnsiTheme="majorBidi" w:cstheme="majorBidi"/>
                <w:sz w:val="24"/>
                <w:szCs w:val="24"/>
              </w:rPr>
            </w:pPr>
            <w:r w:rsidRPr="00283CBB">
              <w:rPr>
                <w:rFonts w:asciiTheme="majorBidi" w:hAnsiTheme="majorBidi" w:cstheme="majorBidi"/>
                <w:sz w:val="24"/>
                <w:szCs w:val="24"/>
              </w:rPr>
              <w:t>&lt;&lt;INSURANCECOMPANY_SUITNAME&gt;&gt;</w:t>
            </w:r>
          </w:p>
          <w:p w14:paraId="218489EE" w14:textId="77777777" w:rsidR="00C423FD" w:rsidRPr="00283CBB" w:rsidRDefault="00C423FD" w:rsidP="00B86712">
            <w:pPr>
              <w:rPr>
                <w:rFonts w:asciiTheme="majorBidi" w:hAnsiTheme="majorBidi" w:cstheme="majorBidi"/>
                <w:sz w:val="24"/>
                <w:szCs w:val="24"/>
              </w:rPr>
            </w:pPr>
          </w:p>
          <w:p w14:paraId="74AC2422" w14:textId="77777777" w:rsidR="00C423FD" w:rsidRPr="00283CBB" w:rsidRDefault="00C423FD" w:rsidP="00B86712">
            <w:pPr>
              <w:ind w:left="720"/>
              <w:rPr>
                <w:rFonts w:asciiTheme="majorBidi" w:hAnsiTheme="majorBidi" w:cstheme="majorBidi"/>
                <w:sz w:val="24"/>
                <w:szCs w:val="24"/>
              </w:rPr>
            </w:pPr>
            <w:r w:rsidRPr="00283CBB">
              <w:rPr>
                <w:rFonts w:asciiTheme="majorBidi" w:hAnsiTheme="majorBidi" w:cstheme="majorBidi"/>
                <w:sz w:val="24"/>
                <w:szCs w:val="24"/>
              </w:rPr>
              <w:tab/>
              <w:t>Defendant</w:t>
            </w:r>
          </w:p>
          <w:p w14:paraId="0AF320CB" w14:textId="77777777" w:rsidR="00C423FD" w:rsidRPr="00283CBB" w:rsidRDefault="00C423FD" w:rsidP="00B86712">
            <w:pPr>
              <w:rPr>
                <w:rFonts w:asciiTheme="majorBidi" w:hAnsiTheme="majorBidi" w:cstheme="majorBidi"/>
                <w:sz w:val="24"/>
                <w:szCs w:val="24"/>
              </w:rPr>
            </w:pPr>
            <w:r w:rsidRPr="00283CBB">
              <w:rPr>
                <w:rFonts w:asciiTheme="majorBidi" w:hAnsiTheme="majorBidi" w:cstheme="majorBidi"/>
                <w:sz w:val="24"/>
                <w:szCs w:val="24"/>
              </w:rPr>
              <w:t>_______________________________________/</w:t>
            </w:r>
          </w:p>
          <w:p w14:paraId="2C3DC9B7" w14:textId="77777777" w:rsidR="00C423FD" w:rsidRPr="00283CBB" w:rsidRDefault="00C423FD" w:rsidP="00B86712">
            <w:pPr>
              <w:rPr>
                <w:rFonts w:asciiTheme="majorBidi" w:hAnsiTheme="majorBidi" w:cstheme="majorBidi"/>
                <w:sz w:val="24"/>
                <w:szCs w:val="24"/>
              </w:rPr>
            </w:pPr>
          </w:p>
        </w:tc>
        <w:tc>
          <w:tcPr>
            <w:tcW w:w="3505" w:type="dxa"/>
          </w:tcPr>
          <w:p w14:paraId="59702D46" w14:textId="77777777" w:rsidR="00C423FD" w:rsidRPr="00283CBB" w:rsidRDefault="00C423FD" w:rsidP="00B86712">
            <w:pPr>
              <w:rPr>
                <w:rFonts w:asciiTheme="majorBidi" w:hAnsiTheme="majorBidi" w:cstheme="majorBidi"/>
                <w:sz w:val="24"/>
                <w:szCs w:val="24"/>
              </w:rPr>
            </w:pPr>
            <w:r w:rsidRPr="00283CBB">
              <w:rPr>
                <w:rFonts w:asciiTheme="majorBidi" w:hAnsiTheme="majorBidi" w:cstheme="majorBidi"/>
                <w:sz w:val="24"/>
                <w:szCs w:val="24"/>
              </w:rPr>
              <w:t>Case No. &lt;&lt;INDEXORAAA_NUMBER&gt;&gt;</w:t>
            </w:r>
            <w:r w:rsidRPr="00283CBB">
              <w:rPr>
                <w:rFonts w:asciiTheme="majorBidi" w:hAnsiTheme="majorBidi" w:cstheme="majorBidi"/>
                <w:sz w:val="24"/>
                <w:szCs w:val="24"/>
              </w:rPr>
              <w:br/>
            </w:r>
          </w:p>
          <w:p w14:paraId="3F85AE52" w14:textId="77777777" w:rsidR="00C423FD" w:rsidRPr="00283CBB" w:rsidRDefault="00C423FD" w:rsidP="00B86712">
            <w:pPr>
              <w:rPr>
                <w:rFonts w:asciiTheme="majorBidi" w:hAnsiTheme="majorBidi" w:cstheme="majorBidi"/>
                <w:sz w:val="24"/>
                <w:szCs w:val="24"/>
              </w:rPr>
            </w:pPr>
          </w:p>
          <w:p w14:paraId="067D5C1B" w14:textId="77777777" w:rsidR="00C423FD" w:rsidRPr="00283CBB" w:rsidRDefault="00C423FD" w:rsidP="00B86712">
            <w:pPr>
              <w:rPr>
                <w:rFonts w:asciiTheme="majorBidi" w:hAnsiTheme="majorBidi" w:cstheme="majorBidi"/>
                <w:sz w:val="24"/>
                <w:szCs w:val="24"/>
              </w:rPr>
            </w:pPr>
          </w:p>
        </w:tc>
      </w:tr>
    </w:tbl>
    <w:p w14:paraId="349E6FAD" w14:textId="77777777" w:rsidR="00C423FD" w:rsidRPr="00283CBB" w:rsidRDefault="00C423FD" w:rsidP="00C423FD">
      <w:pPr>
        <w:keepNext/>
        <w:autoSpaceDE w:val="0"/>
        <w:autoSpaceDN w:val="0"/>
        <w:spacing w:line="480" w:lineRule="auto"/>
        <w:jc w:val="center"/>
        <w:outlineLvl w:val="2"/>
        <w:rPr>
          <w:b/>
          <w:bCs/>
          <w:sz w:val="24"/>
          <w:szCs w:val="24"/>
          <w:u w:val="single"/>
        </w:rPr>
      </w:pPr>
      <w:r w:rsidRPr="00283CBB">
        <w:rPr>
          <w:b/>
          <w:bCs/>
          <w:sz w:val="24"/>
          <w:szCs w:val="24"/>
          <w:u w:val="single"/>
        </w:rPr>
        <w:t>PLAINTIFF’S MOTION FOR PROTECTIVE ORDER</w:t>
      </w:r>
    </w:p>
    <w:p w14:paraId="3D2F1A70" w14:textId="77777777" w:rsidR="00C423FD" w:rsidRPr="00283CBB" w:rsidRDefault="00C423FD" w:rsidP="00C423FD">
      <w:pPr>
        <w:spacing w:line="480" w:lineRule="auto"/>
        <w:jc w:val="both"/>
        <w:rPr>
          <w:sz w:val="24"/>
          <w:szCs w:val="24"/>
        </w:rPr>
      </w:pPr>
      <w:r w:rsidRPr="00283CBB">
        <w:rPr>
          <w:b/>
          <w:bCs/>
          <w:sz w:val="24"/>
          <w:szCs w:val="24"/>
        </w:rPr>
        <w:t xml:space="preserve">            COMES NOW, </w:t>
      </w:r>
      <w:r w:rsidRPr="00283CBB">
        <w:rPr>
          <w:rFonts w:asciiTheme="majorBidi" w:hAnsiTheme="majorBidi" w:cstheme="majorBidi"/>
          <w:sz w:val="24"/>
          <w:szCs w:val="24"/>
        </w:rPr>
        <w:t>&lt;&lt;PROVIDER_SUITNAME&gt;&gt; a/a/o &lt;&lt;INJUREDPARTY_NAME&gt;&gt;</w:t>
      </w:r>
      <w:r w:rsidRPr="00283CBB">
        <w:rPr>
          <w:sz w:val="24"/>
          <w:szCs w:val="24"/>
        </w:rPr>
        <w:t>, by and through the undersigned counsel, and hereby moves this Honorable Court pursuant to Rule 1.</w:t>
      </w:r>
      <w:r>
        <w:rPr>
          <w:sz w:val="24"/>
          <w:szCs w:val="24"/>
        </w:rPr>
        <w:t>280</w:t>
      </w:r>
      <w:r w:rsidRPr="00283CBB">
        <w:rPr>
          <w:sz w:val="24"/>
          <w:szCs w:val="24"/>
        </w:rPr>
        <w:t xml:space="preserve"> of the Florida Rule of Civil Procedure, for Protective Order Limiting the Scope of Deposition Testimony, and as grounds therefore, states: </w:t>
      </w:r>
    </w:p>
    <w:p w14:paraId="53160551" w14:textId="77777777" w:rsidR="00C423FD" w:rsidRPr="00283CBB" w:rsidRDefault="00C423FD" w:rsidP="00C423FD">
      <w:pPr>
        <w:pStyle w:val="ListParagraph"/>
        <w:numPr>
          <w:ilvl w:val="0"/>
          <w:numId w:val="48"/>
        </w:numPr>
        <w:autoSpaceDE w:val="0"/>
        <w:autoSpaceDN w:val="0"/>
        <w:spacing w:line="480" w:lineRule="auto"/>
        <w:ind w:left="0" w:firstLine="720"/>
        <w:jc w:val="both"/>
        <w:rPr>
          <w:sz w:val="24"/>
          <w:szCs w:val="24"/>
        </w:rPr>
      </w:pPr>
      <w:proofErr w:type="spellStart"/>
      <w:r w:rsidRPr="00283CBB">
        <w:rPr>
          <w:sz w:val="24"/>
          <w:szCs w:val="24"/>
        </w:rPr>
        <w:t>Defendand</w:t>
      </w:r>
      <w:proofErr w:type="spellEnd"/>
      <w:r w:rsidRPr="00283CBB">
        <w:rPr>
          <w:sz w:val="24"/>
          <w:szCs w:val="24"/>
        </w:rPr>
        <w:t xml:space="preserve"> has set the deposition of Plaintiff’s Corporate Representative in this matter. </w:t>
      </w:r>
    </w:p>
    <w:p w14:paraId="0ED6CAF9" w14:textId="77777777" w:rsidR="00C423FD" w:rsidRDefault="00C423FD" w:rsidP="00C423FD">
      <w:pPr>
        <w:pStyle w:val="ListParagraph"/>
        <w:numPr>
          <w:ilvl w:val="0"/>
          <w:numId w:val="48"/>
        </w:numPr>
        <w:autoSpaceDE w:val="0"/>
        <w:autoSpaceDN w:val="0"/>
        <w:spacing w:line="480" w:lineRule="auto"/>
        <w:ind w:left="0" w:firstLine="720"/>
        <w:jc w:val="both"/>
        <w:rPr>
          <w:sz w:val="24"/>
          <w:szCs w:val="24"/>
        </w:rPr>
      </w:pPr>
      <w:r w:rsidRPr="00283CBB">
        <w:rPr>
          <w:sz w:val="24"/>
          <w:szCs w:val="24"/>
        </w:rPr>
        <w:t xml:space="preserve">Plaintiff has many cases against this Defendant and expects that Defense Counsel will attempt to ask questions outside the scope of this case.  </w:t>
      </w:r>
    </w:p>
    <w:p w14:paraId="61355E10" w14:textId="77777777" w:rsidR="00C423FD" w:rsidRDefault="00C423FD" w:rsidP="00C423FD">
      <w:pPr>
        <w:pStyle w:val="ListParagraph"/>
        <w:numPr>
          <w:ilvl w:val="0"/>
          <w:numId w:val="48"/>
        </w:numPr>
        <w:autoSpaceDE w:val="0"/>
        <w:autoSpaceDN w:val="0"/>
        <w:spacing w:line="480" w:lineRule="auto"/>
        <w:ind w:left="0" w:firstLine="720"/>
        <w:jc w:val="both"/>
        <w:rPr>
          <w:sz w:val="24"/>
          <w:szCs w:val="24"/>
        </w:rPr>
      </w:pPr>
      <w:r w:rsidRPr="00283CBB">
        <w:rPr>
          <w:sz w:val="24"/>
          <w:szCs w:val="24"/>
        </w:rPr>
        <w:t>Plaintiff requests that the Court limit the scope of the Corporate Representative’s deposition testimony to the insurance policy at issue in the subject lawsuit and services performed relating to same.</w:t>
      </w:r>
    </w:p>
    <w:p w14:paraId="57668113" w14:textId="77777777" w:rsidR="00C423FD" w:rsidRPr="00283CBB" w:rsidRDefault="00C423FD" w:rsidP="00C423FD">
      <w:pPr>
        <w:pStyle w:val="ListParagraph"/>
        <w:numPr>
          <w:ilvl w:val="0"/>
          <w:numId w:val="48"/>
        </w:numPr>
        <w:autoSpaceDE w:val="0"/>
        <w:autoSpaceDN w:val="0"/>
        <w:spacing w:line="480" w:lineRule="auto"/>
        <w:ind w:left="0" w:firstLine="720"/>
        <w:jc w:val="both"/>
        <w:rPr>
          <w:sz w:val="24"/>
          <w:szCs w:val="24"/>
        </w:rPr>
      </w:pPr>
      <w:r w:rsidRPr="00283CBB">
        <w:rPr>
          <w:sz w:val="24"/>
          <w:szCs w:val="24"/>
        </w:rPr>
        <w:t xml:space="preserve">Plaintiff </w:t>
      </w:r>
      <w:proofErr w:type="spellStart"/>
      <w:r w:rsidRPr="00283CBB">
        <w:rPr>
          <w:sz w:val="24"/>
          <w:szCs w:val="24"/>
        </w:rPr>
        <w:t>furhter</w:t>
      </w:r>
      <w:proofErr w:type="spellEnd"/>
      <w:r w:rsidRPr="00283CBB">
        <w:rPr>
          <w:sz w:val="24"/>
          <w:szCs w:val="24"/>
        </w:rPr>
        <w:t xml:space="preserve"> asks for a protective order against any area of inquiry which requests information relating to the general business practices, trade secrets or matters directly relating to other cases, as said area of inquiry is entirely irrelevant and not in conformity with Rule 1.280(b)(1) of the Florida Rules of Civil Procedure.</w:t>
      </w:r>
    </w:p>
    <w:p w14:paraId="12729A02" w14:textId="77777777" w:rsidR="00C423FD" w:rsidRPr="00283CBB" w:rsidRDefault="00C423FD" w:rsidP="00C423FD">
      <w:pPr>
        <w:spacing w:line="480" w:lineRule="auto"/>
        <w:jc w:val="center"/>
        <w:rPr>
          <w:b/>
          <w:bCs/>
          <w:sz w:val="24"/>
          <w:szCs w:val="24"/>
        </w:rPr>
      </w:pPr>
      <w:r>
        <w:rPr>
          <w:sz w:val="24"/>
          <w:szCs w:val="24"/>
        </w:rPr>
        <w:br w:type="page"/>
      </w:r>
      <w:r w:rsidRPr="00283CBB">
        <w:rPr>
          <w:b/>
          <w:bCs/>
          <w:sz w:val="24"/>
          <w:szCs w:val="24"/>
        </w:rPr>
        <w:lastRenderedPageBreak/>
        <w:t>ARGUMENT</w:t>
      </w:r>
    </w:p>
    <w:p w14:paraId="518B0BFA" w14:textId="77777777" w:rsidR="00C423FD" w:rsidRDefault="00C423FD" w:rsidP="00C423FD">
      <w:pPr>
        <w:pStyle w:val="ListParagraph"/>
        <w:numPr>
          <w:ilvl w:val="0"/>
          <w:numId w:val="48"/>
        </w:numPr>
        <w:autoSpaceDE w:val="0"/>
        <w:autoSpaceDN w:val="0"/>
        <w:adjustRightInd w:val="0"/>
        <w:spacing w:line="480" w:lineRule="auto"/>
        <w:ind w:left="0" w:firstLine="720"/>
        <w:jc w:val="both"/>
        <w:rPr>
          <w:sz w:val="24"/>
          <w:szCs w:val="24"/>
        </w:rPr>
      </w:pPr>
      <w:r w:rsidRPr="00283CBB">
        <w:rPr>
          <w:sz w:val="24"/>
          <w:szCs w:val="24"/>
        </w:rPr>
        <w:t>Rule 1.280(b)(a) of the Florida Rules of Civil Procedure limits the scope of discovery to “any matter, not privileged, that is relevant to the subject matter of the pending action, whether it relates to the claim or defense of the party seeking discovery or the claim or defense of any other party,” and is “reasonably calculated to lead to the discovery of admissible evidence.” Section 90.401 of Florida’s Evidence Code deems information relevant if it “tend[s] to prove or disprove a material fact.” As such, “[d]</w:t>
      </w:r>
      <w:proofErr w:type="spellStart"/>
      <w:r w:rsidRPr="00283CBB">
        <w:rPr>
          <w:sz w:val="24"/>
          <w:szCs w:val="24"/>
        </w:rPr>
        <w:t>iscovery</w:t>
      </w:r>
      <w:proofErr w:type="spellEnd"/>
      <w:r w:rsidRPr="00283CBB">
        <w:rPr>
          <w:sz w:val="24"/>
          <w:szCs w:val="24"/>
        </w:rPr>
        <w:t xml:space="preserve"> is limited to those matters relevant to the litigation as framed by the parties’ pleadings.” </w:t>
      </w:r>
      <w:proofErr w:type="spellStart"/>
      <w:r w:rsidRPr="00283CBB">
        <w:rPr>
          <w:i/>
          <w:iCs/>
          <w:sz w:val="24"/>
          <w:szCs w:val="24"/>
        </w:rPr>
        <w:t>Rousso</w:t>
      </w:r>
      <w:proofErr w:type="spellEnd"/>
      <w:r w:rsidRPr="00283CBB">
        <w:rPr>
          <w:i/>
          <w:iCs/>
          <w:sz w:val="24"/>
          <w:szCs w:val="24"/>
        </w:rPr>
        <w:t xml:space="preserve"> v. Hannan</w:t>
      </w:r>
      <w:r w:rsidRPr="00283CBB">
        <w:rPr>
          <w:sz w:val="24"/>
          <w:szCs w:val="24"/>
        </w:rPr>
        <w:t xml:space="preserve">, 146 So. 3d 66 (Fla. 3d DCA 2014); </w:t>
      </w:r>
      <w:r w:rsidRPr="00283CBB">
        <w:rPr>
          <w:i/>
          <w:iCs/>
          <w:sz w:val="24"/>
          <w:szCs w:val="24"/>
        </w:rPr>
        <w:t>Diaz</w:t>
      </w:r>
      <w:r w:rsidRPr="00283CBB">
        <w:rPr>
          <w:sz w:val="24"/>
          <w:szCs w:val="24"/>
        </w:rPr>
        <w:t>-</w:t>
      </w:r>
      <w:proofErr w:type="spellStart"/>
      <w:r w:rsidRPr="00283CBB">
        <w:rPr>
          <w:i/>
          <w:iCs/>
          <w:sz w:val="24"/>
          <w:szCs w:val="24"/>
        </w:rPr>
        <w:t>Verson</w:t>
      </w:r>
      <w:proofErr w:type="spellEnd"/>
      <w:r w:rsidRPr="00283CBB">
        <w:rPr>
          <w:i/>
          <w:iCs/>
          <w:sz w:val="24"/>
          <w:szCs w:val="24"/>
        </w:rPr>
        <w:t xml:space="preserve"> v. Walbridge </w:t>
      </w:r>
      <w:proofErr w:type="spellStart"/>
      <w:r w:rsidRPr="00283CBB">
        <w:rPr>
          <w:i/>
          <w:iCs/>
          <w:sz w:val="24"/>
          <w:szCs w:val="24"/>
        </w:rPr>
        <w:t>Aldinger</w:t>
      </w:r>
      <w:proofErr w:type="spellEnd"/>
      <w:r w:rsidRPr="00283CBB">
        <w:rPr>
          <w:i/>
          <w:iCs/>
          <w:sz w:val="24"/>
          <w:szCs w:val="24"/>
        </w:rPr>
        <w:t xml:space="preserve"> Co.</w:t>
      </w:r>
      <w:r w:rsidRPr="00283CBB">
        <w:rPr>
          <w:sz w:val="24"/>
          <w:szCs w:val="24"/>
        </w:rPr>
        <w:t xml:space="preserve">, 54 So. 3d 1007, 1011 (Fla. 2d DCA 2010) (“Information sought in discovery must relate to the issues involved in the litigation, as framed in all pleadings.”); </w:t>
      </w:r>
      <w:r w:rsidRPr="00283CBB">
        <w:rPr>
          <w:i/>
          <w:iCs/>
          <w:sz w:val="24"/>
          <w:szCs w:val="24"/>
        </w:rPr>
        <w:t xml:space="preserve">Capco Props., LLC v. </w:t>
      </w:r>
      <w:proofErr w:type="spellStart"/>
      <w:r w:rsidRPr="00283CBB">
        <w:rPr>
          <w:i/>
          <w:iCs/>
          <w:sz w:val="24"/>
          <w:szCs w:val="24"/>
        </w:rPr>
        <w:t>Moterey</w:t>
      </w:r>
      <w:proofErr w:type="spellEnd"/>
      <w:r w:rsidRPr="00283CBB">
        <w:rPr>
          <w:i/>
          <w:iCs/>
          <w:sz w:val="24"/>
          <w:szCs w:val="24"/>
        </w:rPr>
        <w:t xml:space="preserve"> Gardens of Pinecrest Condo.</w:t>
      </w:r>
      <w:r w:rsidRPr="00283CBB">
        <w:rPr>
          <w:sz w:val="24"/>
          <w:szCs w:val="24"/>
        </w:rPr>
        <w:t xml:space="preserve">, 982 So. 2d 1211, 1213-14 (Fla. 3d DCA 2008); </w:t>
      </w:r>
      <w:r w:rsidRPr="00283CBB">
        <w:rPr>
          <w:i/>
          <w:iCs/>
          <w:sz w:val="24"/>
          <w:szCs w:val="24"/>
        </w:rPr>
        <w:t xml:space="preserve">Richard Mulholland &amp; </w:t>
      </w:r>
      <w:proofErr w:type="spellStart"/>
      <w:r w:rsidRPr="00283CBB">
        <w:rPr>
          <w:i/>
          <w:iCs/>
          <w:sz w:val="24"/>
          <w:szCs w:val="24"/>
        </w:rPr>
        <w:t>Assocs</w:t>
      </w:r>
      <w:proofErr w:type="spellEnd"/>
      <w:r w:rsidRPr="00283CBB">
        <w:rPr>
          <w:i/>
          <w:iCs/>
          <w:sz w:val="24"/>
          <w:szCs w:val="24"/>
        </w:rPr>
        <w:t xml:space="preserve"> v. </w:t>
      </w:r>
      <w:proofErr w:type="spellStart"/>
      <w:r w:rsidRPr="00283CBB">
        <w:rPr>
          <w:i/>
          <w:iCs/>
          <w:sz w:val="24"/>
          <w:szCs w:val="24"/>
        </w:rPr>
        <w:t>Polverari</w:t>
      </w:r>
      <w:proofErr w:type="spellEnd"/>
      <w:r w:rsidRPr="00283CBB">
        <w:rPr>
          <w:sz w:val="24"/>
          <w:szCs w:val="24"/>
        </w:rPr>
        <w:t xml:space="preserve">, 698 So. 2d 1269, 1270 (Fla. 2d DCA 1997) (“A protective order should be granted when the </w:t>
      </w:r>
      <w:r w:rsidRPr="00283CBB">
        <w:rPr>
          <w:i/>
          <w:iCs/>
          <w:sz w:val="24"/>
          <w:szCs w:val="24"/>
        </w:rPr>
        <w:t xml:space="preserve">pleadings </w:t>
      </w:r>
      <w:r w:rsidRPr="00283CBB">
        <w:rPr>
          <w:sz w:val="24"/>
          <w:szCs w:val="24"/>
        </w:rPr>
        <w:t xml:space="preserve">indicate that the documents requested are not related to any pending claim or defense…”) (emphasis added); </w:t>
      </w:r>
      <w:proofErr w:type="spellStart"/>
      <w:r w:rsidRPr="00283CBB">
        <w:rPr>
          <w:i/>
          <w:iCs/>
          <w:sz w:val="24"/>
          <w:szCs w:val="24"/>
        </w:rPr>
        <w:t>Tanchel</w:t>
      </w:r>
      <w:proofErr w:type="spellEnd"/>
      <w:r w:rsidRPr="00283CBB">
        <w:rPr>
          <w:i/>
          <w:iCs/>
          <w:sz w:val="24"/>
          <w:szCs w:val="24"/>
        </w:rPr>
        <w:t xml:space="preserve"> v. Shoemaker</w:t>
      </w:r>
      <w:r w:rsidRPr="00283CBB">
        <w:rPr>
          <w:sz w:val="24"/>
          <w:szCs w:val="24"/>
        </w:rPr>
        <w:t>, 928 So. 2d 440 (Fla. 5th DCA 2006). (</w:t>
      </w:r>
      <w:proofErr w:type="gramStart"/>
      <w:r w:rsidRPr="00283CBB">
        <w:rPr>
          <w:sz w:val="24"/>
          <w:szCs w:val="24"/>
        </w:rPr>
        <w:t>litigants</w:t>
      </w:r>
      <w:proofErr w:type="gramEnd"/>
      <w:r w:rsidRPr="00283CBB">
        <w:rPr>
          <w:sz w:val="24"/>
          <w:szCs w:val="24"/>
        </w:rPr>
        <w:t xml:space="preserve"> are not entitled to carte blanche discovery of irrelevant material).</w:t>
      </w:r>
    </w:p>
    <w:p w14:paraId="5E575A13" w14:textId="77777777" w:rsidR="00C423FD" w:rsidRPr="00283CBB" w:rsidRDefault="00C423FD" w:rsidP="00C423FD">
      <w:pPr>
        <w:pStyle w:val="ListParagraph"/>
        <w:numPr>
          <w:ilvl w:val="0"/>
          <w:numId w:val="48"/>
        </w:numPr>
        <w:autoSpaceDE w:val="0"/>
        <w:autoSpaceDN w:val="0"/>
        <w:adjustRightInd w:val="0"/>
        <w:spacing w:line="480" w:lineRule="auto"/>
        <w:ind w:left="0" w:firstLine="720"/>
        <w:jc w:val="both"/>
        <w:rPr>
          <w:sz w:val="24"/>
          <w:szCs w:val="24"/>
        </w:rPr>
      </w:pPr>
      <w:r w:rsidRPr="00283CBB">
        <w:rPr>
          <w:sz w:val="24"/>
          <w:szCs w:val="24"/>
        </w:rPr>
        <w:t>Rule 1.280(c) of the Florida Rules of Civil Procedure states the following:</w:t>
      </w:r>
    </w:p>
    <w:p w14:paraId="58276617" w14:textId="77777777" w:rsidR="00C423FD" w:rsidRDefault="00C423FD" w:rsidP="00C423FD">
      <w:pPr>
        <w:pStyle w:val="ListParagraph"/>
        <w:autoSpaceDE w:val="0"/>
        <w:autoSpaceDN w:val="0"/>
        <w:adjustRightInd w:val="0"/>
        <w:ind w:left="1440" w:right="720"/>
        <w:jc w:val="both"/>
        <w:rPr>
          <w:sz w:val="24"/>
          <w:szCs w:val="24"/>
        </w:rPr>
      </w:pPr>
      <w:r w:rsidRPr="00283CBB">
        <w:rPr>
          <w:sz w:val="24"/>
          <w:szCs w:val="24"/>
        </w:rPr>
        <w:t xml:space="preserve">Upon motion by a party or by the person from whom discovery is sought, and for good cause shown, the court in which the action is pending may make an order to protect a party or person from annoyance, embarrassment, oppression, or undue burden or expense that justice requires, including one or more of the following: (1) that the discovery not be had; (2) that the discovery may be had only on specified terms and conditions, including designation of the time or place; (3) that the discovery may be had only by a method discovery other than that selected by the party seeking discovery; (4) that certain matters not be inquired into, or that the scope of the discovery be limited to certain matters; (5) that discovery be conducted with no one present except persons designated by the court; (6) that a deposition after being sealed be opened only by order of the court; (7) that a trade secret </w:t>
      </w:r>
      <w:r w:rsidRPr="00283CBB">
        <w:rPr>
          <w:sz w:val="24"/>
          <w:szCs w:val="24"/>
        </w:rPr>
        <w:lastRenderedPageBreak/>
        <w:t>or other confidential research, development, or commercial information not be disclosed or be disclosed only in a designated way; and (8) that the parties simultaneously file specified documents or information enclosed in sealed envelopes to be opened as directed by the court. If the motion for a protective order is denied in whole or in part, the court may, on such terms and conditions as are just, order that any party or person provide or permit discovery.</w:t>
      </w:r>
    </w:p>
    <w:p w14:paraId="7A845C5D" w14:textId="77777777" w:rsidR="00C423FD" w:rsidRPr="00283CBB" w:rsidRDefault="00C423FD" w:rsidP="00C423FD">
      <w:pPr>
        <w:pStyle w:val="ListParagraph"/>
        <w:autoSpaceDE w:val="0"/>
        <w:autoSpaceDN w:val="0"/>
        <w:adjustRightInd w:val="0"/>
        <w:ind w:left="1440" w:right="720"/>
        <w:jc w:val="both"/>
        <w:rPr>
          <w:sz w:val="24"/>
          <w:szCs w:val="24"/>
        </w:rPr>
      </w:pPr>
    </w:p>
    <w:p w14:paraId="42D85E16" w14:textId="77777777" w:rsidR="00C423FD" w:rsidRPr="00283CBB" w:rsidRDefault="00C423FD" w:rsidP="00C423FD">
      <w:pPr>
        <w:pStyle w:val="ListParagraph"/>
        <w:numPr>
          <w:ilvl w:val="0"/>
          <w:numId w:val="48"/>
        </w:numPr>
        <w:autoSpaceDE w:val="0"/>
        <w:autoSpaceDN w:val="0"/>
        <w:spacing w:line="480" w:lineRule="auto"/>
        <w:ind w:left="0" w:firstLine="720"/>
        <w:jc w:val="both"/>
        <w:rPr>
          <w:sz w:val="24"/>
          <w:szCs w:val="24"/>
        </w:rPr>
      </w:pPr>
      <w:r w:rsidRPr="00283CBB">
        <w:rPr>
          <w:sz w:val="24"/>
          <w:szCs w:val="24"/>
        </w:rPr>
        <w:t>Defendant’s desired areas of inquiry exceed the bounds of permissible discovery.</w:t>
      </w:r>
    </w:p>
    <w:p w14:paraId="019E470A" w14:textId="77777777" w:rsidR="00C423FD" w:rsidRDefault="00C423FD" w:rsidP="00C423FD">
      <w:pPr>
        <w:pStyle w:val="ListParagraph"/>
        <w:numPr>
          <w:ilvl w:val="0"/>
          <w:numId w:val="48"/>
        </w:numPr>
        <w:autoSpaceDE w:val="0"/>
        <w:autoSpaceDN w:val="0"/>
        <w:spacing w:line="480" w:lineRule="auto"/>
        <w:ind w:left="0" w:firstLine="720"/>
        <w:jc w:val="both"/>
        <w:rPr>
          <w:sz w:val="24"/>
          <w:szCs w:val="24"/>
        </w:rPr>
      </w:pPr>
      <w:r w:rsidRPr="00283CBB">
        <w:rPr>
          <w:sz w:val="24"/>
          <w:szCs w:val="24"/>
        </w:rPr>
        <w:t>We ask this Honorable Court to enter an Order limiting the scope of Plaintiff’s Corporate Representative to areas of inquiries specifically relating to the subject insurance claim.</w:t>
      </w:r>
    </w:p>
    <w:p w14:paraId="30180454" w14:textId="77777777" w:rsidR="00C423FD" w:rsidRPr="00283CBB" w:rsidRDefault="00C423FD" w:rsidP="00C423FD">
      <w:pPr>
        <w:pStyle w:val="ListParagraph"/>
        <w:numPr>
          <w:ilvl w:val="0"/>
          <w:numId w:val="48"/>
        </w:numPr>
        <w:autoSpaceDE w:val="0"/>
        <w:autoSpaceDN w:val="0"/>
        <w:spacing w:line="480" w:lineRule="auto"/>
        <w:ind w:left="0" w:firstLine="720"/>
        <w:jc w:val="both"/>
        <w:rPr>
          <w:sz w:val="24"/>
          <w:szCs w:val="24"/>
        </w:rPr>
      </w:pPr>
      <w:r w:rsidRPr="00283CBB">
        <w:rPr>
          <w:sz w:val="24"/>
          <w:szCs w:val="24"/>
        </w:rPr>
        <w:t xml:space="preserve">Plaintiff </w:t>
      </w:r>
      <w:r>
        <w:rPr>
          <w:sz w:val="24"/>
          <w:szCs w:val="24"/>
        </w:rPr>
        <w:t xml:space="preserve">has or will attempt </w:t>
      </w:r>
      <w:r w:rsidRPr="00283CBB">
        <w:rPr>
          <w:sz w:val="24"/>
          <w:szCs w:val="24"/>
        </w:rPr>
        <w:t xml:space="preserve">to confer with the Defendant to resolve these issues prior to </w:t>
      </w:r>
      <w:r>
        <w:rPr>
          <w:sz w:val="24"/>
          <w:szCs w:val="24"/>
        </w:rPr>
        <w:t>a hearing on same</w:t>
      </w:r>
      <w:r w:rsidRPr="00283CBB">
        <w:rPr>
          <w:sz w:val="24"/>
          <w:szCs w:val="24"/>
        </w:rPr>
        <w:t>.</w:t>
      </w:r>
    </w:p>
    <w:p w14:paraId="246ADF1D" w14:textId="77777777" w:rsidR="00C423FD" w:rsidRPr="00283CBB" w:rsidRDefault="00C423FD" w:rsidP="00C423FD">
      <w:pPr>
        <w:autoSpaceDE w:val="0"/>
        <w:autoSpaceDN w:val="0"/>
        <w:spacing w:line="480" w:lineRule="auto"/>
        <w:ind w:firstLine="720"/>
        <w:jc w:val="both"/>
        <w:rPr>
          <w:sz w:val="24"/>
          <w:szCs w:val="24"/>
        </w:rPr>
      </w:pPr>
      <w:r w:rsidRPr="00283CBB">
        <w:rPr>
          <w:b/>
          <w:sz w:val="24"/>
          <w:szCs w:val="24"/>
        </w:rPr>
        <w:t>WHEREFORE</w:t>
      </w:r>
      <w:r w:rsidRPr="00283CBB">
        <w:rPr>
          <w:sz w:val="24"/>
          <w:szCs w:val="24"/>
        </w:rPr>
        <w:t>, for the foregoing reasons, Plaintiff respectfully request this Honorable Court grant this motion in its entirety.</w:t>
      </w:r>
    </w:p>
    <w:p w14:paraId="32FE1D49" w14:textId="77777777" w:rsidR="00C423FD" w:rsidRPr="00283CBB" w:rsidRDefault="00C423FD" w:rsidP="00C423FD">
      <w:pPr>
        <w:pStyle w:val="BodyText"/>
        <w:jc w:val="center"/>
        <w:rPr>
          <w:b/>
          <w:szCs w:val="24"/>
          <w:u w:val="single"/>
        </w:rPr>
      </w:pPr>
      <w:r w:rsidRPr="00283CBB">
        <w:rPr>
          <w:b/>
          <w:szCs w:val="24"/>
          <w:u w:val="single"/>
        </w:rPr>
        <w:t>CERTIFICATE OF SERVICE</w:t>
      </w:r>
    </w:p>
    <w:p w14:paraId="59B64F20" w14:textId="77777777" w:rsidR="00C423FD" w:rsidRPr="00283CBB" w:rsidRDefault="00C423FD" w:rsidP="00C423FD">
      <w:pPr>
        <w:pStyle w:val="SingleSpacing"/>
        <w:keepNext/>
        <w:spacing w:line="480" w:lineRule="auto"/>
        <w:ind w:firstLine="720"/>
        <w:jc w:val="both"/>
        <w:rPr>
          <w:sz w:val="24"/>
          <w:szCs w:val="24"/>
        </w:rPr>
      </w:pPr>
      <w:r w:rsidRPr="00283CBB">
        <w:rPr>
          <w:sz w:val="24"/>
          <w:szCs w:val="24"/>
        </w:rPr>
        <w:t xml:space="preserve">I HEREBY CERTIFY that on </w:t>
      </w:r>
      <w:r w:rsidRPr="00283CBB">
        <w:rPr>
          <w:sz w:val="24"/>
          <w:szCs w:val="24"/>
        </w:rPr>
        <w:fldChar w:fldCharType="begin"/>
      </w:r>
      <w:r w:rsidRPr="00283CBB">
        <w:rPr>
          <w:sz w:val="24"/>
          <w:szCs w:val="24"/>
        </w:rPr>
        <w:instrText xml:space="preserve"> DATE \@ "MMMM d, yyyy" </w:instrText>
      </w:r>
      <w:r w:rsidRPr="00283CBB">
        <w:rPr>
          <w:sz w:val="24"/>
          <w:szCs w:val="24"/>
        </w:rPr>
        <w:fldChar w:fldCharType="separate"/>
      </w:r>
      <w:r>
        <w:rPr>
          <w:noProof/>
          <w:sz w:val="24"/>
          <w:szCs w:val="24"/>
        </w:rPr>
        <w:t>February 19, 2022</w:t>
      </w:r>
      <w:r w:rsidRPr="00283CBB">
        <w:rPr>
          <w:sz w:val="24"/>
          <w:szCs w:val="24"/>
        </w:rPr>
        <w:fldChar w:fldCharType="end"/>
      </w:r>
      <w:r w:rsidRPr="00283CBB">
        <w:rPr>
          <w:sz w:val="24"/>
          <w:szCs w:val="24"/>
        </w:rPr>
        <w:t>, a true and correct copy of the foregoing was filed and served on the Defendant through Florida Courts E-Filing Portal.</w:t>
      </w:r>
    </w:p>
    <w:p w14:paraId="42065967" w14:textId="77777777" w:rsidR="00C423FD" w:rsidRPr="00283CBB" w:rsidRDefault="00C423FD" w:rsidP="00C423FD">
      <w:pPr>
        <w:suppressAutoHyphens/>
        <w:ind w:left="4320" w:firstLine="720"/>
        <w:jc w:val="both"/>
        <w:rPr>
          <w:b/>
          <w:sz w:val="24"/>
          <w:szCs w:val="24"/>
          <w:lang w:eastAsia="x-none"/>
        </w:rPr>
      </w:pPr>
      <w:r w:rsidRPr="00283CBB">
        <w:rPr>
          <w:b/>
          <w:sz w:val="24"/>
          <w:szCs w:val="24"/>
          <w:lang w:eastAsia="x-none"/>
        </w:rPr>
        <w:t>Florida Insurance Law Group, LLC</w:t>
      </w:r>
    </w:p>
    <w:p w14:paraId="08A08D41" w14:textId="77777777" w:rsidR="00C423FD" w:rsidRPr="00283CBB" w:rsidRDefault="00C423FD" w:rsidP="00C423FD">
      <w:pPr>
        <w:suppressAutoHyphens/>
        <w:ind w:left="4320" w:firstLine="720"/>
        <w:jc w:val="both"/>
        <w:rPr>
          <w:sz w:val="24"/>
          <w:szCs w:val="24"/>
          <w:lang w:eastAsia="x-none"/>
        </w:rPr>
      </w:pPr>
      <w:r w:rsidRPr="00283CBB">
        <w:rPr>
          <w:sz w:val="24"/>
          <w:szCs w:val="24"/>
          <w:lang w:eastAsia="x-none"/>
        </w:rPr>
        <w:t>8724 Sunset Drive, #260, Miami, FL 33173</w:t>
      </w:r>
    </w:p>
    <w:p w14:paraId="12579902" w14:textId="77777777" w:rsidR="00C423FD" w:rsidRPr="00283CBB" w:rsidRDefault="00C423FD" w:rsidP="00C423FD">
      <w:pPr>
        <w:suppressAutoHyphens/>
        <w:ind w:left="4320" w:firstLine="720"/>
        <w:jc w:val="both"/>
        <w:rPr>
          <w:sz w:val="24"/>
          <w:szCs w:val="24"/>
          <w:lang w:eastAsia="x-none"/>
        </w:rPr>
      </w:pPr>
      <w:r w:rsidRPr="00283CBB">
        <w:rPr>
          <w:sz w:val="24"/>
          <w:szCs w:val="24"/>
          <w:lang w:eastAsia="x-none"/>
        </w:rPr>
        <w:t>Tel. (305) 906-4262</w:t>
      </w:r>
    </w:p>
    <w:p w14:paraId="4595A383" w14:textId="77777777" w:rsidR="00C423FD" w:rsidRPr="00283CBB" w:rsidRDefault="00C423FD" w:rsidP="00C423FD">
      <w:pPr>
        <w:suppressAutoHyphens/>
        <w:ind w:left="4320" w:firstLine="720"/>
        <w:jc w:val="both"/>
        <w:rPr>
          <w:sz w:val="24"/>
          <w:szCs w:val="24"/>
          <w:lang w:val="es-ES" w:eastAsia="x-none"/>
        </w:rPr>
      </w:pPr>
      <w:r w:rsidRPr="00283CBB">
        <w:rPr>
          <w:rFonts w:eastAsia="Calibri"/>
          <w:noProof/>
          <w:sz w:val="24"/>
          <w:szCs w:val="24"/>
        </w:rPr>
        <w:drawing>
          <wp:inline distT="0" distB="0" distL="0" distR="0" wp14:anchorId="30FBB9A1" wp14:editId="440D316D">
            <wp:extent cx="2400300" cy="59055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590550"/>
                    </a:xfrm>
                    <a:prstGeom prst="rect">
                      <a:avLst/>
                    </a:prstGeom>
                    <a:noFill/>
                    <a:ln>
                      <a:noFill/>
                    </a:ln>
                  </pic:spPr>
                </pic:pic>
              </a:graphicData>
            </a:graphic>
          </wp:inline>
        </w:drawing>
      </w:r>
    </w:p>
    <w:p w14:paraId="18AEC4DD" w14:textId="77777777" w:rsidR="00C423FD" w:rsidRPr="00283CBB" w:rsidRDefault="00C423FD" w:rsidP="00C423FD">
      <w:pPr>
        <w:suppressAutoHyphens/>
        <w:ind w:left="5040"/>
        <w:jc w:val="both"/>
        <w:rPr>
          <w:sz w:val="24"/>
          <w:szCs w:val="24"/>
          <w:lang w:val="es-ES" w:eastAsia="x-none"/>
        </w:rPr>
      </w:pPr>
      <w:r w:rsidRPr="00283CBB">
        <w:rPr>
          <w:sz w:val="24"/>
          <w:szCs w:val="24"/>
          <w:lang w:val="es-ES" w:eastAsia="x-none"/>
        </w:rPr>
        <w:t>Robert F. Gonzalez, Esq.</w:t>
      </w:r>
    </w:p>
    <w:p w14:paraId="03C317D3" w14:textId="77777777" w:rsidR="00C423FD" w:rsidRPr="00283CBB" w:rsidRDefault="00C423FD" w:rsidP="00C423FD">
      <w:pPr>
        <w:suppressAutoHyphens/>
        <w:ind w:left="4320" w:firstLine="720"/>
        <w:jc w:val="both"/>
        <w:rPr>
          <w:sz w:val="24"/>
          <w:szCs w:val="24"/>
          <w:lang w:val="es-US" w:eastAsia="x-none"/>
        </w:rPr>
      </w:pPr>
      <w:r w:rsidRPr="00283CBB">
        <w:rPr>
          <w:sz w:val="24"/>
          <w:szCs w:val="24"/>
          <w:lang w:val="es-US" w:eastAsia="x-none"/>
        </w:rPr>
        <w:t>Fla. Bar No. 68865</w:t>
      </w:r>
    </w:p>
    <w:p w14:paraId="6E759C57" w14:textId="77777777" w:rsidR="00C423FD" w:rsidRPr="00283CBB" w:rsidRDefault="00C423FD" w:rsidP="00C423FD">
      <w:pPr>
        <w:suppressAutoHyphens/>
        <w:ind w:left="4320" w:firstLine="720"/>
        <w:jc w:val="both"/>
        <w:rPr>
          <w:sz w:val="24"/>
          <w:szCs w:val="24"/>
        </w:rPr>
      </w:pPr>
      <w:r w:rsidRPr="00283CBB">
        <w:rPr>
          <w:sz w:val="24"/>
          <w:szCs w:val="24"/>
        </w:rPr>
        <w:t>Pleadings@flinslaw.com</w:t>
      </w:r>
    </w:p>
    <w:p w14:paraId="393CD3A4" w14:textId="5F5B1EA7" w:rsidR="006A6D77" w:rsidRPr="00C423FD" w:rsidRDefault="006A6D77" w:rsidP="00C423FD"/>
    <w:sectPr w:rsidR="006A6D77" w:rsidRPr="00C423FD">
      <w:footerReference w:type="default" r:id="rId8"/>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D31FC" w14:textId="77777777" w:rsidR="0078665E" w:rsidRDefault="0078665E" w:rsidP="001F3B28">
      <w:r>
        <w:separator/>
      </w:r>
    </w:p>
  </w:endnote>
  <w:endnote w:type="continuationSeparator" w:id="0">
    <w:p w14:paraId="6F2D8E22" w14:textId="77777777" w:rsidR="0078665E" w:rsidRDefault="0078665E"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7866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8CB5B" w14:textId="77777777" w:rsidR="0078665E" w:rsidRDefault="0078665E" w:rsidP="001F3B28">
      <w:r>
        <w:separator/>
      </w:r>
    </w:p>
  </w:footnote>
  <w:footnote w:type="continuationSeparator" w:id="0">
    <w:p w14:paraId="02D4189E" w14:textId="77777777" w:rsidR="0078665E" w:rsidRDefault="0078665E"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03632E8A"/>
    <w:multiLevelType w:val="hybridMultilevel"/>
    <w:tmpl w:val="53AA0CB4"/>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96D99"/>
    <w:multiLevelType w:val="hybridMultilevel"/>
    <w:tmpl w:val="9F26F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C067F71"/>
    <w:multiLevelType w:val="hybridMultilevel"/>
    <w:tmpl w:val="A39C1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71AD"/>
    <w:multiLevelType w:val="hybridMultilevel"/>
    <w:tmpl w:val="76F61ED4"/>
    <w:lvl w:ilvl="0" w:tplc="0C40771E">
      <w:start w:val="1"/>
      <w:numFmt w:val="decimal"/>
      <w:lvlText w:val="%1."/>
      <w:lvlJc w:val="left"/>
      <w:pPr>
        <w:ind w:left="120" w:hanging="722"/>
        <w:jc w:val="left"/>
      </w:pPr>
      <w:rPr>
        <w:rFonts w:ascii="Arial" w:eastAsia="Arial" w:hAnsi="Arial" w:cs="Arial" w:hint="default"/>
        <w:spacing w:val="-8"/>
        <w:w w:val="100"/>
        <w:sz w:val="24"/>
        <w:szCs w:val="24"/>
        <w:lang w:val="en-US" w:eastAsia="en-US" w:bidi="en-US"/>
      </w:rPr>
    </w:lvl>
    <w:lvl w:ilvl="1" w:tplc="2AF0BA70">
      <w:numFmt w:val="bullet"/>
      <w:lvlText w:val="•"/>
      <w:lvlJc w:val="left"/>
      <w:pPr>
        <w:ind w:left="1076" w:hanging="722"/>
      </w:pPr>
      <w:rPr>
        <w:rFonts w:hint="default"/>
        <w:lang w:val="en-US" w:eastAsia="en-US" w:bidi="en-US"/>
      </w:rPr>
    </w:lvl>
    <w:lvl w:ilvl="2" w:tplc="D4F44F7E">
      <w:numFmt w:val="bullet"/>
      <w:lvlText w:val="•"/>
      <w:lvlJc w:val="left"/>
      <w:pPr>
        <w:ind w:left="2032" w:hanging="722"/>
      </w:pPr>
      <w:rPr>
        <w:rFonts w:hint="default"/>
        <w:lang w:val="en-US" w:eastAsia="en-US" w:bidi="en-US"/>
      </w:rPr>
    </w:lvl>
    <w:lvl w:ilvl="3" w:tplc="132CE4F4">
      <w:numFmt w:val="bullet"/>
      <w:lvlText w:val="•"/>
      <w:lvlJc w:val="left"/>
      <w:pPr>
        <w:ind w:left="2988" w:hanging="722"/>
      </w:pPr>
      <w:rPr>
        <w:rFonts w:hint="default"/>
        <w:lang w:val="en-US" w:eastAsia="en-US" w:bidi="en-US"/>
      </w:rPr>
    </w:lvl>
    <w:lvl w:ilvl="4" w:tplc="11AE8A90">
      <w:numFmt w:val="bullet"/>
      <w:lvlText w:val="•"/>
      <w:lvlJc w:val="left"/>
      <w:pPr>
        <w:ind w:left="3944" w:hanging="722"/>
      </w:pPr>
      <w:rPr>
        <w:rFonts w:hint="default"/>
        <w:lang w:val="en-US" w:eastAsia="en-US" w:bidi="en-US"/>
      </w:rPr>
    </w:lvl>
    <w:lvl w:ilvl="5" w:tplc="246EF200">
      <w:numFmt w:val="bullet"/>
      <w:lvlText w:val="•"/>
      <w:lvlJc w:val="left"/>
      <w:pPr>
        <w:ind w:left="4900" w:hanging="722"/>
      </w:pPr>
      <w:rPr>
        <w:rFonts w:hint="default"/>
        <w:lang w:val="en-US" w:eastAsia="en-US" w:bidi="en-US"/>
      </w:rPr>
    </w:lvl>
    <w:lvl w:ilvl="6" w:tplc="AF04BACA">
      <w:numFmt w:val="bullet"/>
      <w:lvlText w:val="•"/>
      <w:lvlJc w:val="left"/>
      <w:pPr>
        <w:ind w:left="5856" w:hanging="722"/>
      </w:pPr>
      <w:rPr>
        <w:rFonts w:hint="default"/>
        <w:lang w:val="en-US" w:eastAsia="en-US" w:bidi="en-US"/>
      </w:rPr>
    </w:lvl>
    <w:lvl w:ilvl="7" w:tplc="76A0764A">
      <w:numFmt w:val="bullet"/>
      <w:lvlText w:val="•"/>
      <w:lvlJc w:val="left"/>
      <w:pPr>
        <w:ind w:left="6812" w:hanging="722"/>
      </w:pPr>
      <w:rPr>
        <w:rFonts w:hint="default"/>
        <w:lang w:val="en-US" w:eastAsia="en-US" w:bidi="en-US"/>
      </w:rPr>
    </w:lvl>
    <w:lvl w:ilvl="8" w:tplc="7402F0AA">
      <w:numFmt w:val="bullet"/>
      <w:lvlText w:val="•"/>
      <w:lvlJc w:val="left"/>
      <w:pPr>
        <w:ind w:left="7768" w:hanging="722"/>
      </w:pPr>
      <w:rPr>
        <w:rFonts w:hint="default"/>
        <w:lang w:val="en-US" w:eastAsia="en-US" w:bidi="en-US"/>
      </w:rPr>
    </w:lvl>
  </w:abstractNum>
  <w:abstractNum w:abstractNumId="6" w15:restartNumberingAfterBreak="0">
    <w:nsid w:val="0EFF1016"/>
    <w:multiLevelType w:val="hybridMultilevel"/>
    <w:tmpl w:val="969C67D4"/>
    <w:lvl w:ilvl="0" w:tplc="A02A1E16">
      <w:start w:val="16"/>
      <w:numFmt w:val="upperLetter"/>
      <w:lvlText w:val="%1"/>
      <w:lvlJc w:val="left"/>
      <w:pPr>
        <w:ind w:left="1667" w:hanging="488"/>
        <w:jc w:val="left"/>
      </w:pPr>
      <w:rPr>
        <w:rFonts w:hint="default"/>
        <w:lang w:val="en-US" w:eastAsia="en-US" w:bidi="en-US"/>
      </w:rPr>
    </w:lvl>
    <w:lvl w:ilvl="1" w:tplc="74821DB2">
      <w:start w:val="1"/>
      <w:numFmt w:val="decimal"/>
      <w:lvlText w:val="%2."/>
      <w:lvlJc w:val="left"/>
      <w:pPr>
        <w:ind w:left="2620" w:hanging="720"/>
        <w:jc w:val="left"/>
      </w:pPr>
      <w:rPr>
        <w:rFonts w:ascii="Times New Roman" w:eastAsia="Times New Roman" w:hAnsi="Times New Roman" w:cs="Times New Roman" w:hint="default"/>
        <w:spacing w:val="-5"/>
        <w:w w:val="100"/>
        <w:sz w:val="24"/>
        <w:szCs w:val="24"/>
        <w:lang w:val="en-US" w:eastAsia="en-US" w:bidi="en-US"/>
      </w:rPr>
    </w:lvl>
    <w:lvl w:ilvl="2" w:tplc="9BF6D63A">
      <w:numFmt w:val="bullet"/>
      <w:lvlText w:val="•"/>
      <w:lvlJc w:val="left"/>
      <w:pPr>
        <w:ind w:left="3531" w:hanging="720"/>
      </w:pPr>
      <w:rPr>
        <w:rFonts w:hint="default"/>
        <w:lang w:val="en-US" w:eastAsia="en-US" w:bidi="en-US"/>
      </w:rPr>
    </w:lvl>
    <w:lvl w:ilvl="3" w:tplc="0C406A48">
      <w:numFmt w:val="bullet"/>
      <w:lvlText w:val="•"/>
      <w:lvlJc w:val="left"/>
      <w:pPr>
        <w:ind w:left="4442" w:hanging="720"/>
      </w:pPr>
      <w:rPr>
        <w:rFonts w:hint="default"/>
        <w:lang w:val="en-US" w:eastAsia="en-US" w:bidi="en-US"/>
      </w:rPr>
    </w:lvl>
    <w:lvl w:ilvl="4" w:tplc="D83286FA">
      <w:numFmt w:val="bullet"/>
      <w:lvlText w:val="•"/>
      <w:lvlJc w:val="left"/>
      <w:pPr>
        <w:ind w:left="5353" w:hanging="720"/>
      </w:pPr>
      <w:rPr>
        <w:rFonts w:hint="default"/>
        <w:lang w:val="en-US" w:eastAsia="en-US" w:bidi="en-US"/>
      </w:rPr>
    </w:lvl>
    <w:lvl w:ilvl="5" w:tplc="CDE44CA2">
      <w:numFmt w:val="bullet"/>
      <w:lvlText w:val="•"/>
      <w:lvlJc w:val="left"/>
      <w:pPr>
        <w:ind w:left="6264" w:hanging="720"/>
      </w:pPr>
      <w:rPr>
        <w:rFonts w:hint="default"/>
        <w:lang w:val="en-US" w:eastAsia="en-US" w:bidi="en-US"/>
      </w:rPr>
    </w:lvl>
    <w:lvl w:ilvl="6" w:tplc="55344732">
      <w:numFmt w:val="bullet"/>
      <w:lvlText w:val="•"/>
      <w:lvlJc w:val="left"/>
      <w:pPr>
        <w:ind w:left="7175" w:hanging="720"/>
      </w:pPr>
      <w:rPr>
        <w:rFonts w:hint="default"/>
        <w:lang w:val="en-US" w:eastAsia="en-US" w:bidi="en-US"/>
      </w:rPr>
    </w:lvl>
    <w:lvl w:ilvl="7" w:tplc="B5C240B6">
      <w:numFmt w:val="bullet"/>
      <w:lvlText w:val="•"/>
      <w:lvlJc w:val="left"/>
      <w:pPr>
        <w:ind w:left="8086" w:hanging="720"/>
      </w:pPr>
      <w:rPr>
        <w:rFonts w:hint="default"/>
        <w:lang w:val="en-US" w:eastAsia="en-US" w:bidi="en-US"/>
      </w:rPr>
    </w:lvl>
    <w:lvl w:ilvl="8" w:tplc="E6D03710">
      <w:numFmt w:val="bullet"/>
      <w:lvlText w:val="•"/>
      <w:lvlJc w:val="left"/>
      <w:pPr>
        <w:ind w:left="8997" w:hanging="720"/>
      </w:pPr>
      <w:rPr>
        <w:rFonts w:hint="default"/>
        <w:lang w:val="en-US" w:eastAsia="en-US" w:bidi="en-US"/>
      </w:rPr>
    </w:lvl>
  </w:abstractNum>
  <w:abstractNum w:abstractNumId="7" w15:restartNumberingAfterBreak="0">
    <w:nsid w:val="1085025D"/>
    <w:multiLevelType w:val="hybridMultilevel"/>
    <w:tmpl w:val="060A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1751FE"/>
    <w:multiLevelType w:val="hybridMultilevel"/>
    <w:tmpl w:val="10223DC0"/>
    <w:lvl w:ilvl="0" w:tplc="E42285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9830AB"/>
    <w:multiLevelType w:val="hybridMultilevel"/>
    <w:tmpl w:val="46C2F522"/>
    <w:lvl w:ilvl="0" w:tplc="B7F47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504CA"/>
    <w:multiLevelType w:val="hybridMultilevel"/>
    <w:tmpl w:val="124EA31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61B3C9E"/>
    <w:multiLevelType w:val="hybridMultilevel"/>
    <w:tmpl w:val="5C8825DC"/>
    <w:lvl w:ilvl="0" w:tplc="E126FEF4">
      <w:start w:val="1"/>
      <w:numFmt w:val="decimal"/>
      <w:lvlText w:val="%1."/>
      <w:lvlJc w:val="left"/>
      <w:pPr>
        <w:ind w:left="120" w:hanging="722"/>
        <w:jc w:val="left"/>
      </w:pPr>
      <w:rPr>
        <w:rFonts w:ascii="Arial" w:eastAsia="Arial" w:hAnsi="Arial" w:cs="Arial" w:hint="default"/>
        <w:b w:val="0"/>
        <w:bCs w:val="0"/>
        <w:i w:val="0"/>
        <w:iCs w:val="0"/>
        <w:w w:val="100"/>
        <w:sz w:val="24"/>
        <w:szCs w:val="24"/>
        <w:lang w:val="en-US" w:eastAsia="en-US" w:bidi="ar-SA"/>
      </w:rPr>
    </w:lvl>
    <w:lvl w:ilvl="1" w:tplc="8A6251B6">
      <w:numFmt w:val="bullet"/>
      <w:lvlText w:val="•"/>
      <w:lvlJc w:val="left"/>
      <w:pPr>
        <w:ind w:left="1076" w:hanging="722"/>
      </w:pPr>
      <w:rPr>
        <w:rFonts w:hint="default"/>
        <w:lang w:val="en-US" w:eastAsia="en-US" w:bidi="ar-SA"/>
      </w:rPr>
    </w:lvl>
    <w:lvl w:ilvl="2" w:tplc="354AB804">
      <w:numFmt w:val="bullet"/>
      <w:lvlText w:val="•"/>
      <w:lvlJc w:val="left"/>
      <w:pPr>
        <w:ind w:left="2032" w:hanging="722"/>
      </w:pPr>
      <w:rPr>
        <w:rFonts w:hint="default"/>
        <w:lang w:val="en-US" w:eastAsia="en-US" w:bidi="ar-SA"/>
      </w:rPr>
    </w:lvl>
    <w:lvl w:ilvl="3" w:tplc="09705B46">
      <w:numFmt w:val="bullet"/>
      <w:lvlText w:val="•"/>
      <w:lvlJc w:val="left"/>
      <w:pPr>
        <w:ind w:left="2988" w:hanging="722"/>
      </w:pPr>
      <w:rPr>
        <w:rFonts w:hint="default"/>
        <w:lang w:val="en-US" w:eastAsia="en-US" w:bidi="ar-SA"/>
      </w:rPr>
    </w:lvl>
    <w:lvl w:ilvl="4" w:tplc="E6247394">
      <w:numFmt w:val="bullet"/>
      <w:lvlText w:val="•"/>
      <w:lvlJc w:val="left"/>
      <w:pPr>
        <w:ind w:left="3944" w:hanging="722"/>
      </w:pPr>
      <w:rPr>
        <w:rFonts w:hint="default"/>
        <w:lang w:val="en-US" w:eastAsia="en-US" w:bidi="ar-SA"/>
      </w:rPr>
    </w:lvl>
    <w:lvl w:ilvl="5" w:tplc="75DCD71E">
      <w:numFmt w:val="bullet"/>
      <w:lvlText w:val="•"/>
      <w:lvlJc w:val="left"/>
      <w:pPr>
        <w:ind w:left="4900" w:hanging="722"/>
      </w:pPr>
      <w:rPr>
        <w:rFonts w:hint="default"/>
        <w:lang w:val="en-US" w:eastAsia="en-US" w:bidi="ar-SA"/>
      </w:rPr>
    </w:lvl>
    <w:lvl w:ilvl="6" w:tplc="4D307C70">
      <w:numFmt w:val="bullet"/>
      <w:lvlText w:val="•"/>
      <w:lvlJc w:val="left"/>
      <w:pPr>
        <w:ind w:left="5856" w:hanging="722"/>
      </w:pPr>
      <w:rPr>
        <w:rFonts w:hint="default"/>
        <w:lang w:val="en-US" w:eastAsia="en-US" w:bidi="ar-SA"/>
      </w:rPr>
    </w:lvl>
    <w:lvl w:ilvl="7" w:tplc="61FA4002">
      <w:numFmt w:val="bullet"/>
      <w:lvlText w:val="•"/>
      <w:lvlJc w:val="left"/>
      <w:pPr>
        <w:ind w:left="6812" w:hanging="722"/>
      </w:pPr>
      <w:rPr>
        <w:rFonts w:hint="default"/>
        <w:lang w:val="en-US" w:eastAsia="en-US" w:bidi="ar-SA"/>
      </w:rPr>
    </w:lvl>
    <w:lvl w:ilvl="8" w:tplc="1E644372">
      <w:numFmt w:val="bullet"/>
      <w:lvlText w:val="•"/>
      <w:lvlJc w:val="left"/>
      <w:pPr>
        <w:ind w:left="7768" w:hanging="722"/>
      </w:pPr>
      <w:rPr>
        <w:rFonts w:hint="default"/>
        <w:lang w:val="en-US" w:eastAsia="en-US" w:bidi="ar-SA"/>
      </w:rPr>
    </w:lvl>
  </w:abstractNum>
  <w:abstractNum w:abstractNumId="12" w15:restartNumberingAfterBreak="0">
    <w:nsid w:val="17444436"/>
    <w:multiLevelType w:val="hybridMultilevel"/>
    <w:tmpl w:val="817A8E1A"/>
    <w:lvl w:ilvl="0" w:tplc="240434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453C42"/>
    <w:multiLevelType w:val="hybridMultilevel"/>
    <w:tmpl w:val="C85ADFD0"/>
    <w:lvl w:ilvl="0" w:tplc="1938C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09831FA"/>
    <w:multiLevelType w:val="hybridMultilevel"/>
    <w:tmpl w:val="1B7CE0F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22F66865"/>
    <w:multiLevelType w:val="hybridMultilevel"/>
    <w:tmpl w:val="41FA9FCC"/>
    <w:lvl w:ilvl="0" w:tplc="BC325636">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A16713"/>
    <w:multiLevelType w:val="hybridMultilevel"/>
    <w:tmpl w:val="01B49B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DD04940"/>
    <w:multiLevelType w:val="hybridMultilevel"/>
    <w:tmpl w:val="C3C27B6C"/>
    <w:lvl w:ilvl="0" w:tplc="D6E0EE7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2215688"/>
    <w:multiLevelType w:val="hybridMultilevel"/>
    <w:tmpl w:val="7C542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58C781F"/>
    <w:multiLevelType w:val="hybridMultilevel"/>
    <w:tmpl w:val="AB7052A6"/>
    <w:lvl w:ilvl="0" w:tplc="56F8DFA8">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0" w15:restartNumberingAfterBreak="0">
    <w:nsid w:val="35BA5955"/>
    <w:multiLevelType w:val="hybridMultilevel"/>
    <w:tmpl w:val="17BE2960"/>
    <w:lvl w:ilvl="0" w:tplc="D7080B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A81749"/>
    <w:multiLevelType w:val="multilevel"/>
    <w:tmpl w:val="1EFC181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3AB738BA"/>
    <w:multiLevelType w:val="hybridMultilevel"/>
    <w:tmpl w:val="914227C2"/>
    <w:lvl w:ilvl="0" w:tplc="BE4AC1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B3289D"/>
    <w:multiLevelType w:val="hybridMultilevel"/>
    <w:tmpl w:val="ED42C674"/>
    <w:lvl w:ilvl="0" w:tplc="5A4A1BE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EB85420"/>
    <w:multiLevelType w:val="hybridMultilevel"/>
    <w:tmpl w:val="2536D232"/>
    <w:lvl w:ilvl="0" w:tplc="8864E52A">
      <w:start w:val="1"/>
      <w:numFmt w:val="decimal"/>
      <w:lvlText w:val="%1."/>
      <w:lvlJc w:val="left"/>
      <w:pPr>
        <w:ind w:left="140" w:hanging="720"/>
      </w:pPr>
      <w:rPr>
        <w:rFonts w:hint="default"/>
        <w:w w:val="100"/>
      </w:rPr>
    </w:lvl>
    <w:lvl w:ilvl="1" w:tplc="3F169ADC">
      <w:start w:val="1"/>
      <w:numFmt w:val="lowerLetter"/>
      <w:lvlText w:val="%2."/>
      <w:lvlJc w:val="left"/>
      <w:pPr>
        <w:ind w:left="2300" w:hanging="720"/>
      </w:pPr>
      <w:rPr>
        <w:rFonts w:ascii="Times New Roman" w:eastAsia="Times New Roman" w:hAnsi="Times New Roman" w:cs="Times New Roman" w:hint="default"/>
        <w:b w:val="0"/>
        <w:bCs w:val="0"/>
        <w:i w:val="0"/>
        <w:iCs w:val="0"/>
        <w:w w:val="100"/>
        <w:sz w:val="22"/>
        <w:szCs w:val="22"/>
      </w:rPr>
    </w:lvl>
    <w:lvl w:ilvl="2" w:tplc="83C0D1BA">
      <w:start w:val="1"/>
      <w:numFmt w:val="decimal"/>
      <w:lvlText w:val="%3."/>
      <w:lvlJc w:val="left"/>
      <w:pPr>
        <w:ind w:left="3021" w:hanging="721"/>
      </w:pPr>
      <w:rPr>
        <w:rFonts w:ascii="Times New Roman" w:eastAsia="Times New Roman" w:hAnsi="Times New Roman" w:cs="Times New Roman" w:hint="default"/>
        <w:b w:val="0"/>
        <w:bCs w:val="0"/>
        <w:i w:val="0"/>
        <w:iCs w:val="0"/>
        <w:w w:val="100"/>
        <w:sz w:val="22"/>
        <w:szCs w:val="22"/>
      </w:rPr>
    </w:lvl>
    <w:lvl w:ilvl="3" w:tplc="620AA880">
      <w:numFmt w:val="bullet"/>
      <w:lvlText w:val="•"/>
      <w:lvlJc w:val="left"/>
      <w:pPr>
        <w:ind w:left="3845" w:hanging="721"/>
      </w:pPr>
      <w:rPr>
        <w:rFonts w:hint="default"/>
      </w:rPr>
    </w:lvl>
    <w:lvl w:ilvl="4" w:tplc="E0E8CC82">
      <w:numFmt w:val="bullet"/>
      <w:lvlText w:val="•"/>
      <w:lvlJc w:val="left"/>
      <w:pPr>
        <w:ind w:left="4670" w:hanging="721"/>
      </w:pPr>
      <w:rPr>
        <w:rFonts w:hint="default"/>
      </w:rPr>
    </w:lvl>
    <w:lvl w:ilvl="5" w:tplc="1C36A000">
      <w:numFmt w:val="bullet"/>
      <w:lvlText w:val="•"/>
      <w:lvlJc w:val="left"/>
      <w:pPr>
        <w:ind w:left="5495" w:hanging="721"/>
      </w:pPr>
      <w:rPr>
        <w:rFonts w:hint="default"/>
      </w:rPr>
    </w:lvl>
    <w:lvl w:ilvl="6" w:tplc="99606EFC">
      <w:numFmt w:val="bullet"/>
      <w:lvlText w:val="•"/>
      <w:lvlJc w:val="left"/>
      <w:pPr>
        <w:ind w:left="6320" w:hanging="721"/>
      </w:pPr>
      <w:rPr>
        <w:rFonts w:hint="default"/>
      </w:rPr>
    </w:lvl>
    <w:lvl w:ilvl="7" w:tplc="3138B498">
      <w:numFmt w:val="bullet"/>
      <w:lvlText w:val="•"/>
      <w:lvlJc w:val="left"/>
      <w:pPr>
        <w:ind w:left="7145" w:hanging="721"/>
      </w:pPr>
      <w:rPr>
        <w:rFonts w:hint="default"/>
      </w:rPr>
    </w:lvl>
    <w:lvl w:ilvl="8" w:tplc="DBF4B794">
      <w:numFmt w:val="bullet"/>
      <w:lvlText w:val="•"/>
      <w:lvlJc w:val="left"/>
      <w:pPr>
        <w:ind w:left="7970" w:hanging="721"/>
      </w:pPr>
      <w:rPr>
        <w:rFonts w:hint="default"/>
      </w:rPr>
    </w:lvl>
  </w:abstractNum>
  <w:abstractNum w:abstractNumId="25" w15:restartNumberingAfterBreak="0">
    <w:nsid w:val="40694190"/>
    <w:multiLevelType w:val="hybridMultilevel"/>
    <w:tmpl w:val="B5D06876"/>
    <w:lvl w:ilvl="0" w:tplc="019032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E823B1"/>
    <w:multiLevelType w:val="hybridMultilevel"/>
    <w:tmpl w:val="FE08362C"/>
    <w:lvl w:ilvl="0" w:tplc="5F28FF26">
      <w:start w:val="3"/>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D6E060">
      <w:start w:val="1"/>
      <w:numFmt w:val="decimal"/>
      <w:lvlText w:val="%7."/>
      <w:lvlJc w:val="left"/>
      <w:pPr>
        <w:ind w:left="630" w:hanging="360"/>
      </w:pPr>
      <w:rPr>
        <w:rFonts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8868F3"/>
    <w:multiLevelType w:val="hybridMultilevel"/>
    <w:tmpl w:val="E1EA6BBC"/>
    <w:lvl w:ilvl="0" w:tplc="341A1E68">
      <w:start w:val="1"/>
      <w:numFmt w:val="decimal"/>
      <w:lvlText w:val="%1."/>
      <w:lvlJc w:val="left"/>
      <w:pPr>
        <w:ind w:left="1080" w:hanging="360"/>
      </w:pPr>
      <w:rPr>
        <w:rFonts w:hint="default"/>
        <w:w w:val="1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6876377"/>
    <w:multiLevelType w:val="hybridMultilevel"/>
    <w:tmpl w:val="8C6C887A"/>
    <w:lvl w:ilvl="0" w:tplc="E3305A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6917A5F"/>
    <w:multiLevelType w:val="hybridMultilevel"/>
    <w:tmpl w:val="FE08362C"/>
    <w:lvl w:ilvl="0" w:tplc="5F28FF26">
      <w:start w:val="3"/>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D6E060">
      <w:start w:val="1"/>
      <w:numFmt w:val="decimal"/>
      <w:lvlText w:val="%7."/>
      <w:lvlJc w:val="left"/>
      <w:pPr>
        <w:ind w:left="630" w:hanging="360"/>
      </w:pPr>
      <w:rPr>
        <w:rFonts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070828"/>
    <w:multiLevelType w:val="hybridMultilevel"/>
    <w:tmpl w:val="23E09BD8"/>
    <w:lvl w:ilvl="0" w:tplc="239C9342">
      <w:start w:val="1"/>
      <w:numFmt w:val="decimal"/>
      <w:lvlText w:val="%1."/>
      <w:lvlJc w:val="left"/>
      <w:pPr>
        <w:ind w:left="100" w:hanging="720"/>
        <w:jc w:val="left"/>
      </w:pPr>
      <w:rPr>
        <w:rFonts w:hint="default"/>
        <w:w w:val="100"/>
      </w:rPr>
    </w:lvl>
    <w:lvl w:ilvl="1" w:tplc="EFA07FC8">
      <w:start w:val="1"/>
      <w:numFmt w:val="lowerLetter"/>
      <w:lvlText w:val="%2."/>
      <w:lvlJc w:val="left"/>
      <w:pPr>
        <w:ind w:left="2260" w:hanging="720"/>
        <w:jc w:val="left"/>
      </w:pPr>
      <w:rPr>
        <w:rFonts w:ascii="Times New Roman" w:eastAsia="Times New Roman" w:hAnsi="Times New Roman" w:cs="Times New Roman" w:hint="default"/>
        <w:b w:val="0"/>
        <w:bCs w:val="0"/>
        <w:i w:val="0"/>
        <w:iCs w:val="0"/>
        <w:w w:val="100"/>
        <w:sz w:val="22"/>
        <w:szCs w:val="22"/>
      </w:rPr>
    </w:lvl>
    <w:lvl w:ilvl="2" w:tplc="A64EA134">
      <w:start w:val="1"/>
      <w:numFmt w:val="decimal"/>
      <w:lvlText w:val="%3."/>
      <w:lvlJc w:val="left"/>
      <w:pPr>
        <w:ind w:left="2981" w:hanging="721"/>
        <w:jc w:val="left"/>
      </w:pPr>
      <w:rPr>
        <w:rFonts w:ascii="Times New Roman" w:eastAsia="Times New Roman" w:hAnsi="Times New Roman" w:cs="Times New Roman" w:hint="default"/>
        <w:b w:val="0"/>
        <w:bCs w:val="0"/>
        <w:i w:val="0"/>
        <w:iCs w:val="0"/>
        <w:w w:val="100"/>
        <w:sz w:val="22"/>
        <w:szCs w:val="22"/>
      </w:rPr>
    </w:lvl>
    <w:lvl w:ilvl="3" w:tplc="D9A41AE8">
      <w:numFmt w:val="bullet"/>
      <w:lvlText w:val="•"/>
      <w:lvlJc w:val="left"/>
      <w:pPr>
        <w:ind w:left="3805" w:hanging="721"/>
      </w:pPr>
      <w:rPr>
        <w:rFonts w:hint="default"/>
      </w:rPr>
    </w:lvl>
    <w:lvl w:ilvl="4" w:tplc="9F900336">
      <w:numFmt w:val="bullet"/>
      <w:lvlText w:val="•"/>
      <w:lvlJc w:val="left"/>
      <w:pPr>
        <w:ind w:left="4630" w:hanging="721"/>
      </w:pPr>
      <w:rPr>
        <w:rFonts w:hint="default"/>
      </w:rPr>
    </w:lvl>
    <w:lvl w:ilvl="5" w:tplc="AEF2FD8A">
      <w:numFmt w:val="bullet"/>
      <w:lvlText w:val="•"/>
      <w:lvlJc w:val="left"/>
      <w:pPr>
        <w:ind w:left="5455" w:hanging="721"/>
      </w:pPr>
      <w:rPr>
        <w:rFonts w:hint="default"/>
      </w:rPr>
    </w:lvl>
    <w:lvl w:ilvl="6" w:tplc="61DC9BF0">
      <w:numFmt w:val="bullet"/>
      <w:lvlText w:val="•"/>
      <w:lvlJc w:val="left"/>
      <w:pPr>
        <w:ind w:left="6280" w:hanging="721"/>
      </w:pPr>
      <w:rPr>
        <w:rFonts w:hint="default"/>
      </w:rPr>
    </w:lvl>
    <w:lvl w:ilvl="7" w:tplc="F364C45E">
      <w:numFmt w:val="bullet"/>
      <w:lvlText w:val="•"/>
      <w:lvlJc w:val="left"/>
      <w:pPr>
        <w:ind w:left="7105" w:hanging="721"/>
      </w:pPr>
      <w:rPr>
        <w:rFonts w:hint="default"/>
      </w:rPr>
    </w:lvl>
    <w:lvl w:ilvl="8" w:tplc="E06874FC">
      <w:numFmt w:val="bullet"/>
      <w:lvlText w:val="•"/>
      <w:lvlJc w:val="left"/>
      <w:pPr>
        <w:ind w:left="7930" w:hanging="721"/>
      </w:pPr>
      <w:rPr>
        <w:rFonts w:hint="default"/>
      </w:rPr>
    </w:lvl>
  </w:abstractNum>
  <w:abstractNum w:abstractNumId="31" w15:restartNumberingAfterBreak="0">
    <w:nsid w:val="4C982EC6"/>
    <w:multiLevelType w:val="hybridMultilevel"/>
    <w:tmpl w:val="4D46EA44"/>
    <w:lvl w:ilvl="0" w:tplc="E264C44E">
      <w:start w:val="1"/>
      <w:numFmt w:val="decimal"/>
      <w:lvlText w:val="%1."/>
      <w:lvlJc w:val="left"/>
      <w:pPr>
        <w:ind w:left="186" w:hanging="712"/>
      </w:pPr>
      <w:rPr>
        <w:rFonts w:hint="default"/>
        <w:b/>
        <w:bCs/>
        <w:w w:val="97"/>
      </w:rPr>
    </w:lvl>
    <w:lvl w:ilvl="1" w:tplc="840C21D4">
      <w:numFmt w:val="bullet"/>
      <w:lvlText w:val="•"/>
      <w:lvlJc w:val="left"/>
      <w:pPr>
        <w:ind w:left="2280" w:hanging="712"/>
      </w:pPr>
      <w:rPr>
        <w:rFonts w:hint="default"/>
      </w:rPr>
    </w:lvl>
    <w:lvl w:ilvl="2" w:tplc="024A2E08">
      <w:numFmt w:val="bullet"/>
      <w:lvlText w:val="•"/>
      <w:lvlJc w:val="left"/>
      <w:pPr>
        <w:ind w:left="3097" w:hanging="712"/>
      </w:pPr>
      <w:rPr>
        <w:rFonts w:hint="default"/>
      </w:rPr>
    </w:lvl>
    <w:lvl w:ilvl="3" w:tplc="57AA7FB2">
      <w:numFmt w:val="bullet"/>
      <w:lvlText w:val="•"/>
      <w:lvlJc w:val="left"/>
      <w:pPr>
        <w:ind w:left="3915" w:hanging="712"/>
      </w:pPr>
      <w:rPr>
        <w:rFonts w:hint="default"/>
      </w:rPr>
    </w:lvl>
    <w:lvl w:ilvl="4" w:tplc="300CA79C">
      <w:numFmt w:val="bullet"/>
      <w:lvlText w:val="•"/>
      <w:lvlJc w:val="left"/>
      <w:pPr>
        <w:ind w:left="4733" w:hanging="712"/>
      </w:pPr>
      <w:rPr>
        <w:rFonts w:hint="default"/>
      </w:rPr>
    </w:lvl>
    <w:lvl w:ilvl="5" w:tplc="99782BE0">
      <w:numFmt w:val="bullet"/>
      <w:lvlText w:val="•"/>
      <w:lvlJc w:val="left"/>
      <w:pPr>
        <w:ind w:left="5551" w:hanging="712"/>
      </w:pPr>
      <w:rPr>
        <w:rFonts w:hint="default"/>
      </w:rPr>
    </w:lvl>
    <w:lvl w:ilvl="6" w:tplc="A306B3F8">
      <w:numFmt w:val="bullet"/>
      <w:lvlText w:val="•"/>
      <w:lvlJc w:val="left"/>
      <w:pPr>
        <w:ind w:left="6368" w:hanging="712"/>
      </w:pPr>
      <w:rPr>
        <w:rFonts w:hint="default"/>
      </w:rPr>
    </w:lvl>
    <w:lvl w:ilvl="7" w:tplc="D8468D6C">
      <w:numFmt w:val="bullet"/>
      <w:lvlText w:val="•"/>
      <w:lvlJc w:val="left"/>
      <w:pPr>
        <w:ind w:left="7186" w:hanging="712"/>
      </w:pPr>
      <w:rPr>
        <w:rFonts w:hint="default"/>
      </w:rPr>
    </w:lvl>
    <w:lvl w:ilvl="8" w:tplc="CCB4CFB4">
      <w:numFmt w:val="bullet"/>
      <w:lvlText w:val="•"/>
      <w:lvlJc w:val="left"/>
      <w:pPr>
        <w:ind w:left="8004" w:hanging="712"/>
      </w:pPr>
      <w:rPr>
        <w:rFonts w:hint="default"/>
      </w:rPr>
    </w:lvl>
  </w:abstractNum>
  <w:abstractNum w:abstractNumId="32" w15:restartNumberingAfterBreak="0">
    <w:nsid w:val="51A278B7"/>
    <w:multiLevelType w:val="hybridMultilevel"/>
    <w:tmpl w:val="0B6A52D6"/>
    <w:lvl w:ilvl="0" w:tplc="2ACA0B9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A427250"/>
    <w:multiLevelType w:val="hybridMultilevel"/>
    <w:tmpl w:val="77580B5C"/>
    <w:lvl w:ilvl="0" w:tplc="6BE25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A681508"/>
    <w:multiLevelType w:val="hybridMultilevel"/>
    <w:tmpl w:val="9210D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3EF1D96"/>
    <w:multiLevelType w:val="hybridMultilevel"/>
    <w:tmpl w:val="69EE604A"/>
    <w:lvl w:ilvl="0" w:tplc="7D6C322E">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6E341B15"/>
    <w:multiLevelType w:val="hybridMultilevel"/>
    <w:tmpl w:val="38185C0A"/>
    <w:lvl w:ilvl="0" w:tplc="FA4AB4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3D1432"/>
    <w:multiLevelType w:val="hybridMultilevel"/>
    <w:tmpl w:val="00BA53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77C767F2"/>
    <w:multiLevelType w:val="hybridMultilevel"/>
    <w:tmpl w:val="C1348A4C"/>
    <w:lvl w:ilvl="0" w:tplc="41608188">
      <w:start w:val="1"/>
      <w:numFmt w:val="decimal"/>
      <w:lvlText w:val="%1."/>
      <w:lvlJc w:val="left"/>
      <w:pPr>
        <w:ind w:left="2160" w:hanging="1440"/>
      </w:pPr>
      <w:rPr>
        <w:rFonts w:eastAsia="Calibr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5"/>
  </w:num>
  <w:num w:numId="4">
    <w:abstractNumId w:val="24"/>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38"/>
  </w:num>
  <w:num w:numId="9">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num>
  <w:num w:numId="12">
    <w:abstractNumId w:val="28"/>
  </w:num>
  <w:num w:numId="13">
    <w:abstractNumId w:val="13"/>
  </w:num>
  <w:num w:numId="14">
    <w:abstractNumId w:val="37"/>
  </w:num>
  <w:num w:numId="15">
    <w:abstractNumId w:val="4"/>
  </w:num>
  <w:num w:numId="16">
    <w:abstractNumId w:val="27"/>
  </w:num>
  <w:num w:numId="17">
    <w:abstractNumId w:val="33"/>
  </w:num>
  <w:num w:numId="18">
    <w:abstractNumId w:val="7"/>
  </w:num>
  <w:num w:numId="19">
    <w:abstractNumId w:val="5"/>
  </w:num>
  <w:num w:numId="20">
    <w:abstractNumId w:val="31"/>
  </w:num>
  <w:num w:numId="21">
    <w:abstractNumId w:val="32"/>
  </w:num>
  <w:num w:numId="22">
    <w:abstractNumId w:val="16"/>
  </w:num>
  <w:num w:numId="23">
    <w:abstractNumId w:val="21"/>
  </w:num>
  <w:num w:numId="24">
    <w:abstractNumId w:val="10"/>
  </w:num>
  <w:num w:numId="25">
    <w:abstractNumId w:val="1"/>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4"/>
  </w:num>
  <w:num w:numId="30">
    <w:abstractNumId w:val="1"/>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6"/>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30"/>
  </w:num>
  <w:num w:numId="36">
    <w:abstractNumId w:val="17"/>
  </w:num>
  <w:num w:numId="37">
    <w:abstractNumId w:val="2"/>
  </w:num>
  <w:num w:numId="38">
    <w:abstractNumId w:val="8"/>
  </w:num>
  <w:num w:numId="39">
    <w:abstractNumId w:val="26"/>
  </w:num>
  <w:num w:numId="40">
    <w:abstractNumId w:val="29"/>
  </w:num>
  <w:num w:numId="41">
    <w:abstractNumId w:val="20"/>
  </w:num>
  <w:num w:numId="4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5"/>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num>
  <w:num w:numId="47">
    <w:abstractNumId w:val="23"/>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FCE"/>
    <w:rsid w:val="00076895"/>
    <w:rsid w:val="000C6A5F"/>
    <w:rsid w:val="000F6DDA"/>
    <w:rsid w:val="00116064"/>
    <w:rsid w:val="00122C19"/>
    <w:rsid w:val="00143B0C"/>
    <w:rsid w:val="001519A7"/>
    <w:rsid w:val="0015630D"/>
    <w:rsid w:val="00180ABD"/>
    <w:rsid w:val="001A575C"/>
    <w:rsid w:val="001C546E"/>
    <w:rsid w:val="001E56E0"/>
    <w:rsid w:val="001F3B28"/>
    <w:rsid w:val="00273C84"/>
    <w:rsid w:val="0028323D"/>
    <w:rsid w:val="00293A4C"/>
    <w:rsid w:val="0029482B"/>
    <w:rsid w:val="002A21AB"/>
    <w:rsid w:val="002B17D5"/>
    <w:rsid w:val="002B7CC3"/>
    <w:rsid w:val="002C3769"/>
    <w:rsid w:val="002E5FFF"/>
    <w:rsid w:val="00305522"/>
    <w:rsid w:val="00322D4C"/>
    <w:rsid w:val="00326768"/>
    <w:rsid w:val="00331D40"/>
    <w:rsid w:val="00343FAC"/>
    <w:rsid w:val="0037409B"/>
    <w:rsid w:val="003C122A"/>
    <w:rsid w:val="003D5FA0"/>
    <w:rsid w:val="003F6114"/>
    <w:rsid w:val="004133E9"/>
    <w:rsid w:val="00422939"/>
    <w:rsid w:val="004839DC"/>
    <w:rsid w:val="00484DB0"/>
    <w:rsid w:val="004A04BF"/>
    <w:rsid w:val="004B436D"/>
    <w:rsid w:val="004C4EE3"/>
    <w:rsid w:val="00511039"/>
    <w:rsid w:val="00514516"/>
    <w:rsid w:val="0056558B"/>
    <w:rsid w:val="005B6359"/>
    <w:rsid w:val="005E0685"/>
    <w:rsid w:val="00602655"/>
    <w:rsid w:val="00607ED5"/>
    <w:rsid w:val="0063368A"/>
    <w:rsid w:val="006A4D67"/>
    <w:rsid w:val="006A6D77"/>
    <w:rsid w:val="007000F3"/>
    <w:rsid w:val="00725BC6"/>
    <w:rsid w:val="00737C12"/>
    <w:rsid w:val="0074558A"/>
    <w:rsid w:val="0078665E"/>
    <w:rsid w:val="00786EDB"/>
    <w:rsid w:val="007A0A71"/>
    <w:rsid w:val="007D3D81"/>
    <w:rsid w:val="007E5232"/>
    <w:rsid w:val="007F658E"/>
    <w:rsid w:val="008057A3"/>
    <w:rsid w:val="00880271"/>
    <w:rsid w:val="008A3F05"/>
    <w:rsid w:val="008C7D1E"/>
    <w:rsid w:val="00914955"/>
    <w:rsid w:val="00976539"/>
    <w:rsid w:val="00990C63"/>
    <w:rsid w:val="009D5918"/>
    <w:rsid w:val="009F1F4D"/>
    <w:rsid w:val="00A227A4"/>
    <w:rsid w:val="00A67865"/>
    <w:rsid w:val="00AA46BC"/>
    <w:rsid w:val="00AA7C85"/>
    <w:rsid w:val="00AB3C47"/>
    <w:rsid w:val="00AC6CC7"/>
    <w:rsid w:val="00AE1DFF"/>
    <w:rsid w:val="00AF5D10"/>
    <w:rsid w:val="00B13E9F"/>
    <w:rsid w:val="00B22CB0"/>
    <w:rsid w:val="00B23896"/>
    <w:rsid w:val="00B2539C"/>
    <w:rsid w:val="00B75B90"/>
    <w:rsid w:val="00B8196B"/>
    <w:rsid w:val="00BA246F"/>
    <w:rsid w:val="00BB36CB"/>
    <w:rsid w:val="00BC7AF1"/>
    <w:rsid w:val="00BF0F26"/>
    <w:rsid w:val="00C423FD"/>
    <w:rsid w:val="00C718A7"/>
    <w:rsid w:val="00C83684"/>
    <w:rsid w:val="00CB0568"/>
    <w:rsid w:val="00CC608D"/>
    <w:rsid w:val="00D16880"/>
    <w:rsid w:val="00D91021"/>
    <w:rsid w:val="00DF2284"/>
    <w:rsid w:val="00DF556F"/>
    <w:rsid w:val="00E202C7"/>
    <w:rsid w:val="00E85580"/>
    <w:rsid w:val="00ED3E9E"/>
    <w:rsid w:val="00EE1461"/>
    <w:rsid w:val="00EE4D4E"/>
    <w:rsid w:val="00EF0796"/>
    <w:rsid w:val="00EF421D"/>
    <w:rsid w:val="00F52D0F"/>
    <w:rsid w:val="00F5699E"/>
    <w:rsid w:val="00F9589E"/>
    <w:rsid w:val="00FA7CB8"/>
    <w:rsid w:val="00FD383D"/>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9"/>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 w:type="character" w:customStyle="1" w:styleId="number">
    <w:name w:val="number"/>
    <w:basedOn w:val="DefaultParagraphFont"/>
    <w:rsid w:val="00CC608D"/>
  </w:style>
  <w:style w:type="character" w:customStyle="1" w:styleId="text">
    <w:name w:val="text"/>
    <w:basedOn w:val="DefaultParagraphFont"/>
    <w:rsid w:val="00CC6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802</Words>
  <Characters>4260</Characters>
  <Application>Microsoft Office Word</Application>
  <DocSecurity>0</DocSecurity>
  <Lines>92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2022-02-20T02:18:00Z</dcterms:created>
  <dcterms:modified xsi:type="dcterms:W3CDTF">2022-02-20T02:18:00Z</dcterms:modified>
</cp:coreProperties>
</file>