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8714" w14:textId="77777777" w:rsidR="00647AB4" w:rsidRDefault="00647AB4" w:rsidP="00647AB4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&lt;&lt;COURT_NAME&gt;&gt;</w:t>
      </w:r>
    </w:p>
    <w:p w14:paraId="3CF2C6F5" w14:textId="77777777" w:rsidR="00647AB4" w:rsidRDefault="00647AB4" w:rsidP="00647AB4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647AB4" w14:paraId="182F6D04" w14:textId="77777777" w:rsidTr="00B86712">
        <w:tc>
          <w:tcPr>
            <w:tcW w:w="5040" w:type="dxa"/>
          </w:tcPr>
          <w:p w14:paraId="48C783CA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917AD9B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C6BE941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2E02334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0BB34B66" w14:textId="77777777" w:rsidR="00647AB4" w:rsidRDefault="00647AB4" w:rsidP="00B86712">
            <w:pPr>
              <w:rPr>
                <w:sz w:val="24"/>
                <w:szCs w:val="24"/>
              </w:rPr>
            </w:pPr>
          </w:p>
          <w:p w14:paraId="786042CC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1FEF7589" w14:textId="77777777" w:rsidR="00647AB4" w:rsidRDefault="00647AB4" w:rsidP="00B86712">
            <w:pPr>
              <w:rPr>
                <w:sz w:val="24"/>
                <w:szCs w:val="24"/>
              </w:rPr>
            </w:pPr>
          </w:p>
          <w:p w14:paraId="407CD220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0F95E8CC" w14:textId="77777777" w:rsidR="00647AB4" w:rsidRDefault="00647AB4" w:rsidP="00B86712">
            <w:pPr>
              <w:rPr>
                <w:sz w:val="24"/>
                <w:szCs w:val="24"/>
              </w:rPr>
            </w:pPr>
          </w:p>
          <w:p w14:paraId="0510A56B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  <w:p w14:paraId="6AA69C09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_____________________________________/</w:t>
            </w:r>
          </w:p>
          <w:p w14:paraId="14BCFEE2" w14:textId="77777777" w:rsidR="00647AB4" w:rsidRDefault="00647AB4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318AD003" w14:textId="77777777" w:rsidR="00647AB4" w:rsidRDefault="00647AB4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&lt;&lt;INDEXORAAA_NUMBER&gt;&gt;</w:t>
            </w:r>
            <w:r>
              <w:rPr>
                <w:sz w:val="24"/>
                <w:szCs w:val="24"/>
              </w:rPr>
              <w:br/>
            </w:r>
          </w:p>
          <w:p w14:paraId="355AC780" w14:textId="77777777" w:rsidR="00647AB4" w:rsidRDefault="00647AB4" w:rsidP="00B86712">
            <w:pPr>
              <w:rPr>
                <w:sz w:val="24"/>
                <w:szCs w:val="24"/>
              </w:rPr>
            </w:pPr>
          </w:p>
          <w:p w14:paraId="76A44D1E" w14:textId="77777777" w:rsidR="00647AB4" w:rsidRDefault="00647AB4" w:rsidP="00B86712">
            <w:pPr>
              <w:rPr>
                <w:sz w:val="24"/>
                <w:szCs w:val="24"/>
              </w:rPr>
            </w:pPr>
          </w:p>
        </w:tc>
      </w:tr>
    </w:tbl>
    <w:p w14:paraId="6E75E254" w14:textId="77777777" w:rsidR="00647AB4" w:rsidRPr="00491ABF" w:rsidRDefault="00647AB4" w:rsidP="00647AB4">
      <w:pPr>
        <w:pStyle w:val="BodyText"/>
        <w:spacing w:line="240" w:lineRule="auto"/>
        <w:jc w:val="center"/>
        <w:rPr>
          <w:b/>
          <w:szCs w:val="24"/>
        </w:rPr>
      </w:pPr>
      <w:r w:rsidRPr="00491ABF">
        <w:rPr>
          <w:b/>
          <w:szCs w:val="24"/>
        </w:rPr>
        <w:t xml:space="preserve">PLAINTIFF’S MOTION TO COMPEL </w:t>
      </w:r>
    </w:p>
    <w:p w14:paraId="3B78B357" w14:textId="77777777" w:rsidR="00647AB4" w:rsidRDefault="00647AB4" w:rsidP="00647AB4">
      <w:pPr>
        <w:pStyle w:val="BodyText"/>
        <w:spacing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BETTER RESPONSES TO DISCOVERY OVER OBJECTION </w:t>
      </w:r>
    </w:p>
    <w:p w14:paraId="2084F024" w14:textId="77777777" w:rsidR="00647AB4" w:rsidRDefault="00647AB4" w:rsidP="00647AB4">
      <w:pPr>
        <w:pStyle w:val="BodyText"/>
        <w:spacing w:line="240" w:lineRule="auto"/>
        <w:jc w:val="center"/>
        <w:rPr>
          <w:b/>
          <w:szCs w:val="24"/>
        </w:rPr>
      </w:pPr>
    </w:p>
    <w:p w14:paraId="26FD5F42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zCs w:val="24"/>
        </w:rPr>
        <w:tab/>
      </w:r>
      <w:r>
        <w:t>Plaintiff</w:t>
      </w:r>
      <w:r>
        <w:rPr>
          <w:szCs w:val="24"/>
        </w:rPr>
        <w:t xml:space="preserve">, </w:t>
      </w:r>
      <w:r>
        <w:t>&lt;&lt;PROVIDER_SUITNAME&gt;&gt;</w:t>
      </w:r>
      <w:r>
        <w:rPr>
          <w:szCs w:val="24"/>
        </w:rPr>
        <w:t xml:space="preserve">, by and through the undersigned counsel, hereby </w:t>
      </w:r>
      <w:r>
        <w:rPr>
          <w:spacing w:val="-3"/>
          <w:szCs w:val="24"/>
        </w:rPr>
        <w:t>files this Motion to Compel Discovery as to Defendant, &lt;&lt;INSURANCECOMPANY_SUITNAME&gt;&gt;, and in support thereof further states:</w:t>
      </w:r>
    </w:p>
    <w:p w14:paraId="613C3A12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1.</w:t>
      </w:r>
      <w:r>
        <w:rPr>
          <w:spacing w:val="-3"/>
          <w:szCs w:val="24"/>
        </w:rPr>
        <w:tab/>
        <w:t xml:space="preserve">Discovery consisting of interrogatories, request for production and/or request for admissions were propounded upon Defendant, &lt;&lt;INSURANCECOMPANY_SUITNAME&gt;&gt;, on </w:t>
      </w:r>
      <w:r>
        <w:rPr>
          <w:spacing w:val="-3"/>
          <w:szCs w:val="24"/>
          <w:highlight w:val="yellow"/>
        </w:rPr>
        <w:t>____</w:t>
      </w:r>
      <w:r>
        <w:rPr>
          <w:spacing w:val="-3"/>
          <w:szCs w:val="24"/>
        </w:rPr>
        <w:t>.</w:t>
      </w:r>
    </w:p>
    <w:p w14:paraId="5E8CAF3C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2</w:t>
      </w:r>
      <w:r>
        <w:rPr>
          <w:szCs w:val="24"/>
        </w:rPr>
        <w:t>.</w:t>
      </w:r>
      <w:r>
        <w:rPr>
          <w:szCs w:val="24"/>
        </w:rPr>
        <w:tab/>
        <w:t xml:space="preserve">That on ______________, Defendant, </w:t>
      </w:r>
      <w:r>
        <w:rPr>
          <w:spacing w:val="-3"/>
          <w:szCs w:val="24"/>
        </w:rPr>
        <w:t>filed a response to the foregoing discovery.</w:t>
      </w:r>
    </w:p>
    <w:p w14:paraId="562B83D0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3.</w:t>
      </w:r>
      <w:r>
        <w:rPr>
          <w:spacing w:val="-3"/>
          <w:szCs w:val="24"/>
        </w:rPr>
        <w:tab/>
        <w:t>The response to the foregoing discovery is non-responsive, incomplete, unduly vague or asserts objections that are not relevant for the following items:</w:t>
      </w:r>
    </w:p>
    <w:p w14:paraId="5E6C956F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</w:r>
      <w:r>
        <w:rPr>
          <w:spacing w:val="-3"/>
          <w:szCs w:val="24"/>
        </w:rPr>
        <w:tab/>
        <w:t>------------</w:t>
      </w:r>
    </w:p>
    <w:p w14:paraId="06AD991F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</w:r>
      <w:r>
        <w:rPr>
          <w:spacing w:val="-3"/>
          <w:szCs w:val="24"/>
        </w:rPr>
        <w:tab/>
        <w:t>------------</w:t>
      </w:r>
    </w:p>
    <w:p w14:paraId="4CD7ECEA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</w:r>
      <w:r>
        <w:rPr>
          <w:spacing w:val="-3"/>
          <w:szCs w:val="24"/>
        </w:rPr>
        <w:tab/>
        <w:t>------------</w:t>
      </w:r>
    </w:p>
    <w:p w14:paraId="12A89EC2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4.</w:t>
      </w:r>
      <w:r>
        <w:rPr>
          <w:spacing w:val="-3"/>
          <w:szCs w:val="24"/>
        </w:rPr>
        <w:tab/>
        <w:t>Plaintiff is entitled to full and complete responses to the foregoing discovery requests as the same are relevant and material to the issues of this case and are not privileged.</w:t>
      </w:r>
    </w:p>
    <w:p w14:paraId="69DF3278" w14:textId="77777777" w:rsidR="00647AB4" w:rsidRDefault="00647AB4" w:rsidP="00647AB4">
      <w:pPr>
        <w:pStyle w:val="BodyText"/>
        <w:rPr>
          <w:spacing w:val="-3"/>
          <w:szCs w:val="24"/>
        </w:rPr>
      </w:pPr>
      <w:r>
        <w:rPr>
          <w:szCs w:val="24"/>
        </w:rPr>
        <w:lastRenderedPageBreak/>
        <w:tab/>
        <w:t xml:space="preserve">WHEREFORE, </w:t>
      </w:r>
      <w:r>
        <w:t>Plaintiff</w:t>
      </w:r>
      <w:r>
        <w:rPr>
          <w:szCs w:val="24"/>
        </w:rPr>
        <w:t>, &lt;&lt;PROVIDER_SUITNAME&gt;&gt;</w:t>
      </w:r>
      <w:r>
        <w:t xml:space="preserve">, </w:t>
      </w:r>
      <w:r>
        <w:rPr>
          <w:spacing w:val="-3"/>
          <w:szCs w:val="24"/>
        </w:rPr>
        <w:t xml:space="preserve">requests the Court to enter an Order to compel Defendant, </w:t>
      </w:r>
      <w:r>
        <w:rPr>
          <w:szCs w:val="24"/>
        </w:rPr>
        <w:t>&lt;&lt;INSURANCECOMPANY_SUITNAME&gt;&gt;</w:t>
      </w:r>
      <w:r>
        <w:rPr>
          <w:spacing w:val="-3"/>
          <w:szCs w:val="24"/>
        </w:rPr>
        <w:t>, to file better responses to the discovery and overrule the Defendant’s objections referenced herein, and grant such other further relief that is just and appropriate under the circumstances.</w:t>
      </w:r>
    </w:p>
    <w:p w14:paraId="32A01610" w14:textId="77777777" w:rsidR="00647AB4" w:rsidRDefault="00647AB4" w:rsidP="00647AB4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CERTIFICATE OF SERVICE</w:t>
      </w:r>
    </w:p>
    <w:p w14:paraId="427B2FF1" w14:textId="77777777" w:rsidR="00647AB4" w:rsidRDefault="00647AB4" w:rsidP="00647AB4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0AEAF903" w14:textId="77777777" w:rsidR="00647AB4" w:rsidRDefault="00647AB4" w:rsidP="00647AB4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Florida Insurance Law Group, LLC</w:t>
      </w:r>
    </w:p>
    <w:p w14:paraId="735F8E00" w14:textId="77777777" w:rsidR="00647AB4" w:rsidRDefault="00647AB4" w:rsidP="00647AB4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33D792C2" w14:textId="77777777" w:rsidR="00647AB4" w:rsidRDefault="00647AB4" w:rsidP="00647AB4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7025E095" w14:textId="77777777" w:rsidR="00647AB4" w:rsidRDefault="00647AB4" w:rsidP="00647AB4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77E11903" wp14:editId="118989A5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B899" w14:textId="77777777" w:rsidR="00647AB4" w:rsidRDefault="00647AB4" w:rsidP="00647AB4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5A27CB2E" w14:textId="77777777" w:rsidR="00647AB4" w:rsidRDefault="00647AB4" w:rsidP="00647AB4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43AA7874" w14:textId="77777777" w:rsidR="00647AB4" w:rsidRDefault="00647AB4" w:rsidP="00647AB4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</w:rPr>
        <w:t>Pleadings@flinslaw.com</w:t>
      </w:r>
    </w:p>
    <w:p w14:paraId="7DDBE4AF" w14:textId="77777777" w:rsidR="00647AB4" w:rsidRDefault="00647AB4" w:rsidP="00647AB4"/>
    <w:p w14:paraId="393CD3A4" w14:textId="5F5B1EA7" w:rsidR="006A6D77" w:rsidRPr="00647AB4" w:rsidRDefault="006A6D77" w:rsidP="00647AB4"/>
    <w:sectPr w:rsidR="006A6D77" w:rsidRPr="00647AB4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1358" w14:textId="77777777" w:rsidR="007E3F64" w:rsidRDefault="007E3F64" w:rsidP="001F3B28">
      <w:r>
        <w:separator/>
      </w:r>
    </w:p>
  </w:endnote>
  <w:endnote w:type="continuationSeparator" w:id="0">
    <w:p w14:paraId="19D221E3" w14:textId="77777777" w:rsidR="007E3F64" w:rsidRDefault="007E3F64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7E3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65C6" w14:textId="77777777" w:rsidR="007E3F64" w:rsidRDefault="007E3F64" w:rsidP="001F3B28">
      <w:r>
        <w:separator/>
      </w:r>
    </w:p>
  </w:footnote>
  <w:footnote w:type="continuationSeparator" w:id="0">
    <w:p w14:paraId="4696DF66" w14:textId="77777777" w:rsidR="007E3F64" w:rsidRDefault="007E3F64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830AB"/>
    <w:multiLevelType w:val="hybridMultilevel"/>
    <w:tmpl w:val="46C2F522"/>
    <w:lvl w:ilvl="0" w:tplc="B7F4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2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88569C"/>
    <w:multiLevelType w:val="hybridMultilevel"/>
    <w:tmpl w:val="D8282BF2"/>
    <w:lvl w:ilvl="0" w:tplc="130CF0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3289D"/>
    <w:multiLevelType w:val="hybridMultilevel"/>
    <w:tmpl w:val="ED42C674"/>
    <w:lvl w:ilvl="0" w:tplc="5A4A1B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3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3860"/>
    <w:multiLevelType w:val="multilevel"/>
    <w:tmpl w:val="E856C908"/>
    <w:lvl w:ilvl="0">
      <w:start w:val="1"/>
      <w:numFmt w:val="decimal"/>
      <w:lvlText w:val="%1."/>
      <w:lvlJc w:val="left"/>
      <w:pPr>
        <w:ind w:left="96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2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9"/>
  </w:num>
  <w:num w:numId="13">
    <w:abstractNumId w:val="13"/>
  </w:num>
  <w:num w:numId="14">
    <w:abstractNumId w:val="39"/>
  </w:num>
  <w:num w:numId="15">
    <w:abstractNumId w:val="4"/>
  </w:num>
  <w:num w:numId="16">
    <w:abstractNumId w:val="28"/>
  </w:num>
  <w:num w:numId="17">
    <w:abstractNumId w:val="34"/>
  </w:num>
  <w:num w:numId="18">
    <w:abstractNumId w:val="7"/>
  </w:num>
  <w:num w:numId="19">
    <w:abstractNumId w:val="5"/>
  </w:num>
  <w:num w:numId="20">
    <w:abstractNumId w:val="32"/>
  </w:num>
  <w:num w:numId="21">
    <w:abstractNumId w:val="33"/>
  </w:num>
  <w:num w:numId="22">
    <w:abstractNumId w:val="17"/>
  </w:num>
  <w:num w:numId="23">
    <w:abstractNumId w:val="22"/>
  </w:num>
  <w:num w:numId="24">
    <w:abstractNumId w:val="10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18"/>
  </w:num>
  <w:num w:numId="37">
    <w:abstractNumId w:val="2"/>
  </w:num>
  <w:num w:numId="38">
    <w:abstractNumId w:val="8"/>
  </w:num>
  <w:num w:numId="39">
    <w:abstractNumId w:val="27"/>
  </w:num>
  <w:num w:numId="40">
    <w:abstractNumId w:val="30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4"/>
  </w:num>
  <w:num w:numId="48">
    <w:abstractNumId w:val="9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B6359"/>
    <w:rsid w:val="005E0685"/>
    <w:rsid w:val="00602655"/>
    <w:rsid w:val="00607ED5"/>
    <w:rsid w:val="0063368A"/>
    <w:rsid w:val="00647AB4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3F64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1671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2022-02-20T02:20:00Z</dcterms:created>
  <dcterms:modified xsi:type="dcterms:W3CDTF">2022-02-20T02:20:00Z</dcterms:modified>
</cp:coreProperties>
</file>